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29" w:rsidRPr="00287B83" w:rsidRDefault="00A42C24">
      <w:pPr>
        <w:widowControl w:val="0"/>
        <w:autoSpaceDE w:val="0"/>
        <w:autoSpaceDN w:val="0"/>
        <w:adjustRightInd w:val="0"/>
        <w:spacing w:after="0" w:line="200" w:lineRule="exact"/>
        <w:rPr>
          <w:rFonts w:ascii="Times New Roman" w:hAnsi="Times New Roman" w:cs="Times New Roman"/>
          <w:sz w:val="24"/>
          <w:szCs w:val="24"/>
          <w:lang w:val="bg-BG"/>
        </w:rPr>
      </w:pPr>
      <w:bookmarkStart w:id="0" w:name="page1"/>
      <w:bookmarkEnd w:id="0"/>
      <w:r w:rsidRPr="00287B83">
        <w:rPr>
          <w:noProof/>
          <w:lang w:val="bg-BG" w:eastAsia="bg-BG"/>
        </w:rPr>
        <w:drawing>
          <wp:anchor distT="0" distB="0" distL="114300" distR="114300" simplePos="0" relativeHeight="251658240" behindDoc="1" locked="0" layoutInCell="0" allowOverlap="1">
            <wp:simplePos x="0" y="0"/>
            <wp:positionH relativeFrom="page">
              <wp:posOffset>1064260</wp:posOffset>
            </wp:positionH>
            <wp:positionV relativeFrom="page">
              <wp:posOffset>392430</wp:posOffset>
            </wp:positionV>
            <wp:extent cx="1201420" cy="1122680"/>
            <wp:effectExtent l="0" t="0" r="0" b="127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1420" cy="1122680"/>
                    </a:xfrm>
                    <a:prstGeom prst="rect">
                      <a:avLst/>
                    </a:prstGeom>
                    <a:noFill/>
                  </pic:spPr>
                </pic:pic>
              </a:graphicData>
            </a:graphic>
          </wp:anchor>
        </w:drawing>
      </w:r>
      <w:r w:rsidR="00C93F0E" w:rsidRPr="00C93F0E">
        <w:rPr>
          <w:noProof/>
          <w:lang w:val="bg-BG" w:eastAsia="bg-BG"/>
        </w:rPr>
        <w:pict>
          <v:line id="Line 3" o:spid="_x0000_s1026" style="position:absolute;z-index:-251657216;visibility:visible;mso-position-horizontal-relative:page;mso-position-vertical-relative:page" from="85.7pt,192.2pt" to="471.45pt,1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1NIAIAAEM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Cnsbh4h&#10;iVvY0Y5LhqZ+NJ22OUSUcm98c+QiX/VOke8WSVU2WB5ZoPh21ZCW+oz4XYq/WA0FDt0XRSEGn5wK&#10;c7rUpvWQMAF0Ceu43tfBLg4R+Jgtlstk8hQhMvhinA+J2lj3makWeaOIBHAOwPi8s84TwfkQ4utI&#10;teVChG0LiTpgO5knSciwSnDqvT7OmuOhFAadsRcM/KZZaAs8j2EeusK26eOCq5eSUSdJQ5mGYbq5&#10;2Q5z0dtAS0hfCJoEojerl8qPZbLcLDaLbJRNZptRllTV6NO2zEazbTp/qqZVWVbpT885zfKGU8qk&#10;pz3INs3+Tha3B9QL7i7c+4Di9+hhkkB2+A+kw5b9YnuJHBS97s2wfVBqCL69Kv8UHu9gP7799S8A&#10;AAD//wMAUEsDBBQABgAIAAAAIQDroPD13wAAAAsBAAAPAAAAZHJzL2Rvd25yZXYueG1sTI9LT8Mw&#10;EITvSPwHa5G4IOq8BG2IU0U8Lr21FKlHN94mEfE6it028OtZJKRy29kdzX5TLCfbixOOvnOkIJ5F&#10;IJBqZzpqFGzf3+7nIHzQZHTvCBV8oYdleX1V6Ny4M63xtAmN4BDyuVbQhjDkUvq6Rav9zA1IfDu4&#10;0erAcmykGfWZw20vkyh6kFZ3xB9aPeBzi/Xn5mgVGPn6gtuPIa6ru+9ptUtSW4VUqdubqXoCEXAK&#10;FzP84jM6lMy0d0cyXvSsH+OMrQrSecYDOxZZsgCx/9vIspD/O5Q/AAAA//8DAFBLAQItABQABgAI&#10;AAAAIQC2gziS/gAAAOEBAAATAAAAAAAAAAAAAAAAAAAAAABbQ29udGVudF9UeXBlc10ueG1sUEsB&#10;Ai0AFAAGAAgAAAAhADj9If/WAAAAlAEAAAsAAAAAAAAAAAAAAAAALwEAAF9yZWxzLy5yZWxzUEsB&#10;Ai0AFAAGAAgAAAAhAJPknU0gAgAAQwQAAA4AAAAAAAAAAAAAAAAALgIAAGRycy9lMm9Eb2MueG1s&#10;UEsBAi0AFAAGAAgAAAAhAOug8PXfAAAACwEAAA8AAAAAAAAAAAAAAAAAegQAAGRycy9kb3ducmV2&#10;LnhtbFBLBQYAAAAABAAEAPMAAACGBQAAAAA=&#10;" o:allowincell="f" strokecolor="#000034" strokeweight="1pt">
            <w10:wrap anchorx="page" anchory="page"/>
          </v:line>
        </w:pict>
      </w:r>
      <w:r w:rsidR="00C93F0E" w:rsidRPr="00C93F0E">
        <w:rPr>
          <w:noProof/>
          <w:lang w:val="bg-BG" w:eastAsia="bg-BG"/>
        </w:rPr>
        <w:pict>
          <v:rect id="Rectangle 4" o:spid="_x0000_s1039" style="position:absolute;margin-left:0;margin-top:0;width:34.95pt;height:841.9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9lgAIAAP0EAAAOAAAAZHJzL2Uyb0RvYy54bWysVNtuGyEQfa/Uf0C8O3sJdryrrKNc6qpS&#10;2kZN+wEYWC8qCxSw12nVf+/A2qmdvlRV/YCZnWE4c+YMl1e7XqGtcF4a3eDiLMdIaGa41OsGf/m8&#10;nMwx8oFqTpXRosFPwuOrxetXl4OtRWk6o7hwCJJoXw+2wV0Its4yzzrRU39mrNDgbI3raQDTrTPu&#10;6ADZe5WVeT7LBuO4dYYJ7+Hr3ejEi5S/bQULH9vWi4BUgwFbSKtL6yqu2eKS1mtHbSfZHgb9BxQ9&#10;lRoufU51RwNFGyf/SNVL5ow3bThjps9M20omUg1QTZG/qOaxo1akWoAcb59p8v8vLfuwfXBIcujd&#10;DCNNe+jRJ2CN6rUSiER+ButrCHu0Dy5W6O29YV890ua2gyhx7ZwZOkE5oCpifHZyIBoejqLV8N5w&#10;yE43wSSqdq3rY0IgAe1SR56eOyJ2ATH4SMj5fDbFiIGryGdVWZynnmW0Phy3zoe3wvQobhrsAHxK&#10;T7f3PkQ4tD6EJPhGSb6USiXDrVe3yqEtjfKA33mqGI744zClY7A28diYcfwCKOGO6It4U7t/VEVJ&#10;8puymixn84sJWZLppLrI55O8qG6qWU4qcrf8GQEWpO4k50LfSy0O0ivI37V2PwSjaJL40NDgalpO&#10;U+0n6P3LIvMDhSdhvQwwiUr2DZ5HKvazETv7RnMom9aBSjXus1P4iWXg4PCfWEk6iK0fJbQy/Alk&#10;4Aw0CSYR3gzYdMZ9x2iA+Wuw/7ahTmCk3mmQUlUQEgc2GWR6UYLhjj2rYw/VDFI1OGA0bm/DOOQb&#10;6+S6g5uKRIw21yC/ViZhRGmOqPaihRlLFezfgzjEx3aK+v1qLX4BAAD//wMAUEsDBBQABgAIAAAA&#10;IQC+3giW3AAAAAUBAAAPAAAAZHJzL2Rvd25yZXYueG1sTI/BTsMwEETvSPyDtUhcEHUKUpSkcSoE&#10;4kK5EGjPTrwkUe11iN02/D0Ll3IZaTWjmbflenZWHHEKgycFy0UCAqn1ZqBOwcf7820GIkRNRltP&#10;qOAbA6yry4tSF8af6A2PdewEl1AotII+xrGQMrQ9Oh0WfkRi79NPTkc+p06aSZ+43Fl5lySpdHog&#10;Xuj1iI89tvv64BRsty9692prc7NZbrLm6ynfZ7lR6vpqfliBiDjHcxh+8RkdKmZq/IFMEFYBPxL/&#10;lL00z0E0nEmz+wxkVcr/9NUPAAAA//8DAFBLAQItABQABgAIAAAAIQC2gziS/gAAAOEBAAATAAAA&#10;AAAAAAAAAAAAAAAAAABbQ29udGVudF9UeXBlc10ueG1sUEsBAi0AFAAGAAgAAAAhADj9If/WAAAA&#10;lAEAAAsAAAAAAAAAAAAAAAAALwEAAF9yZWxzLy5yZWxzUEsBAi0AFAAGAAgAAAAhAIyuD2WAAgAA&#10;/QQAAA4AAAAAAAAAAAAAAAAALgIAAGRycy9lMm9Eb2MueG1sUEsBAi0AFAAGAAgAAAAhAL7eCJbc&#10;AAAABQEAAA8AAAAAAAAAAAAAAAAA2gQAAGRycy9kb3ducmV2LnhtbFBLBQYAAAAABAAEAPMAAADj&#10;BQAAAAA=&#10;" o:allowincell="f" fillcolor="#000034" stroked="f">
            <w10:wrap anchorx="page" anchory="page"/>
          </v:rect>
        </w:pict>
      </w:r>
      <w:r w:rsidRPr="00287B83">
        <w:rPr>
          <w:noProof/>
          <w:lang w:val="bg-BG" w:eastAsia="bg-BG"/>
        </w:rPr>
        <w:drawing>
          <wp:anchor distT="0" distB="0" distL="114300" distR="114300" simplePos="0" relativeHeight="251661312" behindDoc="1" locked="0" layoutInCell="0" allowOverlap="1">
            <wp:simplePos x="0" y="0"/>
            <wp:positionH relativeFrom="page">
              <wp:posOffset>5927725</wp:posOffset>
            </wp:positionH>
            <wp:positionV relativeFrom="page">
              <wp:posOffset>449580</wp:posOffset>
            </wp:positionV>
            <wp:extent cx="1080135" cy="1091565"/>
            <wp:effectExtent l="0" t="0" r="5715" b="0"/>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135" cy="1091565"/>
                    </a:xfrm>
                    <a:prstGeom prst="rect">
                      <a:avLst/>
                    </a:prstGeom>
                    <a:noFill/>
                  </pic:spPr>
                </pic:pic>
              </a:graphicData>
            </a:graphic>
          </wp:anchor>
        </w:drawing>
      </w:r>
      <w:r w:rsidRPr="00287B83">
        <w:rPr>
          <w:noProof/>
          <w:lang w:val="bg-BG" w:eastAsia="bg-BG"/>
        </w:rPr>
        <w:drawing>
          <wp:anchor distT="0" distB="0" distL="114300" distR="114300" simplePos="0" relativeHeight="251662336" behindDoc="1" locked="0" layoutInCell="0" allowOverlap="1">
            <wp:simplePos x="0" y="0"/>
            <wp:positionH relativeFrom="page">
              <wp:posOffset>3538220</wp:posOffset>
            </wp:positionH>
            <wp:positionV relativeFrom="page">
              <wp:posOffset>444500</wp:posOffset>
            </wp:positionV>
            <wp:extent cx="1080135" cy="1097280"/>
            <wp:effectExtent l="0" t="0" r="5715" b="762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135" cy="1097280"/>
                    </a:xfrm>
                    <a:prstGeom prst="rect">
                      <a:avLst/>
                    </a:prstGeom>
                    <a:noFill/>
                  </pic:spPr>
                </pic:pic>
              </a:graphicData>
            </a:graphic>
          </wp:anchor>
        </w:drawing>
      </w:r>
    </w:p>
    <w:p w:rsidR="00634F29" w:rsidRPr="00287B83" w:rsidRDefault="00634F29">
      <w:pPr>
        <w:widowControl w:val="0"/>
        <w:autoSpaceDE w:val="0"/>
        <w:autoSpaceDN w:val="0"/>
        <w:adjustRightInd w:val="0"/>
        <w:spacing w:after="0" w:line="200" w:lineRule="exact"/>
        <w:rPr>
          <w:rFonts w:ascii="Times New Roman" w:hAnsi="Times New Roman" w:cs="Times New Roman"/>
          <w:sz w:val="24"/>
          <w:szCs w:val="24"/>
          <w:lang w:val="bg-BG"/>
        </w:rPr>
      </w:pPr>
    </w:p>
    <w:p w:rsidR="00634F29" w:rsidRPr="00287B83" w:rsidRDefault="00634F29">
      <w:pPr>
        <w:widowControl w:val="0"/>
        <w:autoSpaceDE w:val="0"/>
        <w:autoSpaceDN w:val="0"/>
        <w:adjustRightInd w:val="0"/>
        <w:spacing w:after="0" w:line="200" w:lineRule="exact"/>
        <w:rPr>
          <w:rFonts w:ascii="Times New Roman" w:hAnsi="Times New Roman" w:cs="Times New Roman"/>
          <w:sz w:val="24"/>
          <w:szCs w:val="24"/>
          <w:lang w:val="bg-BG"/>
        </w:rPr>
      </w:pPr>
    </w:p>
    <w:p w:rsidR="00634F29" w:rsidRPr="00287B83" w:rsidRDefault="00634F29">
      <w:pPr>
        <w:widowControl w:val="0"/>
        <w:autoSpaceDE w:val="0"/>
        <w:autoSpaceDN w:val="0"/>
        <w:adjustRightInd w:val="0"/>
        <w:spacing w:after="0" w:line="200" w:lineRule="exact"/>
        <w:rPr>
          <w:rFonts w:ascii="Times New Roman" w:hAnsi="Times New Roman" w:cs="Times New Roman"/>
          <w:sz w:val="24"/>
          <w:szCs w:val="24"/>
          <w:lang w:val="bg-BG"/>
        </w:rPr>
      </w:pPr>
    </w:p>
    <w:p w:rsidR="00634F29" w:rsidRPr="00287B83" w:rsidRDefault="00634F29">
      <w:pPr>
        <w:widowControl w:val="0"/>
        <w:autoSpaceDE w:val="0"/>
        <w:autoSpaceDN w:val="0"/>
        <w:adjustRightInd w:val="0"/>
        <w:spacing w:after="0" w:line="200" w:lineRule="exact"/>
        <w:rPr>
          <w:rFonts w:ascii="Times New Roman" w:hAnsi="Times New Roman" w:cs="Times New Roman"/>
          <w:sz w:val="24"/>
          <w:szCs w:val="24"/>
          <w:lang w:val="bg-BG"/>
        </w:rPr>
      </w:pPr>
    </w:p>
    <w:p w:rsidR="00634F29" w:rsidRPr="00287B83" w:rsidRDefault="00634F29">
      <w:pPr>
        <w:widowControl w:val="0"/>
        <w:autoSpaceDE w:val="0"/>
        <w:autoSpaceDN w:val="0"/>
        <w:adjustRightInd w:val="0"/>
        <w:spacing w:after="0" w:line="200" w:lineRule="exact"/>
        <w:rPr>
          <w:rFonts w:ascii="Times New Roman" w:hAnsi="Times New Roman" w:cs="Times New Roman"/>
          <w:sz w:val="24"/>
          <w:szCs w:val="24"/>
          <w:lang w:val="bg-BG"/>
        </w:rPr>
      </w:pPr>
    </w:p>
    <w:p w:rsidR="00634F29" w:rsidRPr="00287B83" w:rsidRDefault="00634F29">
      <w:pPr>
        <w:widowControl w:val="0"/>
        <w:autoSpaceDE w:val="0"/>
        <w:autoSpaceDN w:val="0"/>
        <w:adjustRightInd w:val="0"/>
        <w:spacing w:after="0" w:line="200" w:lineRule="exact"/>
        <w:rPr>
          <w:rFonts w:ascii="Times New Roman" w:hAnsi="Times New Roman" w:cs="Times New Roman"/>
          <w:sz w:val="24"/>
          <w:szCs w:val="24"/>
          <w:lang w:val="bg-BG"/>
        </w:rPr>
      </w:pPr>
    </w:p>
    <w:p w:rsidR="00634F29" w:rsidRPr="00287B83" w:rsidRDefault="00634F29">
      <w:pPr>
        <w:widowControl w:val="0"/>
        <w:autoSpaceDE w:val="0"/>
        <w:autoSpaceDN w:val="0"/>
        <w:adjustRightInd w:val="0"/>
        <w:spacing w:after="0" w:line="200" w:lineRule="exact"/>
        <w:rPr>
          <w:rFonts w:ascii="Times New Roman" w:hAnsi="Times New Roman" w:cs="Times New Roman"/>
          <w:sz w:val="24"/>
          <w:szCs w:val="24"/>
          <w:lang w:val="bg-BG"/>
        </w:rPr>
      </w:pPr>
    </w:p>
    <w:p w:rsidR="00634F29" w:rsidRPr="00287B83" w:rsidRDefault="00634F29">
      <w:pPr>
        <w:widowControl w:val="0"/>
        <w:autoSpaceDE w:val="0"/>
        <w:autoSpaceDN w:val="0"/>
        <w:adjustRightInd w:val="0"/>
        <w:spacing w:after="0" w:line="200" w:lineRule="exact"/>
        <w:rPr>
          <w:rFonts w:ascii="Times New Roman" w:hAnsi="Times New Roman" w:cs="Times New Roman"/>
          <w:sz w:val="24"/>
          <w:szCs w:val="24"/>
          <w:lang w:val="bg-BG"/>
        </w:rPr>
      </w:pPr>
    </w:p>
    <w:p w:rsidR="00634F29" w:rsidRPr="00287B83" w:rsidRDefault="00634F29">
      <w:pPr>
        <w:widowControl w:val="0"/>
        <w:autoSpaceDE w:val="0"/>
        <w:autoSpaceDN w:val="0"/>
        <w:adjustRightInd w:val="0"/>
        <w:spacing w:after="0" w:line="200" w:lineRule="exact"/>
        <w:rPr>
          <w:rFonts w:ascii="Times New Roman" w:hAnsi="Times New Roman" w:cs="Times New Roman"/>
          <w:sz w:val="24"/>
          <w:szCs w:val="24"/>
          <w:lang w:val="bg-BG"/>
        </w:rPr>
      </w:pPr>
    </w:p>
    <w:p w:rsidR="00634F29" w:rsidRPr="00287B83" w:rsidRDefault="00634F29">
      <w:pPr>
        <w:widowControl w:val="0"/>
        <w:autoSpaceDE w:val="0"/>
        <w:autoSpaceDN w:val="0"/>
        <w:adjustRightInd w:val="0"/>
        <w:spacing w:after="0" w:line="200" w:lineRule="exact"/>
        <w:rPr>
          <w:rFonts w:ascii="Times New Roman" w:hAnsi="Times New Roman" w:cs="Times New Roman"/>
          <w:sz w:val="24"/>
          <w:szCs w:val="24"/>
          <w:lang w:val="bg-BG"/>
        </w:rPr>
      </w:pPr>
    </w:p>
    <w:p w:rsidR="00634F29" w:rsidRPr="00287B83" w:rsidRDefault="00634F29">
      <w:pPr>
        <w:widowControl w:val="0"/>
        <w:autoSpaceDE w:val="0"/>
        <w:autoSpaceDN w:val="0"/>
        <w:adjustRightInd w:val="0"/>
        <w:spacing w:after="0" w:line="332" w:lineRule="exact"/>
        <w:rPr>
          <w:rFonts w:ascii="Times New Roman" w:hAnsi="Times New Roman" w:cs="Times New Roman"/>
          <w:sz w:val="24"/>
          <w:szCs w:val="24"/>
          <w:lang w:val="bg-BG"/>
        </w:rPr>
      </w:pPr>
    </w:p>
    <w:p w:rsidR="00634F29" w:rsidRPr="00287B83" w:rsidRDefault="002B4D63" w:rsidP="002B4D63">
      <w:pPr>
        <w:widowControl w:val="0"/>
        <w:autoSpaceDE w:val="0"/>
        <w:autoSpaceDN w:val="0"/>
        <w:adjustRightInd w:val="0"/>
        <w:spacing w:after="0" w:line="240" w:lineRule="auto"/>
        <w:ind w:right="-398"/>
        <w:rPr>
          <w:rFonts w:ascii="Times New Roman" w:hAnsi="Times New Roman" w:cs="Times New Roman"/>
          <w:sz w:val="24"/>
          <w:szCs w:val="24"/>
          <w:lang w:val="bg-BG"/>
        </w:rPr>
      </w:pPr>
      <w:proofErr w:type="spellStart"/>
      <w:r w:rsidRPr="00287B83">
        <w:rPr>
          <w:rFonts w:ascii="Arial" w:hAnsi="Arial" w:cs="Arial"/>
          <w:b/>
          <w:bCs/>
          <w:color w:val="000034"/>
          <w:sz w:val="68"/>
          <w:szCs w:val="68"/>
          <w:lang w:val="bg-BG"/>
        </w:rPr>
        <w:t>Кейптаунски</w:t>
      </w:r>
      <w:proofErr w:type="spellEnd"/>
      <w:r w:rsidRPr="00287B83">
        <w:rPr>
          <w:rFonts w:ascii="Arial" w:hAnsi="Arial" w:cs="Arial"/>
          <w:b/>
          <w:bCs/>
          <w:color w:val="000034"/>
          <w:sz w:val="68"/>
          <w:szCs w:val="68"/>
          <w:lang w:val="bg-BG"/>
        </w:rPr>
        <w:t xml:space="preserve"> Принципи</w:t>
      </w:r>
    </w:p>
    <w:p w:rsidR="00634F29" w:rsidRPr="00287B83" w:rsidRDefault="00634F29">
      <w:pPr>
        <w:widowControl w:val="0"/>
        <w:autoSpaceDE w:val="0"/>
        <w:autoSpaceDN w:val="0"/>
        <w:adjustRightInd w:val="0"/>
        <w:spacing w:after="0" w:line="168" w:lineRule="exact"/>
        <w:rPr>
          <w:rFonts w:ascii="Times New Roman" w:hAnsi="Times New Roman" w:cs="Times New Roman"/>
          <w:sz w:val="24"/>
          <w:szCs w:val="24"/>
          <w:lang w:val="bg-BG"/>
        </w:rPr>
      </w:pPr>
    </w:p>
    <w:p w:rsidR="002B4D63" w:rsidRPr="00287B83" w:rsidRDefault="00287B83" w:rsidP="002B4D63">
      <w:pPr>
        <w:widowControl w:val="0"/>
        <w:overflowPunct w:val="0"/>
        <w:autoSpaceDE w:val="0"/>
        <w:autoSpaceDN w:val="0"/>
        <w:adjustRightInd w:val="0"/>
        <w:spacing w:after="0" w:line="273" w:lineRule="auto"/>
        <w:ind w:right="-540"/>
        <w:rPr>
          <w:rFonts w:ascii="Arial" w:hAnsi="Arial" w:cs="Arial"/>
          <w:color w:val="000034"/>
          <w:sz w:val="39"/>
          <w:szCs w:val="39"/>
          <w:lang w:val="bg-BG"/>
        </w:rPr>
      </w:pPr>
      <w:r w:rsidRPr="00287B83">
        <w:rPr>
          <w:rFonts w:ascii="Arial" w:hAnsi="Arial" w:cs="Arial"/>
          <w:color w:val="000034"/>
          <w:sz w:val="39"/>
          <w:szCs w:val="39"/>
          <w:lang w:val="bg-BG"/>
        </w:rPr>
        <w:t>относно ролята на независимите комисии при подбора и назначаването на съдии</w:t>
      </w:r>
    </w:p>
    <w:p w:rsidR="00634F29" w:rsidRPr="00287B83" w:rsidRDefault="00C93F0E">
      <w:pPr>
        <w:widowControl w:val="0"/>
        <w:autoSpaceDE w:val="0"/>
        <w:autoSpaceDN w:val="0"/>
        <w:adjustRightInd w:val="0"/>
        <w:spacing w:after="0" w:line="200" w:lineRule="exact"/>
        <w:rPr>
          <w:rFonts w:ascii="Times New Roman" w:hAnsi="Times New Roman" w:cs="Times New Roman"/>
          <w:sz w:val="24"/>
          <w:szCs w:val="24"/>
          <w:lang w:val="bg-BG"/>
        </w:rPr>
      </w:pPr>
      <w:r w:rsidRPr="00C93F0E">
        <w:rPr>
          <w:noProof/>
          <w:lang w:val="bg-BG" w:eastAsia="bg-BG"/>
        </w:rPr>
        <w:pict>
          <v:line id="Line 7" o:spid="_x0000_s1038" style="position:absolute;z-index:-251653120;visibility:visible" from="-.25pt,8.1pt" to="385.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Kp/HwIAAEMEAAAOAAAAZHJzL2Uyb0RvYy54bWysU02P2jAQvVfqf7ByhySQ8hERVlUCvdAW&#10;abc/wNgOserYlm0IqOp/79ghiG0vq1U5mHFm5s2beePV06UV6MyM5UoWUTpOIsQkUZTLYxH9eNmO&#10;FhGyDkuKhZKsiK7MRk/rjx9Wnc7ZRDVKUGYQgEibd7qIGud0HseWNKzFdqw0k+CslWmxg6s5xtTg&#10;DtBbEU+SZBZ3ylBtFGHWwteqd0brgF/XjLjvdW2ZQ6KIgJsLpwnnwZ/xeoXzo8G64eRGA7+DRYu5&#10;hKJ3qAo7jE6G/wPVcmKUVbUbE9XGqq45YaEH6CZN/urmucGahV5gOFbfx2T/Hyz5dt4bxCloN42Q&#10;xC1otOOSobkfTadtDhGl3BvfHLnIZ71T5KdFUpUNlkcWKL5cNaSlPiN+leIvVkOBQ/dVUYjBJ6fC&#10;nC61aT0kTABdghzXuxzs4hCBj9liuZguQTUy+GKcD4naWPeFqRZ5o4gEcA7A+LyzzhPB+RDi60i1&#10;5UIEtYVEHbCdzJMkZFglOPVeH2fN8VAKg87YLwz8plloCzyPYR66wrbp44KrXyWjTpKGMg3DdHOz&#10;Heait4GWkL4QNAlEb1a/Kr+WyXKz2CyyUTaZbUZZUlWjz9syG8226fxTNa3Kskp/e85pljecUiY9&#10;7WFt0+xta3F7QP3C3Rf3PqD4NXqYJJAd/gPpoLIXtl+Rg6LXvRnUh00NwbdX5Z/C4x3sx7e//gMA&#10;AP//AwBQSwMEFAAGAAgAAAAhAHaxlPPbAAAABwEAAA8AAABkcnMvZG93bnJldi54bWxMjstOwzAQ&#10;RfdI/IM1SGxQ6zQVbQlxqojHhl1LkbqcxkMSEY+j2G0DX88gFrC8D9178vXoOnWiIbSeDcymCSji&#10;ytuWawO71+fJClSIyBY7z2TgkwKsi8uLHDPrz7yh0zbWSkY4ZGigibHPtA5VQw7D1PfEkr37wWEU&#10;OdTaDniWcdfpNEkW2mHL8tBgTw8NVR/bozNg9dMj7d76WVXefI0v+3Tuyjg35vpqLO9BRRrjXxl+&#10;8AUdCmE6+CPboDoDk1spir1IQUm8XCZ3oA6/hi5y/Z+/+AYAAP//AwBQSwECLQAUAAYACAAAACEA&#10;toM4kv4AAADhAQAAEwAAAAAAAAAAAAAAAAAAAAAAW0NvbnRlbnRfVHlwZXNdLnhtbFBLAQItABQA&#10;BgAIAAAAIQA4/SH/1gAAAJQBAAALAAAAAAAAAAAAAAAAAC8BAABfcmVscy8ucmVsc1BLAQItABQA&#10;BgAIAAAAIQDg6Kp/HwIAAEMEAAAOAAAAAAAAAAAAAAAAAC4CAABkcnMvZTJvRG9jLnhtbFBLAQIt&#10;ABQABgAIAAAAIQB2sZTz2wAAAAcBAAAPAAAAAAAAAAAAAAAAAHkEAABkcnMvZG93bnJldi54bWxQ&#10;SwUGAAAAAAQABADzAAAAgQUAAAAA&#10;" o:allowincell="f" strokecolor="#000034" strokeweight="1pt"/>
        </w:pict>
      </w:r>
    </w:p>
    <w:p w:rsidR="00634F29" w:rsidRPr="00287B83" w:rsidRDefault="00634F29">
      <w:pPr>
        <w:widowControl w:val="0"/>
        <w:autoSpaceDE w:val="0"/>
        <w:autoSpaceDN w:val="0"/>
        <w:adjustRightInd w:val="0"/>
        <w:spacing w:after="0" w:line="200" w:lineRule="exact"/>
        <w:rPr>
          <w:rFonts w:ascii="Times New Roman" w:hAnsi="Times New Roman" w:cs="Times New Roman"/>
          <w:sz w:val="24"/>
          <w:szCs w:val="24"/>
          <w:lang w:val="bg-BG"/>
        </w:rPr>
      </w:pPr>
    </w:p>
    <w:p w:rsidR="00634F29" w:rsidRPr="00287B83" w:rsidRDefault="00634F29">
      <w:pPr>
        <w:widowControl w:val="0"/>
        <w:autoSpaceDE w:val="0"/>
        <w:autoSpaceDN w:val="0"/>
        <w:adjustRightInd w:val="0"/>
        <w:spacing w:after="0" w:line="313" w:lineRule="exact"/>
        <w:rPr>
          <w:rFonts w:ascii="Times New Roman" w:hAnsi="Times New Roman" w:cs="Times New Roman"/>
          <w:sz w:val="24"/>
          <w:szCs w:val="24"/>
          <w:lang w:val="bg-BG"/>
        </w:rPr>
      </w:pPr>
    </w:p>
    <w:p w:rsidR="00634F29" w:rsidRPr="00287B83" w:rsidRDefault="002B4D63">
      <w:pPr>
        <w:widowControl w:val="0"/>
        <w:autoSpaceDE w:val="0"/>
        <w:autoSpaceDN w:val="0"/>
        <w:adjustRightInd w:val="0"/>
        <w:spacing w:after="0" w:line="240" w:lineRule="auto"/>
        <w:rPr>
          <w:rFonts w:ascii="Times New Roman" w:hAnsi="Times New Roman" w:cs="Times New Roman"/>
          <w:sz w:val="24"/>
          <w:szCs w:val="24"/>
          <w:lang w:val="bg-BG"/>
        </w:rPr>
      </w:pPr>
      <w:r w:rsidRPr="00287B83">
        <w:rPr>
          <w:rFonts w:ascii="Arial" w:hAnsi="Arial" w:cs="Arial"/>
          <w:color w:val="000034"/>
          <w:sz w:val="32"/>
          <w:szCs w:val="32"/>
          <w:lang w:val="bg-BG"/>
        </w:rPr>
        <w:t xml:space="preserve">Февруари </w:t>
      </w:r>
      <w:r w:rsidR="00B5254E" w:rsidRPr="00287B83">
        <w:rPr>
          <w:rFonts w:ascii="Arial" w:hAnsi="Arial" w:cs="Arial"/>
          <w:color w:val="000034"/>
          <w:sz w:val="32"/>
          <w:szCs w:val="32"/>
          <w:lang w:val="bg-BG"/>
        </w:rPr>
        <w:t>2016</w:t>
      </w:r>
    </w:p>
    <w:p w:rsidR="00634F29" w:rsidRPr="00287B83" w:rsidRDefault="00A42C24">
      <w:pPr>
        <w:widowControl w:val="0"/>
        <w:autoSpaceDE w:val="0"/>
        <w:autoSpaceDN w:val="0"/>
        <w:adjustRightInd w:val="0"/>
        <w:spacing w:after="0" w:line="240" w:lineRule="auto"/>
        <w:rPr>
          <w:rFonts w:ascii="Times New Roman" w:hAnsi="Times New Roman" w:cs="Times New Roman"/>
          <w:sz w:val="24"/>
          <w:szCs w:val="24"/>
          <w:lang w:val="bg-BG"/>
        </w:rPr>
        <w:sectPr w:rsidR="00634F29" w:rsidRPr="00287B83">
          <w:headerReference w:type="default" r:id="rId10"/>
          <w:pgSz w:w="11900" w:h="16838"/>
          <w:pgMar w:top="1440" w:right="2640" w:bottom="1440" w:left="1720" w:header="720" w:footer="720" w:gutter="0"/>
          <w:cols w:space="720" w:equalWidth="0">
            <w:col w:w="7540"/>
          </w:cols>
          <w:noEndnote/>
        </w:sectPr>
      </w:pPr>
      <w:r w:rsidRPr="00287B83">
        <w:rPr>
          <w:noProof/>
          <w:lang w:val="bg-BG" w:eastAsia="bg-BG"/>
        </w:rPr>
        <w:drawing>
          <wp:anchor distT="0" distB="0" distL="114300" distR="114300" simplePos="0" relativeHeight="251664384" behindDoc="1" locked="0" layoutInCell="0" allowOverlap="1">
            <wp:simplePos x="0" y="0"/>
            <wp:positionH relativeFrom="column">
              <wp:posOffset>-188595</wp:posOffset>
            </wp:positionH>
            <wp:positionV relativeFrom="paragraph">
              <wp:posOffset>443865</wp:posOffset>
            </wp:positionV>
            <wp:extent cx="6657340" cy="5427980"/>
            <wp:effectExtent l="0" t="0" r="0" b="127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57340" cy="5427980"/>
                    </a:xfrm>
                    <a:prstGeom prst="rect">
                      <a:avLst/>
                    </a:prstGeom>
                    <a:noFill/>
                  </pic:spPr>
                </pic:pic>
              </a:graphicData>
            </a:graphic>
          </wp:anchor>
        </w:drawing>
      </w:r>
    </w:p>
    <w:p w:rsidR="00A42C24" w:rsidRPr="00287B83" w:rsidRDefault="00E656B3" w:rsidP="00CB1DD1">
      <w:pPr>
        <w:widowControl w:val="0"/>
        <w:autoSpaceDE w:val="0"/>
        <w:autoSpaceDN w:val="0"/>
        <w:adjustRightInd w:val="0"/>
        <w:spacing w:after="0" w:line="360" w:lineRule="auto"/>
        <w:rPr>
          <w:rFonts w:ascii="Arial" w:hAnsi="Arial" w:cs="Arial"/>
          <w:color w:val="000034"/>
          <w:sz w:val="32"/>
          <w:szCs w:val="32"/>
          <w:lang w:val="bg-BG"/>
        </w:rPr>
      </w:pPr>
      <w:bookmarkStart w:id="1" w:name="page2"/>
      <w:bookmarkEnd w:id="1"/>
      <w:proofErr w:type="spellStart"/>
      <w:r w:rsidRPr="00287B83">
        <w:rPr>
          <w:rFonts w:ascii="Arial" w:hAnsi="Arial" w:cs="Arial"/>
          <w:color w:val="000034"/>
          <w:sz w:val="32"/>
          <w:szCs w:val="32"/>
          <w:lang w:val="bg-BG"/>
        </w:rPr>
        <w:lastRenderedPageBreak/>
        <w:t>K</w:t>
      </w:r>
      <w:r w:rsidR="00A42C24" w:rsidRPr="00287B83">
        <w:rPr>
          <w:rFonts w:ascii="Arial" w:hAnsi="Arial" w:cs="Arial"/>
          <w:color w:val="000034"/>
          <w:sz w:val="32"/>
          <w:szCs w:val="32"/>
          <w:lang w:val="bg-BG"/>
        </w:rPr>
        <w:t>ейптаунски</w:t>
      </w:r>
      <w:proofErr w:type="spellEnd"/>
      <w:r w:rsidR="00A42C24" w:rsidRPr="00287B83">
        <w:rPr>
          <w:rFonts w:ascii="Arial" w:hAnsi="Arial" w:cs="Arial"/>
          <w:color w:val="000034"/>
          <w:sz w:val="32"/>
          <w:szCs w:val="32"/>
          <w:lang w:val="bg-BG"/>
        </w:rPr>
        <w:t xml:space="preserve"> </w:t>
      </w:r>
      <w:r w:rsidR="00287B83" w:rsidRPr="00287B83">
        <w:rPr>
          <w:rFonts w:ascii="Arial" w:hAnsi="Arial" w:cs="Arial"/>
          <w:color w:val="000034"/>
          <w:sz w:val="32"/>
          <w:szCs w:val="32"/>
          <w:lang w:val="bg-BG"/>
        </w:rPr>
        <w:t>принципи относно ролята на независимите комисии при подбора и назначаването на съдии</w:t>
      </w:r>
    </w:p>
    <w:p w:rsidR="00B25A4E" w:rsidRPr="00287B83" w:rsidRDefault="00B25A4E" w:rsidP="00E656B3">
      <w:pPr>
        <w:widowControl w:val="0"/>
        <w:autoSpaceDE w:val="0"/>
        <w:autoSpaceDN w:val="0"/>
        <w:adjustRightInd w:val="0"/>
        <w:spacing w:after="0" w:line="240" w:lineRule="auto"/>
        <w:rPr>
          <w:rFonts w:ascii="Arial" w:hAnsi="Arial" w:cs="Arial"/>
          <w:color w:val="000034"/>
          <w:sz w:val="2"/>
          <w:szCs w:val="2"/>
          <w:lang w:val="bg-BG"/>
        </w:rPr>
      </w:pPr>
    </w:p>
    <w:p w:rsidR="00634F29" w:rsidRPr="00287B83" w:rsidRDefault="00C93F0E">
      <w:pPr>
        <w:widowControl w:val="0"/>
        <w:autoSpaceDE w:val="0"/>
        <w:autoSpaceDN w:val="0"/>
        <w:adjustRightInd w:val="0"/>
        <w:spacing w:after="0" w:line="200" w:lineRule="exact"/>
        <w:rPr>
          <w:rFonts w:ascii="Times New Roman" w:hAnsi="Times New Roman" w:cs="Times New Roman"/>
          <w:sz w:val="24"/>
          <w:szCs w:val="24"/>
          <w:lang w:val="bg-BG"/>
        </w:rPr>
      </w:pPr>
      <w:r w:rsidRPr="00C93F0E">
        <w:rPr>
          <w:noProof/>
          <w:lang w:val="bg-BG" w:eastAsia="bg-BG"/>
        </w:rPr>
        <w:pict>
          <v:line id="Line 9" o:spid="_x0000_s1037" style="position:absolute;z-index:-251651072;visibility:visible;mso-position-horizontal:right;mso-position-horizontal-relative:margin" from="872.6pt,.35pt" to="135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UqTIAIAAEMEAAAOAAAAZHJzL2Uyb0RvYy54bWysU8GO2jAQvVfqP1i+QxI2UIgIqyqBXmiL&#10;tNsPMLZDrDq2ZRsCqvrvHTuA2PZSVb0448zMmzczz8vncyfRiVsntCpxNk4x4opqJtShxN9eN6M5&#10;Rs4TxYjUipf4wh1+Xr1/t+xNwSe61ZJxiwBEuaI3JW69N0WSONryjrixNlyBs9G2Ix6u9pAwS3pA&#10;72QySdNZ0mvLjNWUOwd/68GJVxG/aTj1X5vGcY9kiYGbj6eN5z6cyWpJioMlphX0SoP8A4uOCAVF&#10;71A18QQdrfgDqhPUaqcbP6a6S3TTCMpjD9BNlv7WzUtLDI+9wHCcuY/J/T9Y+uW0s0gw2F2GkSId&#10;7GgrFEeLMJreuAIiKrWzoTl6Vi9mq+l3h5SuWqIOPFJ8vRhIy0JG8iYlXJyBAvv+s2YQQ45exzmd&#10;G9sFSJgAOsd1XO7r4GePKPycZTCTJ9gavfkSUtwSjXX+E9cdCkaJJXCOwOS0dT4QIcUtJNRReiOk&#10;jNuWCvUlnkzzNI0ZTkvBgjfEOXvYV9KiEwHBZIvFtMpjW+B5DAvQNXHtEBddg5SsPioWy7ScsPXV&#10;9kTIwQZaUoVC0CQQvVqDVH4s0sV6vp7no3wyW4/ytK5HHzdVPpptsg/T+qmuqjr7GThnedEKxrgK&#10;tG+yzfK/k8X1AQ2Cuwv3PqDkLXqcJJC9fSPpuOWw2EEie80uO3vbPig1Bl9fVXgKj3ewH9/+6hcA&#10;AAD//wMAUEsDBBQABgAIAAAAIQCXHWMp2QAAAAIBAAAPAAAAZHJzL2Rvd25yZXYueG1sTI9BS8NA&#10;FITvQv/D8gpexG6sEG3MppSil6CCrXh+zb4mqdm3Ibtt47/39aTHYYaZb/Ll6Dp1oiG0ng3czRJQ&#10;xJW3LdcGPrcvt4+gQkS22HkmAz8UYFlMrnLMrD/zB502sVZSwiFDA02MfaZ1qBpyGGa+JxZv7weH&#10;UeRQazvgWcpdp+dJkmqHLctCgz2tG6q+N0cnI6/z9fONrcrDAkv/tV2Vb++YGnM9HVdPoCKN8S8M&#10;F3xBh0KYdv7INqjOgByJBh5AibdI7+XG7iJ1kev/6MUvAAAA//8DAFBLAQItABQABgAIAAAAIQC2&#10;gziS/gAAAOEBAAATAAAAAAAAAAAAAAAAAAAAAABbQ29udGVudF9UeXBlc10ueG1sUEsBAi0AFAAG&#10;AAgAAAAhADj9If/WAAAAlAEAAAsAAAAAAAAAAAAAAAAALwEAAF9yZWxzLy5yZWxzUEsBAi0AFAAG&#10;AAgAAAAhAOXRSpMgAgAAQwQAAA4AAAAAAAAAAAAAAAAALgIAAGRycy9lMm9Eb2MueG1sUEsBAi0A&#10;FAAGAAgAAAAhAJcdYynZAAAAAgEAAA8AAAAAAAAAAAAAAAAAegQAAGRycy9kb3ducmV2LnhtbFBL&#10;BQYAAAAABAAEAPMAAACABQAAAAA=&#10;" o:allowincell="f" strokecolor="#1995c4" strokeweight="2pt">
            <w10:wrap anchorx="margin"/>
          </v:line>
        </w:pict>
      </w:r>
    </w:p>
    <w:p w:rsidR="00CB1DD1" w:rsidRPr="00012EAA" w:rsidRDefault="00A42C24" w:rsidP="00CB1DD1">
      <w:pPr>
        <w:widowControl w:val="0"/>
        <w:autoSpaceDE w:val="0"/>
        <w:autoSpaceDN w:val="0"/>
        <w:adjustRightInd w:val="0"/>
        <w:spacing w:after="0" w:line="239" w:lineRule="auto"/>
        <w:ind w:left="80"/>
        <w:rPr>
          <w:rFonts w:ascii="Arial" w:hAnsi="Arial" w:cs="Arial"/>
          <w:b/>
          <w:bCs/>
          <w:color w:val="1995C4"/>
          <w:sz w:val="19"/>
          <w:szCs w:val="19"/>
          <w:lang w:val="bg-BG"/>
        </w:rPr>
      </w:pPr>
      <w:r w:rsidRPr="00012EAA">
        <w:rPr>
          <w:rFonts w:ascii="Arial" w:hAnsi="Arial" w:cs="Arial"/>
          <w:b/>
          <w:bCs/>
          <w:color w:val="1995C4"/>
          <w:sz w:val="19"/>
          <w:szCs w:val="19"/>
          <w:lang w:val="bg-BG"/>
        </w:rPr>
        <w:t xml:space="preserve">Какви са </w:t>
      </w:r>
      <w:proofErr w:type="spellStart"/>
      <w:r w:rsidRPr="00012EAA">
        <w:rPr>
          <w:rFonts w:ascii="Arial" w:hAnsi="Arial" w:cs="Arial"/>
          <w:b/>
          <w:bCs/>
          <w:color w:val="1995C4"/>
          <w:sz w:val="19"/>
          <w:szCs w:val="19"/>
          <w:lang w:val="bg-BG"/>
        </w:rPr>
        <w:t>Кейптаунските</w:t>
      </w:r>
      <w:proofErr w:type="spellEnd"/>
      <w:r w:rsidRPr="00012EAA">
        <w:rPr>
          <w:rFonts w:ascii="Arial" w:hAnsi="Arial" w:cs="Arial"/>
          <w:b/>
          <w:bCs/>
          <w:color w:val="1995C4"/>
          <w:sz w:val="19"/>
          <w:szCs w:val="19"/>
          <w:lang w:val="bg-BG"/>
        </w:rPr>
        <w:t xml:space="preserve"> принципи?</w:t>
      </w:r>
    </w:p>
    <w:p w:rsidR="00E656B3" w:rsidRPr="00012EAA" w:rsidRDefault="00CB1DD1" w:rsidP="00CB1DD1">
      <w:pPr>
        <w:widowControl w:val="0"/>
        <w:autoSpaceDE w:val="0"/>
        <w:autoSpaceDN w:val="0"/>
        <w:adjustRightInd w:val="0"/>
        <w:spacing w:after="60" w:line="239" w:lineRule="auto"/>
        <w:ind w:left="79"/>
        <w:rPr>
          <w:rFonts w:ascii="Arial" w:hAnsi="Arial" w:cs="Arial"/>
          <w:b/>
          <w:bCs/>
          <w:color w:val="1995C4"/>
          <w:sz w:val="19"/>
          <w:szCs w:val="19"/>
          <w:lang w:val="bg-BG"/>
        </w:rPr>
      </w:pPr>
      <w:proofErr w:type="spellStart"/>
      <w:r w:rsidRPr="00012EAA">
        <w:rPr>
          <w:rFonts w:ascii="Arial" w:hAnsi="Arial" w:cs="Arial"/>
          <w:sz w:val="19"/>
          <w:szCs w:val="19"/>
          <w:lang w:val="bg-BG"/>
        </w:rPr>
        <w:t>E</w:t>
      </w:r>
      <w:r w:rsidR="00A42C24" w:rsidRPr="00012EAA">
        <w:rPr>
          <w:rFonts w:ascii="Arial" w:hAnsi="Arial" w:cs="Arial"/>
          <w:sz w:val="19"/>
          <w:szCs w:val="19"/>
          <w:lang w:val="bg-BG"/>
        </w:rPr>
        <w:t>дна</w:t>
      </w:r>
      <w:proofErr w:type="spellEnd"/>
      <w:r w:rsidR="00A42C24" w:rsidRPr="00012EAA">
        <w:rPr>
          <w:rFonts w:ascii="Arial" w:hAnsi="Arial" w:cs="Arial"/>
          <w:sz w:val="19"/>
          <w:szCs w:val="19"/>
          <w:lang w:val="bg-BG"/>
        </w:rPr>
        <w:t xml:space="preserve"> от най-деликатните задачи във всяка конституционна демокрация е подборът и назначаването на съдиите. В Южна Африка по-голямата част от тази дейност е поверена на Комисия на съдебната служба /</w:t>
      </w:r>
      <w:proofErr w:type="spellStart"/>
      <w:r w:rsidR="00A42C24" w:rsidRPr="00012EAA">
        <w:rPr>
          <w:rFonts w:ascii="Arial" w:hAnsi="Arial" w:cs="Arial"/>
          <w:sz w:val="19"/>
          <w:szCs w:val="19"/>
          <w:lang w:val="bg-BG"/>
        </w:rPr>
        <w:t>Judicial</w:t>
      </w:r>
      <w:proofErr w:type="spellEnd"/>
      <w:r w:rsidR="00A42C24" w:rsidRPr="00012EAA">
        <w:rPr>
          <w:rFonts w:ascii="Arial" w:hAnsi="Arial" w:cs="Arial"/>
          <w:sz w:val="19"/>
          <w:szCs w:val="19"/>
          <w:lang w:val="bg-BG"/>
        </w:rPr>
        <w:t xml:space="preserve"> Service </w:t>
      </w:r>
      <w:proofErr w:type="spellStart"/>
      <w:r w:rsidR="00A42C24" w:rsidRPr="00012EAA">
        <w:rPr>
          <w:rFonts w:ascii="Arial" w:hAnsi="Arial" w:cs="Arial"/>
          <w:sz w:val="19"/>
          <w:szCs w:val="19"/>
          <w:lang w:val="bg-BG"/>
        </w:rPr>
        <w:t>Commission</w:t>
      </w:r>
      <w:proofErr w:type="spellEnd"/>
      <w:r w:rsidR="00A42C24" w:rsidRPr="00012EAA">
        <w:rPr>
          <w:rFonts w:ascii="Arial" w:hAnsi="Arial" w:cs="Arial"/>
          <w:sz w:val="19"/>
          <w:szCs w:val="19"/>
          <w:lang w:val="bg-BG"/>
        </w:rPr>
        <w:t>/, която е създадена през 1994 г. Подобни органи вече са предвидени в много законодателства в развитите и развиващите се страни.</w:t>
      </w:r>
    </w:p>
    <w:p w:rsidR="00A42C24" w:rsidRPr="00012EAA" w:rsidRDefault="00A42C24" w:rsidP="00CB1DD1">
      <w:pPr>
        <w:widowControl w:val="0"/>
        <w:overflowPunct w:val="0"/>
        <w:autoSpaceDE w:val="0"/>
        <w:autoSpaceDN w:val="0"/>
        <w:adjustRightInd w:val="0"/>
        <w:spacing w:after="120" w:line="231" w:lineRule="auto"/>
        <w:ind w:left="79" w:right="240"/>
        <w:jc w:val="both"/>
        <w:rPr>
          <w:rFonts w:ascii="Arial" w:hAnsi="Arial" w:cs="Arial"/>
          <w:sz w:val="19"/>
          <w:szCs w:val="19"/>
          <w:lang w:val="bg-BG"/>
        </w:rPr>
      </w:pPr>
      <w:proofErr w:type="spellStart"/>
      <w:r w:rsidRPr="00012EAA">
        <w:rPr>
          <w:rFonts w:ascii="Arial" w:hAnsi="Arial" w:cs="Arial"/>
          <w:sz w:val="19"/>
          <w:szCs w:val="19"/>
          <w:lang w:val="bg-BG"/>
        </w:rPr>
        <w:t>Кейптаунските</w:t>
      </w:r>
      <w:proofErr w:type="spellEnd"/>
      <w:r w:rsidRPr="00012EAA">
        <w:rPr>
          <w:rFonts w:ascii="Arial" w:hAnsi="Arial" w:cs="Arial"/>
          <w:sz w:val="19"/>
          <w:szCs w:val="19"/>
          <w:lang w:val="bg-BG"/>
        </w:rPr>
        <w:t xml:space="preserve"> принципи са набор от принципи, които се основават на този международен и </w:t>
      </w:r>
      <w:proofErr w:type="spellStart"/>
      <w:r w:rsidRPr="00012EAA">
        <w:rPr>
          <w:rFonts w:ascii="Arial" w:hAnsi="Arial" w:cs="Arial"/>
          <w:sz w:val="19"/>
          <w:szCs w:val="19"/>
          <w:lang w:val="bg-BG"/>
        </w:rPr>
        <w:t>сравнителноправен</w:t>
      </w:r>
      <w:proofErr w:type="spellEnd"/>
      <w:r w:rsidRPr="00012EAA">
        <w:rPr>
          <w:rFonts w:ascii="Arial" w:hAnsi="Arial" w:cs="Arial"/>
          <w:sz w:val="19"/>
          <w:szCs w:val="19"/>
          <w:lang w:val="bg-BG"/>
        </w:rPr>
        <w:t xml:space="preserve"> опит. Те имат за цел да предоставят практически насоки за създателите на конституции, законодателите и съществуващите комисии на съдебните служби или еквивалентни органи чрез определяне на начините, по които процесите на подбор и назначаване на съдиите могат да засилят независимостта на съдебната власт и върховенството на правото, като същевременно запазят в достатъчна степен адаптивността си, за да са приложими към националните правни системи.</w:t>
      </w:r>
    </w:p>
    <w:p w:rsidR="00A42C24" w:rsidRPr="00012EAA" w:rsidRDefault="00A42C24" w:rsidP="009913BE">
      <w:pPr>
        <w:widowControl w:val="0"/>
        <w:autoSpaceDE w:val="0"/>
        <w:autoSpaceDN w:val="0"/>
        <w:adjustRightInd w:val="0"/>
        <w:spacing w:after="0" w:line="240" w:lineRule="auto"/>
        <w:ind w:left="79"/>
        <w:rPr>
          <w:rFonts w:ascii="Arial" w:hAnsi="Arial" w:cs="Arial"/>
          <w:b/>
          <w:bCs/>
          <w:color w:val="1995C4"/>
          <w:sz w:val="19"/>
          <w:szCs w:val="19"/>
          <w:lang w:val="bg-BG"/>
        </w:rPr>
      </w:pPr>
      <w:r w:rsidRPr="00012EAA">
        <w:rPr>
          <w:rFonts w:ascii="Arial" w:hAnsi="Arial" w:cs="Arial"/>
          <w:b/>
          <w:bCs/>
          <w:color w:val="1995C4"/>
          <w:sz w:val="19"/>
          <w:szCs w:val="19"/>
          <w:lang w:val="bg-BG"/>
        </w:rPr>
        <w:t>Откъде идват?</w:t>
      </w:r>
    </w:p>
    <w:p w:rsidR="00634F29" w:rsidRPr="00012EAA" w:rsidRDefault="00634F29">
      <w:pPr>
        <w:widowControl w:val="0"/>
        <w:autoSpaceDE w:val="0"/>
        <w:autoSpaceDN w:val="0"/>
        <w:adjustRightInd w:val="0"/>
        <w:spacing w:after="0" w:line="1" w:lineRule="exact"/>
        <w:rPr>
          <w:rFonts w:ascii="Times New Roman" w:hAnsi="Times New Roman" w:cs="Times New Roman"/>
          <w:sz w:val="19"/>
          <w:szCs w:val="19"/>
          <w:lang w:val="bg-BG"/>
        </w:rPr>
      </w:pPr>
    </w:p>
    <w:p w:rsidR="00A42C24" w:rsidRPr="00012EAA" w:rsidRDefault="00A42C24" w:rsidP="00CB1DD1">
      <w:pPr>
        <w:widowControl w:val="0"/>
        <w:overflowPunct w:val="0"/>
        <w:autoSpaceDE w:val="0"/>
        <w:autoSpaceDN w:val="0"/>
        <w:adjustRightInd w:val="0"/>
        <w:spacing w:after="120" w:line="230" w:lineRule="auto"/>
        <w:ind w:left="79" w:right="200"/>
        <w:jc w:val="both"/>
        <w:rPr>
          <w:rFonts w:ascii="Arial" w:hAnsi="Arial" w:cs="Arial"/>
          <w:sz w:val="19"/>
          <w:szCs w:val="19"/>
          <w:lang w:val="bg-BG"/>
        </w:rPr>
      </w:pPr>
      <w:proofErr w:type="spellStart"/>
      <w:r w:rsidRPr="00012EAA">
        <w:rPr>
          <w:rFonts w:ascii="Arial" w:hAnsi="Arial" w:cs="Arial"/>
          <w:sz w:val="19"/>
          <w:szCs w:val="19"/>
          <w:lang w:val="bg-BG"/>
        </w:rPr>
        <w:t>Кейптаунските</w:t>
      </w:r>
      <w:proofErr w:type="spellEnd"/>
      <w:r w:rsidRPr="00012EAA">
        <w:rPr>
          <w:rFonts w:ascii="Arial" w:hAnsi="Arial" w:cs="Arial"/>
          <w:sz w:val="19"/>
          <w:szCs w:val="19"/>
          <w:lang w:val="bg-BG"/>
        </w:rPr>
        <w:t xml:space="preserve"> принципи са резултат от международен изследователски проект, който събра заедно учени от Канада, Кения, Малайзия, Нигерия, Южна Африка и Великобритания, чиято цел бе да проучат процесите, чрез които съдиите биват назначавани в тези страни. Проектът е ръководен от професор Хю </w:t>
      </w:r>
      <w:proofErr w:type="spellStart"/>
      <w:r w:rsidRPr="00012EAA">
        <w:rPr>
          <w:rFonts w:ascii="Arial" w:hAnsi="Arial" w:cs="Arial"/>
          <w:sz w:val="19"/>
          <w:szCs w:val="19"/>
          <w:lang w:val="bg-BG"/>
        </w:rPr>
        <w:t>Кордър</w:t>
      </w:r>
      <w:proofErr w:type="spellEnd"/>
      <w:r w:rsidRPr="00012EAA">
        <w:rPr>
          <w:rFonts w:ascii="Arial" w:hAnsi="Arial" w:cs="Arial"/>
          <w:sz w:val="19"/>
          <w:szCs w:val="19"/>
          <w:lang w:val="bg-BG"/>
        </w:rPr>
        <w:t xml:space="preserve"> /</w:t>
      </w:r>
      <w:proofErr w:type="spellStart"/>
      <w:r w:rsidRPr="00012EAA">
        <w:rPr>
          <w:rFonts w:ascii="Arial" w:hAnsi="Arial" w:cs="Arial"/>
          <w:sz w:val="19"/>
          <w:szCs w:val="19"/>
          <w:lang w:val="bg-BG"/>
        </w:rPr>
        <w:t>Hugh</w:t>
      </w:r>
      <w:proofErr w:type="spellEnd"/>
      <w:r w:rsidRPr="00012EAA">
        <w:rPr>
          <w:rFonts w:ascii="Arial" w:hAnsi="Arial" w:cs="Arial"/>
          <w:sz w:val="19"/>
          <w:szCs w:val="19"/>
          <w:lang w:val="bg-BG"/>
        </w:rPr>
        <w:t xml:space="preserve"> </w:t>
      </w:r>
      <w:proofErr w:type="spellStart"/>
      <w:r w:rsidRPr="00012EAA">
        <w:rPr>
          <w:rFonts w:ascii="Arial" w:hAnsi="Arial" w:cs="Arial"/>
          <w:sz w:val="19"/>
          <w:szCs w:val="19"/>
          <w:lang w:val="bg-BG"/>
        </w:rPr>
        <w:t>Corder</w:t>
      </w:r>
      <w:proofErr w:type="spellEnd"/>
      <w:r w:rsidRPr="00012EAA">
        <w:rPr>
          <w:rFonts w:ascii="Arial" w:hAnsi="Arial" w:cs="Arial"/>
          <w:sz w:val="19"/>
          <w:szCs w:val="19"/>
          <w:lang w:val="bg-BG"/>
        </w:rPr>
        <w:t xml:space="preserve">/ от университета в Кейптаун и е осъществен в сътрудничество с </w:t>
      </w:r>
      <w:proofErr w:type="spellStart"/>
      <w:r w:rsidRPr="00012EAA">
        <w:rPr>
          <w:rFonts w:ascii="Arial" w:hAnsi="Arial" w:cs="Arial"/>
          <w:sz w:val="19"/>
          <w:szCs w:val="19"/>
          <w:lang w:val="bg-BG"/>
        </w:rPr>
        <w:t>Бингамския</w:t>
      </w:r>
      <w:proofErr w:type="spellEnd"/>
      <w:r w:rsidRPr="00012EAA">
        <w:rPr>
          <w:rFonts w:ascii="Arial" w:hAnsi="Arial" w:cs="Arial"/>
          <w:sz w:val="19"/>
          <w:szCs w:val="19"/>
          <w:lang w:val="bg-BG"/>
        </w:rPr>
        <w:t xml:space="preserve"> център за върховенството на правото  </w:t>
      </w:r>
      <w:proofErr w:type="spellStart"/>
      <w:r w:rsidRPr="00012EAA">
        <w:rPr>
          <w:rFonts w:ascii="Arial" w:hAnsi="Arial" w:cs="Arial"/>
          <w:sz w:val="19"/>
          <w:szCs w:val="19"/>
          <w:lang w:val="bg-BG"/>
        </w:rPr>
        <w:t>the</w:t>
      </w:r>
      <w:proofErr w:type="spellEnd"/>
      <w:r w:rsidRPr="00012EAA">
        <w:rPr>
          <w:rFonts w:ascii="Arial" w:hAnsi="Arial" w:cs="Arial"/>
          <w:sz w:val="19"/>
          <w:szCs w:val="19"/>
          <w:lang w:val="bg-BG"/>
        </w:rPr>
        <w:t xml:space="preserve"> </w:t>
      </w:r>
      <w:proofErr w:type="spellStart"/>
      <w:r w:rsidRPr="00012EAA">
        <w:rPr>
          <w:rFonts w:ascii="Arial" w:hAnsi="Arial" w:cs="Arial"/>
          <w:sz w:val="19"/>
          <w:szCs w:val="19"/>
          <w:lang w:val="bg-BG"/>
        </w:rPr>
        <w:t>Bingham</w:t>
      </w:r>
      <w:proofErr w:type="spellEnd"/>
      <w:r w:rsidRPr="00012EAA">
        <w:rPr>
          <w:rFonts w:ascii="Arial" w:hAnsi="Arial" w:cs="Arial"/>
          <w:sz w:val="19"/>
          <w:szCs w:val="19"/>
          <w:lang w:val="bg-BG"/>
        </w:rPr>
        <w:t xml:space="preserve"> </w:t>
      </w:r>
      <w:proofErr w:type="spellStart"/>
      <w:r w:rsidRPr="00012EAA">
        <w:rPr>
          <w:rFonts w:ascii="Arial" w:hAnsi="Arial" w:cs="Arial"/>
          <w:sz w:val="19"/>
          <w:szCs w:val="19"/>
          <w:lang w:val="bg-BG"/>
        </w:rPr>
        <w:t>Centre</w:t>
      </w:r>
      <w:proofErr w:type="spellEnd"/>
      <w:r w:rsidRPr="00012EAA">
        <w:rPr>
          <w:rFonts w:ascii="Arial" w:hAnsi="Arial" w:cs="Arial"/>
          <w:sz w:val="19"/>
          <w:szCs w:val="19"/>
          <w:lang w:val="bg-BG"/>
        </w:rPr>
        <w:t xml:space="preserve"> </w:t>
      </w:r>
      <w:proofErr w:type="spellStart"/>
      <w:r w:rsidRPr="00012EAA">
        <w:rPr>
          <w:rFonts w:ascii="Arial" w:hAnsi="Arial" w:cs="Arial"/>
          <w:sz w:val="19"/>
          <w:szCs w:val="19"/>
          <w:lang w:val="bg-BG"/>
        </w:rPr>
        <w:t>for</w:t>
      </w:r>
      <w:proofErr w:type="spellEnd"/>
      <w:r w:rsidRPr="00012EAA">
        <w:rPr>
          <w:rFonts w:ascii="Arial" w:hAnsi="Arial" w:cs="Arial"/>
          <w:sz w:val="19"/>
          <w:szCs w:val="19"/>
          <w:lang w:val="bg-BG"/>
        </w:rPr>
        <w:t xml:space="preserve"> </w:t>
      </w:r>
      <w:proofErr w:type="spellStart"/>
      <w:r w:rsidRPr="00012EAA">
        <w:rPr>
          <w:rFonts w:ascii="Arial" w:hAnsi="Arial" w:cs="Arial"/>
          <w:sz w:val="19"/>
          <w:szCs w:val="19"/>
          <w:lang w:val="bg-BG"/>
        </w:rPr>
        <w:t>the</w:t>
      </w:r>
      <w:proofErr w:type="spellEnd"/>
      <w:r w:rsidRPr="00012EAA">
        <w:rPr>
          <w:rFonts w:ascii="Arial" w:hAnsi="Arial" w:cs="Arial"/>
          <w:sz w:val="19"/>
          <w:szCs w:val="19"/>
          <w:lang w:val="bg-BG"/>
        </w:rPr>
        <w:t xml:space="preserve"> </w:t>
      </w:r>
      <w:proofErr w:type="spellStart"/>
      <w:r w:rsidRPr="00012EAA">
        <w:rPr>
          <w:rFonts w:ascii="Arial" w:hAnsi="Arial" w:cs="Arial"/>
          <w:sz w:val="19"/>
          <w:szCs w:val="19"/>
          <w:lang w:val="bg-BG"/>
        </w:rPr>
        <w:t>Rule</w:t>
      </w:r>
      <w:proofErr w:type="spellEnd"/>
      <w:r w:rsidRPr="00012EAA">
        <w:rPr>
          <w:rFonts w:ascii="Arial" w:hAnsi="Arial" w:cs="Arial"/>
          <w:sz w:val="19"/>
          <w:szCs w:val="19"/>
          <w:lang w:val="bg-BG"/>
        </w:rPr>
        <w:t xml:space="preserve"> of </w:t>
      </w:r>
      <w:proofErr w:type="spellStart"/>
      <w:r w:rsidRPr="00012EAA">
        <w:rPr>
          <w:rFonts w:ascii="Arial" w:hAnsi="Arial" w:cs="Arial"/>
          <w:sz w:val="19"/>
          <w:szCs w:val="19"/>
          <w:lang w:val="bg-BG"/>
        </w:rPr>
        <w:t>Law</w:t>
      </w:r>
      <w:proofErr w:type="spellEnd"/>
      <w:r w:rsidRPr="00012EAA">
        <w:rPr>
          <w:rFonts w:ascii="Arial" w:hAnsi="Arial" w:cs="Arial"/>
          <w:sz w:val="19"/>
          <w:szCs w:val="19"/>
          <w:lang w:val="bg-BG"/>
        </w:rPr>
        <w:t>/,  част от Британския институт по международно и сравнително право.Проектът е финансиран от Фондация Клод Леон /</w:t>
      </w:r>
      <w:proofErr w:type="spellStart"/>
      <w:r w:rsidRPr="00012EAA">
        <w:rPr>
          <w:rFonts w:ascii="Arial" w:hAnsi="Arial" w:cs="Arial"/>
          <w:sz w:val="19"/>
          <w:szCs w:val="19"/>
          <w:lang w:val="bg-BG"/>
        </w:rPr>
        <w:t>Claude</w:t>
      </w:r>
      <w:proofErr w:type="spellEnd"/>
      <w:r w:rsidRPr="00012EAA">
        <w:rPr>
          <w:rFonts w:ascii="Arial" w:hAnsi="Arial" w:cs="Arial"/>
          <w:sz w:val="19"/>
          <w:szCs w:val="19"/>
          <w:lang w:val="bg-BG"/>
        </w:rPr>
        <w:t xml:space="preserve"> </w:t>
      </w:r>
      <w:proofErr w:type="spellStart"/>
      <w:r w:rsidRPr="00012EAA">
        <w:rPr>
          <w:rFonts w:ascii="Arial" w:hAnsi="Arial" w:cs="Arial"/>
          <w:sz w:val="19"/>
          <w:szCs w:val="19"/>
          <w:lang w:val="bg-BG"/>
        </w:rPr>
        <w:t>Leon</w:t>
      </w:r>
      <w:proofErr w:type="spellEnd"/>
      <w:r w:rsidRPr="00012EAA">
        <w:rPr>
          <w:rFonts w:ascii="Arial" w:hAnsi="Arial" w:cs="Arial"/>
          <w:sz w:val="19"/>
          <w:szCs w:val="19"/>
          <w:lang w:val="bg-BG"/>
        </w:rPr>
        <w:t>/, водеща благотворителна фондация, подкрепяща научните изследвания в Южна Африка.</w:t>
      </w:r>
    </w:p>
    <w:p w:rsidR="00160BBA" w:rsidRPr="00012EAA" w:rsidRDefault="00160BBA" w:rsidP="009913BE">
      <w:pPr>
        <w:widowControl w:val="0"/>
        <w:autoSpaceDE w:val="0"/>
        <w:autoSpaceDN w:val="0"/>
        <w:adjustRightInd w:val="0"/>
        <w:spacing w:after="0" w:line="240" w:lineRule="auto"/>
        <w:ind w:left="79"/>
        <w:rPr>
          <w:rFonts w:ascii="Arial" w:hAnsi="Arial" w:cs="Arial"/>
          <w:b/>
          <w:bCs/>
          <w:color w:val="1995C4"/>
          <w:sz w:val="19"/>
          <w:szCs w:val="19"/>
          <w:lang w:val="bg-BG"/>
        </w:rPr>
      </w:pPr>
      <w:r w:rsidRPr="00012EAA">
        <w:rPr>
          <w:rFonts w:ascii="Arial" w:hAnsi="Arial" w:cs="Arial"/>
          <w:b/>
          <w:bCs/>
          <w:color w:val="1995C4"/>
          <w:sz w:val="19"/>
          <w:szCs w:val="19"/>
          <w:lang w:val="bg-BG"/>
        </w:rPr>
        <w:t xml:space="preserve">Защо принципите са от </w:t>
      </w:r>
      <w:r w:rsidR="00B25A4E" w:rsidRPr="00012EAA">
        <w:rPr>
          <w:rFonts w:ascii="Arial" w:hAnsi="Arial" w:cs="Arial"/>
          <w:b/>
          <w:bCs/>
          <w:color w:val="1995C4"/>
          <w:sz w:val="19"/>
          <w:szCs w:val="19"/>
          <w:lang w:val="bg-BG"/>
        </w:rPr>
        <w:t>съществено</w:t>
      </w:r>
      <w:r w:rsidRPr="00012EAA">
        <w:rPr>
          <w:rFonts w:ascii="Arial" w:hAnsi="Arial" w:cs="Arial"/>
          <w:b/>
          <w:bCs/>
          <w:color w:val="1995C4"/>
          <w:sz w:val="19"/>
          <w:szCs w:val="19"/>
          <w:lang w:val="bg-BG"/>
        </w:rPr>
        <w:t xml:space="preserve"> значение?</w:t>
      </w:r>
    </w:p>
    <w:p w:rsidR="00160BBA" w:rsidRPr="00012EAA" w:rsidRDefault="00160BBA" w:rsidP="00160BBA">
      <w:pPr>
        <w:widowControl w:val="0"/>
        <w:autoSpaceDE w:val="0"/>
        <w:autoSpaceDN w:val="0"/>
        <w:adjustRightInd w:val="0"/>
        <w:spacing w:after="0" w:line="240" w:lineRule="auto"/>
        <w:ind w:left="80"/>
        <w:rPr>
          <w:rFonts w:ascii="Arial" w:hAnsi="Arial" w:cs="Arial"/>
          <w:sz w:val="19"/>
          <w:szCs w:val="19"/>
          <w:lang w:val="bg-BG"/>
        </w:rPr>
      </w:pPr>
      <w:r w:rsidRPr="00012EAA">
        <w:rPr>
          <w:rFonts w:ascii="Arial" w:hAnsi="Arial" w:cs="Arial"/>
          <w:sz w:val="19"/>
          <w:szCs w:val="19"/>
          <w:lang w:val="bg-BG"/>
        </w:rPr>
        <w:t>Двама от участниците в проекта обясняват защо и по какъв начин принципите на Кейптаун са важни.</w:t>
      </w:r>
    </w:p>
    <w:p w:rsidR="00634F29" w:rsidRPr="00012EAA" w:rsidRDefault="00634F29">
      <w:pPr>
        <w:widowControl w:val="0"/>
        <w:autoSpaceDE w:val="0"/>
        <w:autoSpaceDN w:val="0"/>
        <w:adjustRightInd w:val="0"/>
        <w:spacing w:after="0" w:line="129" w:lineRule="exact"/>
        <w:rPr>
          <w:rFonts w:ascii="Times New Roman" w:hAnsi="Times New Roman" w:cs="Times New Roman"/>
          <w:sz w:val="19"/>
          <w:szCs w:val="19"/>
          <w:lang w:val="bg-BG"/>
        </w:rPr>
      </w:pPr>
    </w:p>
    <w:p w:rsidR="00160BBA" w:rsidRPr="00012EAA" w:rsidRDefault="00160BBA" w:rsidP="00160BBA">
      <w:pPr>
        <w:widowControl w:val="0"/>
        <w:overflowPunct w:val="0"/>
        <w:autoSpaceDE w:val="0"/>
        <w:autoSpaceDN w:val="0"/>
        <w:adjustRightInd w:val="0"/>
        <w:spacing w:after="0" w:line="238" w:lineRule="auto"/>
        <w:ind w:left="80" w:right="480"/>
        <w:rPr>
          <w:rFonts w:ascii="Arial" w:hAnsi="Arial" w:cs="Arial"/>
          <w:sz w:val="19"/>
          <w:szCs w:val="19"/>
          <w:lang w:val="bg-BG"/>
        </w:rPr>
      </w:pPr>
      <w:r w:rsidRPr="00012EAA">
        <w:rPr>
          <w:rFonts w:ascii="Arial" w:hAnsi="Arial" w:cs="Arial"/>
          <w:sz w:val="19"/>
          <w:szCs w:val="19"/>
          <w:lang w:val="bg-BG"/>
        </w:rPr>
        <w:t>Съдия Кейт  </w:t>
      </w:r>
      <w:proofErr w:type="spellStart"/>
      <w:r w:rsidRPr="00012EAA">
        <w:rPr>
          <w:rFonts w:ascii="Arial" w:hAnsi="Arial" w:cs="Arial"/>
          <w:sz w:val="19"/>
          <w:szCs w:val="19"/>
          <w:lang w:val="bg-BG"/>
        </w:rPr>
        <w:t>О’Реган</w:t>
      </w:r>
      <w:proofErr w:type="spellEnd"/>
      <w:r w:rsidRPr="00012EAA">
        <w:rPr>
          <w:rFonts w:ascii="Arial" w:hAnsi="Arial" w:cs="Arial"/>
          <w:sz w:val="19"/>
          <w:szCs w:val="19"/>
          <w:lang w:val="bg-BG"/>
        </w:rPr>
        <w:t xml:space="preserve"> /</w:t>
      </w:r>
      <w:proofErr w:type="spellStart"/>
      <w:r w:rsidRPr="00012EAA">
        <w:rPr>
          <w:rFonts w:ascii="Arial" w:hAnsi="Arial" w:cs="Arial"/>
          <w:sz w:val="19"/>
          <w:szCs w:val="19"/>
          <w:lang w:val="bg-BG"/>
        </w:rPr>
        <w:t>Kate</w:t>
      </w:r>
      <w:proofErr w:type="spellEnd"/>
      <w:r w:rsidRPr="00012EAA">
        <w:rPr>
          <w:rFonts w:ascii="Arial" w:hAnsi="Arial" w:cs="Arial"/>
          <w:sz w:val="19"/>
          <w:szCs w:val="19"/>
          <w:lang w:val="bg-BG"/>
        </w:rPr>
        <w:t xml:space="preserve"> </w:t>
      </w:r>
      <w:proofErr w:type="spellStart"/>
      <w:r w:rsidRPr="00012EAA">
        <w:rPr>
          <w:rFonts w:ascii="Arial" w:hAnsi="Arial" w:cs="Arial"/>
          <w:sz w:val="19"/>
          <w:szCs w:val="19"/>
          <w:lang w:val="bg-BG"/>
        </w:rPr>
        <w:t>O'Regan</w:t>
      </w:r>
      <w:proofErr w:type="spellEnd"/>
      <w:r w:rsidRPr="00012EAA">
        <w:rPr>
          <w:rFonts w:ascii="Arial" w:hAnsi="Arial" w:cs="Arial"/>
          <w:sz w:val="19"/>
          <w:szCs w:val="19"/>
          <w:lang w:val="bg-BG"/>
        </w:rPr>
        <w:t>/, работила 15 години в Конституционния съд на Република Южна Африка от 1994 г.:</w:t>
      </w:r>
    </w:p>
    <w:p w:rsidR="00634F29" w:rsidRPr="00012EAA" w:rsidRDefault="00634F29">
      <w:pPr>
        <w:widowControl w:val="0"/>
        <w:autoSpaceDE w:val="0"/>
        <w:autoSpaceDN w:val="0"/>
        <w:adjustRightInd w:val="0"/>
        <w:spacing w:after="0" w:line="120" w:lineRule="exact"/>
        <w:rPr>
          <w:rFonts w:ascii="Times New Roman" w:hAnsi="Times New Roman" w:cs="Times New Roman"/>
          <w:sz w:val="19"/>
          <w:szCs w:val="19"/>
          <w:lang w:val="bg-BG"/>
        </w:rPr>
      </w:pPr>
    </w:p>
    <w:p w:rsidR="00634F29" w:rsidRPr="00012EAA" w:rsidRDefault="00160BBA" w:rsidP="00B25A4E">
      <w:pPr>
        <w:widowControl w:val="0"/>
        <w:overflowPunct w:val="0"/>
        <w:autoSpaceDE w:val="0"/>
        <w:autoSpaceDN w:val="0"/>
        <w:adjustRightInd w:val="0"/>
        <w:spacing w:after="0" w:line="238" w:lineRule="auto"/>
        <w:ind w:left="800" w:right="140"/>
        <w:rPr>
          <w:rFonts w:ascii="Arial" w:hAnsi="Arial" w:cs="Arial"/>
          <w:sz w:val="19"/>
          <w:szCs w:val="19"/>
          <w:lang w:val="bg-BG"/>
        </w:rPr>
      </w:pPr>
      <w:r w:rsidRPr="00012EAA">
        <w:rPr>
          <w:rFonts w:ascii="Arial" w:hAnsi="Arial" w:cs="Arial"/>
          <w:sz w:val="19"/>
          <w:szCs w:val="19"/>
          <w:lang w:val="bg-BG"/>
        </w:rPr>
        <w:t xml:space="preserve">"Назначаването на независими, компетентни и вдъхващи доверие съдии е от основно значение за гарантирането на върховенството на правото в условията на демокрация. През последните няколко десетилетия се наблюдава създаването на комитети по назначения в съдебните системи в много страни от Британската общност, които ограничиха ролята на изпълнителната власт при назначаването на съдиите. </w:t>
      </w:r>
      <w:proofErr w:type="spellStart"/>
      <w:r w:rsidRPr="00012EAA">
        <w:rPr>
          <w:rFonts w:ascii="Arial" w:hAnsi="Arial" w:cs="Arial"/>
          <w:sz w:val="19"/>
          <w:szCs w:val="19"/>
          <w:lang w:val="bg-BG"/>
        </w:rPr>
        <w:t>Кейптаунските</w:t>
      </w:r>
      <w:proofErr w:type="spellEnd"/>
      <w:r w:rsidRPr="00012EAA">
        <w:rPr>
          <w:rFonts w:ascii="Arial" w:hAnsi="Arial" w:cs="Arial"/>
          <w:sz w:val="19"/>
          <w:szCs w:val="19"/>
          <w:lang w:val="bg-BG"/>
        </w:rPr>
        <w:t xml:space="preserve"> принципи предоставят насоки за процесите и принципите, които тези комитети е необходимо да следват при </w:t>
      </w:r>
      <w:proofErr w:type="spellStart"/>
      <w:r w:rsidRPr="00012EAA">
        <w:rPr>
          <w:rFonts w:ascii="Arial" w:hAnsi="Arial" w:cs="Arial"/>
          <w:sz w:val="19"/>
          <w:szCs w:val="19"/>
          <w:lang w:val="bg-BG"/>
        </w:rPr>
        <w:t>изпъление</w:t>
      </w:r>
      <w:proofErr w:type="spellEnd"/>
      <w:r w:rsidRPr="00012EAA">
        <w:rPr>
          <w:rFonts w:ascii="Arial" w:hAnsi="Arial" w:cs="Arial"/>
          <w:sz w:val="19"/>
          <w:szCs w:val="19"/>
          <w:lang w:val="bg-BG"/>
        </w:rPr>
        <w:t xml:space="preserve"> на своята работа, което от своя страна трябва да допринесе за укрепването на върховенството на закона и независимостта на съдебната власт в страните от Британската общност."</w:t>
      </w:r>
    </w:p>
    <w:p w:rsidR="00160BBA" w:rsidRPr="00012EAA" w:rsidRDefault="00160BBA" w:rsidP="00160BBA">
      <w:pPr>
        <w:widowControl w:val="0"/>
        <w:overflowPunct w:val="0"/>
        <w:autoSpaceDE w:val="0"/>
        <w:autoSpaceDN w:val="0"/>
        <w:adjustRightInd w:val="0"/>
        <w:spacing w:after="0" w:line="238" w:lineRule="auto"/>
        <w:ind w:left="80" w:right="80"/>
        <w:rPr>
          <w:rFonts w:ascii="Arial" w:hAnsi="Arial" w:cs="Arial"/>
          <w:sz w:val="19"/>
          <w:szCs w:val="19"/>
          <w:lang w:val="bg-BG"/>
        </w:rPr>
      </w:pPr>
      <w:r w:rsidRPr="00012EAA">
        <w:rPr>
          <w:rFonts w:ascii="Arial" w:hAnsi="Arial" w:cs="Arial"/>
          <w:sz w:val="19"/>
          <w:szCs w:val="19"/>
          <w:lang w:val="bg-BG"/>
        </w:rPr>
        <w:t xml:space="preserve">Професор сър Джефри </w:t>
      </w:r>
      <w:proofErr w:type="spellStart"/>
      <w:r w:rsidRPr="00012EAA">
        <w:rPr>
          <w:rFonts w:ascii="Arial" w:hAnsi="Arial" w:cs="Arial"/>
          <w:sz w:val="19"/>
          <w:szCs w:val="19"/>
          <w:lang w:val="bg-BG"/>
        </w:rPr>
        <w:t>Джоел</w:t>
      </w:r>
      <w:proofErr w:type="spellEnd"/>
      <w:r w:rsidRPr="00012EAA">
        <w:rPr>
          <w:rFonts w:ascii="Arial" w:hAnsi="Arial" w:cs="Arial"/>
          <w:sz w:val="19"/>
          <w:szCs w:val="19"/>
          <w:lang w:val="bg-BG"/>
        </w:rPr>
        <w:t xml:space="preserve"> /</w:t>
      </w:r>
      <w:proofErr w:type="spellStart"/>
      <w:r w:rsidRPr="00012EAA">
        <w:rPr>
          <w:rFonts w:ascii="Arial" w:hAnsi="Arial" w:cs="Arial"/>
          <w:sz w:val="19"/>
          <w:szCs w:val="19"/>
          <w:lang w:val="bg-BG"/>
        </w:rPr>
        <w:t>Sir</w:t>
      </w:r>
      <w:proofErr w:type="spellEnd"/>
      <w:r w:rsidRPr="00012EAA">
        <w:rPr>
          <w:rFonts w:ascii="Arial" w:hAnsi="Arial" w:cs="Arial"/>
          <w:sz w:val="19"/>
          <w:szCs w:val="19"/>
          <w:lang w:val="bg-BG"/>
        </w:rPr>
        <w:t xml:space="preserve"> </w:t>
      </w:r>
      <w:proofErr w:type="spellStart"/>
      <w:r w:rsidRPr="00012EAA">
        <w:rPr>
          <w:rFonts w:ascii="Arial" w:hAnsi="Arial" w:cs="Arial"/>
          <w:sz w:val="19"/>
          <w:szCs w:val="19"/>
          <w:lang w:val="bg-BG"/>
        </w:rPr>
        <w:t>Jeffrey</w:t>
      </w:r>
      <w:proofErr w:type="spellEnd"/>
      <w:r w:rsidRPr="00012EAA">
        <w:rPr>
          <w:rFonts w:ascii="Arial" w:hAnsi="Arial" w:cs="Arial"/>
          <w:sz w:val="19"/>
          <w:szCs w:val="19"/>
          <w:lang w:val="bg-BG"/>
        </w:rPr>
        <w:t xml:space="preserve"> </w:t>
      </w:r>
      <w:proofErr w:type="spellStart"/>
      <w:r w:rsidRPr="00012EAA">
        <w:rPr>
          <w:rFonts w:ascii="Arial" w:hAnsi="Arial" w:cs="Arial"/>
          <w:sz w:val="19"/>
          <w:szCs w:val="19"/>
          <w:lang w:val="bg-BG"/>
        </w:rPr>
        <w:t>Jowell</w:t>
      </w:r>
      <w:proofErr w:type="spellEnd"/>
      <w:r w:rsidRPr="00012EAA">
        <w:rPr>
          <w:rFonts w:ascii="Arial" w:hAnsi="Arial" w:cs="Arial"/>
          <w:sz w:val="19"/>
          <w:szCs w:val="19"/>
          <w:lang w:val="bg-BG"/>
        </w:rPr>
        <w:t xml:space="preserve"> QC/, основател и директор на базирания в Лондон </w:t>
      </w:r>
      <w:proofErr w:type="spellStart"/>
      <w:r w:rsidRPr="00012EAA">
        <w:rPr>
          <w:rFonts w:ascii="Arial" w:hAnsi="Arial" w:cs="Arial"/>
          <w:sz w:val="19"/>
          <w:szCs w:val="19"/>
          <w:lang w:val="bg-BG"/>
        </w:rPr>
        <w:t>Бингамски</w:t>
      </w:r>
      <w:proofErr w:type="spellEnd"/>
      <w:r w:rsidRPr="00012EAA">
        <w:rPr>
          <w:rFonts w:ascii="Arial" w:hAnsi="Arial" w:cs="Arial"/>
          <w:sz w:val="19"/>
          <w:szCs w:val="19"/>
          <w:lang w:val="bg-BG"/>
        </w:rPr>
        <w:t xml:space="preserve"> център за върховенството на правото:</w:t>
      </w:r>
    </w:p>
    <w:p w:rsidR="00634F29" w:rsidRPr="00012EAA" w:rsidRDefault="00634F29">
      <w:pPr>
        <w:widowControl w:val="0"/>
        <w:autoSpaceDE w:val="0"/>
        <w:autoSpaceDN w:val="0"/>
        <w:adjustRightInd w:val="0"/>
        <w:spacing w:after="0" w:line="120" w:lineRule="exact"/>
        <w:rPr>
          <w:rFonts w:ascii="Times New Roman" w:hAnsi="Times New Roman" w:cs="Times New Roman"/>
          <w:sz w:val="19"/>
          <w:szCs w:val="19"/>
          <w:lang w:val="bg-BG"/>
        </w:rPr>
      </w:pPr>
    </w:p>
    <w:p w:rsidR="00160BBA" w:rsidRPr="00012EAA" w:rsidRDefault="00160BBA" w:rsidP="00160BBA">
      <w:pPr>
        <w:widowControl w:val="0"/>
        <w:overflowPunct w:val="0"/>
        <w:autoSpaceDE w:val="0"/>
        <w:autoSpaceDN w:val="0"/>
        <w:adjustRightInd w:val="0"/>
        <w:spacing w:after="0" w:line="234" w:lineRule="auto"/>
        <w:ind w:left="800" w:right="1040"/>
        <w:rPr>
          <w:rFonts w:ascii="Arial" w:hAnsi="Arial" w:cs="Arial"/>
          <w:sz w:val="19"/>
          <w:szCs w:val="19"/>
          <w:lang w:val="bg-BG"/>
        </w:rPr>
      </w:pPr>
      <w:r w:rsidRPr="00012EAA">
        <w:rPr>
          <w:rFonts w:ascii="Arial" w:hAnsi="Arial" w:cs="Arial"/>
          <w:sz w:val="19"/>
          <w:szCs w:val="19"/>
          <w:lang w:val="bg-BG"/>
        </w:rPr>
        <w:t xml:space="preserve">"Тези принципи представляват цялостен наръчник за ролята на комисиите по назначенията в съдебната система, техния състав, и надлежните процедури – всичко в интерес на една съдебна власт, която е легитимна, </w:t>
      </w:r>
      <w:proofErr w:type="spellStart"/>
      <w:r w:rsidRPr="00012EAA">
        <w:rPr>
          <w:rFonts w:ascii="Arial" w:hAnsi="Arial" w:cs="Arial"/>
          <w:sz w:val="19"/>
          <w:szCs w:val="19"/>
          <w:lang w:val="bg-BG"/>
        </w:rPr>
        <w:t>компетентентна</w:t>
      </w:r>
      <w:proofErr w:type="spellEnd"/>
      <w:r w:rsidRPr="00012EAA">
        <w:rPr>
          <w:rFonts w:ascii="Arial" w:hAnsi="Arial" w:cs="Arial"/>
          <w:sz w:val="19"/>
          <w:szCs w:val="19"/>
          <w:lang w:val="bg-BG"/>
        </w:rPr>
        <w:t xml:space="preserve"> и напълно независима."</w:t>
      </w:r>
    </w:p>
    <w:p w:rsidR="006046A0" w:rsidRPr="00012EAA" w:rsidRDefault="006046A0" w:rsidP="00160BBA">
      <w:pPr>
        <w:widowControl w:val="0"/>
        <w:overflowPunct w:val="0"/>
        <w:autoSpaceDE w:val="0"/>
        <w:autoSpaceDN w:val="0"/>
        <w:adjustRightInd w:val="0"/>
        <w:spacing w:after="0" w:line="234" w:lineRule="auto"/>
        <w:ind w:left="800" w:right="1040"/>
        <w:rPr>
          <w:rFonts w:ascii="Arial" w:hAnsi="Arial" w:cs="Arial"/>
          <w:sz w:val="19"/>
          <w:szCs w:val="19"/>
          <w:lang w:val="bg-BG"/>
        </w:rPr>
      </w:pPr>
    </w:p>
    <w:p w:rsidR="00160BBA" w:rsidRPr="00012EAA" w:rsidRDefault="00160BBA" w:rsidP="009913BE">
      <w:pPr>
        <w:widowControl w:val="0"/>
        <w:autoSpaceDE w:val="0"/>
        <w:autoSpaceDN w:val="0"/>
        <w:adjustRightInd w:val="0"/>
        <w:spacing w:after="0" w:line="240" w:lineRule="auto"/>
        <w:ind w:left="80"/>
        <w:rPr>
          <w:rFonts w:ascii="Arial" w:hAnsi="Arial" w:cs="Arial"/>
          <w:b/>
          <w:bCs/>
          <w:color w:val="1995C4"/>
          <w:sz w:val="19"/>
          <w:szCs w:val="19"/>
          <w:lang w:val="bg-BG"/>
        </w:rPr>
      </w:pPr>
      <w:r w:rsidRPr="00012EAA">
        <w:rPr>
          <w:rFonts w:ascii="Arial" w:hAnsi="Arial" w:cs="Arial"/>
          <w:b/>
          <w:bCs/>
          <w:color w:val="1995C4"/>
          <w:sz w:val="19"/>
          <w:szCs w:val="19"/>
          <w:lang w:val="bg-BG"/>
        </w:rPr>
        <w:t>Принципите са изготвени и одобрени от:</w:t>
      </w:r>
    </w:p>
    <w:p w:rsidR="00012EAA" w:rsidRPr="00012EAA" w:rsidRDefault="00012EAA" w:rsidP="00012EAA">
      <w:pPr>
        <w:widowControl w:val="0"/>
        <w:autoSpaceDE w:val="0"/>
        <w:autoSpaceDN w:val="0"/>
        <w:adjustRightInd w:val="0"/>
        <w:spacing w:after="0" w:line="238" w:lineRule="auto"/>
        <w:ind w:left="80"/>
        <w:rPr>
          <w:rFonts w:ascii="Arial" w:hAnsi="Arial" w:cs="Arial"/>
          <w:sz w:val="19"/>
          <w:szCs w:val="19"/>
          <w:lang w:val="bg-BG"/>
        </w:rPr>
      </w:pPr>
      <w:r>
        <w:rPr>
          <w:rFonts w:ascii="Arial" w:hAnsi="Arial" w:cs="Arial"/>
          <w:sz w:val="19"/>
          <w:szCs w:val="19"/>
          <w:lang w:val="bg-BG"/>
        </w:rPr>
        <w:t xml:space="preserve">Професор Хю </w:t>
      </w:r>
      <w:proofErr w:type="spellStart"/>
      <w:r>
        <w:rPr>
          <w:rFonts w:ascii="Arial" w:hAnsi="Arial" w:cs="Arial"/>
          <w:sz w:val="19"/>
          <w:szCs w:val="19"/>
          <w:lang w:val="bg-BG"/>
        </w:rPr>
        <w:t>Кордър</w:t>
      </w:r>
      <w:proofErr w:type="spellEnd"/>
      <w:r w:rsidR="00287B83" w:rsidRPr="00012EAA">
        <w:rPr>
          <w:rFonts w:ascii="Arial" w:hAnsi="Arial" w:cs="Arial"/>
          <w:sz w:val="19"/>
          <w:szCs w:val="19"/>
          <w:lang w:val="bg-BG"/>
        </w:rPr>
        <w:t>, Южна Африка (</w:t>
      </w:r>
      <w:r w:rsidRPr="00012EAA">
        <w:rPr>
          <w:rFonts w:ascii="Arial" w:hAnsi="Arial" w:cs="Arial"/>
          <w:sz w:val="19"/>
          <w:szCs w:val="19"/>
          <w:lang w:val="bg-BG"/>
        </w:rPr>
        <w:t>Координатор</w:t>
      </w:r>
      <w:r w:rsidR="00287B83" w:rsidRPr="00012EAA">
        <w:rPr>
          <w:rFonts w:ascii="Arial" w:hAnsi="Arial" w:cs="Arial"/>
          <w:sz w:val="19"/>
          <w:szCs w:val="19"/>
          <w:lang w:val="bg-BG"/>
        </w:rPr>
        <w:t xml:space="preserve">) </w:t>
      </w:r>
      <w:r>
        <w:rPr>
          <w:rFonts w:ascii="Arial" w:hAnsi="Arial" w:cs="Arial"/>
          <w:sz w:val="19"/>
          <w:szCs w:val="19"/>
          <w:lang w:val="bg-BG"/>
        </w:rPr>
        <w:tab/>
      </w:r>
      <w:r w:rsidR="00287B83" w:rsidRPr="00012EAA">
        <w:rPr>
          <w:rFonts w:ascii="Arial" w:hAnsi="Arial" w:cs="Arial"/>
          <w:sz w:val="19"/>
          <w:szCs w:val="19"/>
          <w:lang w:val="bg-BG"/>
        </w:rPr>
        <w:t xml:space="preserve">Проф. </w:t>
      </w:r>
      <w:proofErr w:type="spellStart"/>
      <w:r w:rsidR="00287B83" w:rsidRPr="00012EAA">
        <w:rPr>
          <w:rFonts w:ascii="Arial" w:hAnsi="Arial" w:cs="Arial"/>
          <w:sz w:val="19"/>
          <w:szCs w:val="19"/>
          <w:lang w:val="bg-BG"/>
        </w:rPr>
        <w:t>Кевин</w:t>
      </w:r>
      <w:proofErr w:type="spellEnd"/>
      <w:r w:rsidR="00287B83" w:rsidRPr="00012EAA">
        <w:rPr>
          <w:rFonts w:ascii="Arial" w:hAnsi="Arial" w:cs="Arial"/>
          <w:sz w:val="19"/>
          <w:szCs w:val="19"/>
          <w:lang w:val="bg-BG"/>
        </w:rPr>
        <w:t xml:space="preserve"> </w:t>
      </w:r>
      <w:proofErr w:type="spellStart"/>
      <w:r w:rsidR="00287B83" w:rsidRPr="00012EAA">
        <w:rPr>
          <w:rFonts w:ascii="Arial" w:hAnsi="Arial" w:cs="Arial"/>
          <w:sz w:val="19"/>
          <w:szCs w:val="19"/>
          <w:lang w:val="bg-BG"/>
        </w:rPr>
        <w:t>Тан</w:t>
      </w:r>
      <w:proofErr w:type="spellEnd"/>
      <w:r w:rsidR="00287B83" w:rsidRPr="00012EAA">
        <w:rPr>
          <w:rFonts w:ascii="Arial" w:hAnsi="Arial" w:cs="Arial"/>
          <w:sz w:val="19"/>
          <w:szCs w:val="19"/>
          <w:lang w:val="bg-BG"/>
        </w:rPr>
        <w:t xml:space="preserve"> Ю Ли, Сингапур / Малайзия</w:t>
      </w:r>
    </w:p>
    <w:p w:rsidR="00012EAA" w:rsidRDefault="00012EAA" w:rsidP="00012EAA">
      <w:pPr>
        <w:widowControl w:val="0"/>
        <w:autoSpaceDE w:val="0"/>
        <w:autoSpaceDN w:val="0"/>
        <w:adjustRightInd w:val="0"/>
        <w:spacing w:after="0" w:line="238" w:lineRule="auto"/>
        <w:ind w:left="80"/>
        <w:rPr>
          <w:rFonts w:ascii="Arial" w:hAnsi="Arial" w:cs="Arial"/>
          <w:sz w:val="19"/>
          <w:szCs w:val="19"/>
          <w:lang w:val="bg-BG"/>
        </w:rPr>
      </w:pPr>
      <w:r w:rsidRPr="00012EAA">
        <w:rPr>
          <w:rFonts w:ascii="Arial" w:hAnsi="Arial" w:cs="Arial"/>
          <w:sz w:val="19"/>
          <w:szCs w:val="19"/>
          <w:lang w:val="bg-BG"/>
        </w:rPr>
        <w:t>Професор Ричард Девлин FRSC, Канада</w:t>
      </w:r>
      <w:r>
        <w:rPr>
          <w:rFonts w:ascii="Arial" w:hAnsi="Arial" w:cs="Arial"/>
          <w:sz w:val="19"/>
          <w:szCs w:val="19"/>
          <w:lang w:val="bg-BG"/>
        </w:rPr>
        <w:tab/>
      </w:r>
      <w:r>
        <w:rPr>
          <w:rFonts w:ascii="Arial" w:hAnsi="Arial" w:cs="Arial"/>
          <w:sz w:val="19"/>
          <w:szCs w:val="19"/>
          <w:lang w:val="bg-BG"/>
        </w:rPr>
        <w:tab/>
        <w:t xml:space="preserve">Г-ца </w:t>
      </w:r>
      <w:proofErr w:type="spellStart"/>
      <w:r>
        <w:rPr>
          <w:rFonts w:ascii="Arial" w:hAnsi="Arial" w:cs="Arial"/>
          <w:sz w:val="19"/>
          <w:szCs w:val="19"/>
          <w:lang w:val="bg-BG"/>
        </w:rPr>
        <w:t>Табет</w:t>
      </w:r>
      <w:proofErr w:type="spellEnd"/>
      <w:r>
        <w:rPr>
          <w:rFonts w:ascii="Arial" w:hAnsi="Arial" w:cs="Arial"/>
          <w:sz w:val="19"/>
          <w:szCs w:val="19"/>
          <w:lang w:val="bg-BG"/>
        </w:rPr>
        <w:t xml:space="preserve"> </w:t>
      </w:r>
      <w:proofErr w:type="spellStart"/>
      <w:r>
        <w:rPr>
          <w:rFonts w:ascii="Arial" w:hAnsi="Arial" w:cs="Arial"/>
          <w:sz w:val="19"/>
          <w:szCs w:val="19"/>
          <w:lang w:val="bg-BG"/>
        </w:rPr>
        <w:t>Масенгу</w:t>
      </w:r>
      <w:proofErr w:type="spellEnd"/>
      <w:r w:rsidRPr="00012EAA">
        <w:rPr>
          <w:rFonts w:ascii="Arial" w:hAnsi="Arial" w:cs="Arial"/>
          <w:sz w:val="19"/>
          <w:szCs w:val="19"/>
          <w:lang w:val="bg-BG"/>
        </w:rPr>
        <w:t>, Южна Африка</w:t>
      </w:r>
    </w:p>
    <w:p w:rsidR="00012EAA" w:rsidRPr="00012EAA" w:rsidRDefault="00012EAA" w:rsidP="00012EAA">
      <w:pPr>
        <w:widowControl w:val="0"/>
        <w:autoSpaceDE w:val="0"/>
        <w:autoSpaceDN w:val="0"/>
        <w:adjustRightInd w:val="0"/>
        <w:spacing w:after="0" w:line="238" w:lineRule="auto"/>
        <w:ind w:left="80"/>
        <w:rPr>
          <w:rFonts w:ascii="Arial" w:hAnsi="Arial" w:cs="Arial"/>
          <w:sz w:val="19"/>
          <w:szCs w:val="19"/>
          <w:lang w:val="bg-BG"/>
        </w:rPr>
      </w:pPr>
      <w:r w:rsidRPr="00012EAA">
        <w:rPr>
          <w:rFonts w:ascii="Arial" w:hAnsi="Arial" w:cs="Arial"/>
          <w:sz w:val="19"/>
          <w:szCs w:val="19"/>
          <w:lang w:val="bg-BG"/>
        </w:rPr>
        <w:t xml:space="preserve">Професор </w:t>
      </w:r>
      <w:r>
        <w:rPr>
          <w:rFonts w:ascii="Arial" w:hAnsi="Arial" w:cs="Arial"/>
          <w:sz w:val="19"/>
          <w:szCs w:val="19"/>
          <w:lang w:val="bg-BG"/>
        </w:rPr>
        <w:t>Дама</w:t>
      </w:r>
      <w:r w:rsidRPr="00012EAA">
        <w:rPr>
          <w:rFonts w:ascii="Arial" w:hAnsi="Arial" w:cs="Arial"/>
          <w:sz w:val="19"/>
          <w:szCs w:val="19"/>
          <w:lang w:val="bg-BG"/>
        </w:rPr>
        <w:t xml:space="preserve"> </w:t>
      </w:r>
      <w:proofErr w:type="spellStart"/>
      <w:r w:rsidRPr="00012EAA">
        <w:rPr>
          <w:rFonts w:ascii="Arial" w:hAnsi="Arial" w:cs="Arial"/>
          <w:sz w:val="19"/>
          <w:szCs w:val="19"/>
          <w:lang w:val="bg-BG"/>
        </w:rPr>
        <w:t>Хейзъл</w:t>
      </w:r>
      <w:proofErr w:type="spellEnd"/>
      <w:r w:rsidRPr="00012EAA">
        <w:rPr>
          <w:rFonts w:ascii="Arial" w:hAnsi="Arial" w:cs="Arial"/>
          <w:sz w:val="19"/>
          <w:szCs w:val="19"/>
          <w:lang w:val="bg-BG"/>
        </w:rPr>
        <w:t xml:space="preserve"> Ген QC FBA, Великобритания</w:t>
      </w:r>
      <w:r>
        <w:rPr>
          <w:rFonts w:ascii="Arial" w:hAnsi="Arial" w:cs="Arial"/>
          <w:sz w:val="19"/>
          <w:szCs w:val="19"/>
          <w:lang w:val="bg-BG"/>
        </w:rPr>
        <w:t xml:space="preserve"> </w:t>
      </w:r>
      <w:r>
        <w:rPr>
          <w:rFonts w:ascii="Arial" w:hAnsi="Arial" w:cs="Arial"/>
          <w:sz w:val="19"/>
          <w:szCs w:val="19"/>
          <w:lang w:val="bg-BG"/>
        </w:rPr>
        <w:tab/>
      </w:r>
      <w:r w:rsidRPr="00012EAA">
        <w:rPr>
          <w:rFonts w:ascii="Arial" w:hAnsi="Arial" w:cs="Arial"/>
          <w:sz w:val="19"/>
          <w:szCs w:val="19"/>
          <w:lang w:val="bg-BG"/>
        </w:rPr>
        <w:t xml:space="preserve">Съдия Кейт </w:t>
      </w:r>
      <w:proofErr w:type="spellStart"/>
      <w:r w:rsidRPr="00012EAA">
        <w:rPr>
          <w:rFonts w:ascii="Arial" w:hAnsi="Arial" w:cs="Arial"/>
          <w:sz w:val="19"/>
          <w:szCs w:val="19"/>
          <w:lang w:val="bg-BG"/>
        </w:rPr>
        <w:t>Ореган</w:t>
      </w:r>
      <w:proofErr w:type="spellEnd"/>
      <w:r w:rsidRPr="00012EAA">
        <w:rPr>
          <w:rFonts w:ascii="Arial" w:hAnsi="Arial" w:cs="Arial"/>
          <w:sz w:val="19"/>
          <w:szCs w:val="19"/>
          <w:lang w:val="bg-BG"/>
        </w:rPr>
        <w:t>, Южна Африка</w:t>
      </w:r>
    </w:p>
    <w:p w:rsidR="00012EAA" w:rsidRDefault="00012EAA" w:rsidP="00012EAA">
      <w:pPr>
        <w:widowControl w:val="0"/>
        <w:tabs>
          <w:tab w:val="left" w:pos="5020"/>
        </w:tabs>
        <w:autoSpaceDE w:val="0"/>
        <w:autoSpaceDN w:val="0"/>
        <w:adjustRightInd w:val="0"/>
        <w:spacing w:after="0" w:line="239" w:lineRule="auto"/>
        <w:ind w:left="80"/>
        <w:rPr>
          <w:rFonts w:ascii="Arial" w:hAnsi="Arial" w:cs="Arial"/>
          <w:sz w:val="19"/>
          <w:szCs w:val="19"/>
          <w:lang w:val="bg-BG"/>
        </w:rPr>
      </w:pPr>
      <w:r>
        <w:rPr>
          <w:rFonts w:ascii="Arial" w:hAnsi="Arial" w:cs="Arial"/>
          <w:sz w:val="19"/>
          <w:szCs w:val="19"/>
          <w:lang w:val="bg-BG"/>
        </w:rPr>
        <w:t xml:space="preserve">Професор </w:t>
      </w:r>
      <w:proofErr w:type="spellStart"/>
      <w:r>
        <w:rPr>
          <w:rFonts w:ascii="Arial" w:hAnsi="Arial" w:cs="Arial"/>
          <w:sz w:val="19"/>
          <w:szCs w:val="19"/>
          <w:lang w:val="bg-BG"/>
        </w:rPr>
        <w:t>Джил</w:t>
      </w:r>
      <w:proofErr w:type="spellEnd"/>
      <w:r>
        <w:rPr>
          <w:rFonts w:ascii="Arial" w:hAnsi="Arial" w:cs="Arial"/>
          <w:sz w:val="19"/>
          <w:szCs w:val="19"/>
          <w:lang w:val="bg-BG"/>
        </w:rPr>
        <w:t xml:space="preserve"> Гай</w:t>
      </w:r>
      <w:r w:rsidRPr="00012EAA">
        <w:rPr>
          <w:rFonts w:ascii="Arial" w:hAnsi="Arial" w:cs="Arial"/>
          <w:sz w:val="19"/>
          <w:szCs w:val="19"/>
          <w:lang w:val="bg-BG"/>
        </w:rPr>
        <w:t>, Кения</w:t>
      </w:r>
      <w:r>
        <w:rPr>
          <w:rFonts w:ascii="Arial" w:hAnsi="Arial" w:cs="Arial"/>
          <w:sz w:val="19"/>
          <w:szCs w:val="19"/>
          <w:lang w:val="bg-BG"/>
        </w:rPr>
        <w:tab/>
      </w:r>
      <w:r>
        <w:rPr>
          <w:rFonts w:ascii="Arial" w:hAnsi="Arial" w:cs="Arial"/>
          <w:sz w:val="19"/>
          <w:szCs w:val="19"/>
          <w:lang w:val="bg-BG"/>
        </w:rPr>
        <w:tab/>
        <w:t xml:space="preserve">Г-н Крис </w:t>
      </w:r>
      <w:proofErr w:type="spellStart"/>
      <w:r>
        <w:rPr>
          <w:rFonts w:ascii="Arial" w:hAnsi="Arial" w:cs="Arial"/>
          <w:sz w:val="19"/>
          <w:szCs w:val="19"/>
          <w:lang w:val="bg-BG"/>
        </w:rPr>
        <w:t>Окстоби</w:t>
      </w:r>
      <w:proofErr w:type="spellEnd"/>
      <w:r w:rsidRPr="00012EAA">
        <w:rPr>
          <w:rFonts w:ascii="Arial" w:hAnsi="Arial" w:cs="Arial"/>
          <w:sz w:val="19"/>
          <w:szCs w:val="19"/>
          <w:lang w:val="bg-BG"/>
        </w:rPr>
        <w:t>, Южна Африка</w:t>
      </w:r>
    </w:p>
    <w:p w:rsidR="00012EAA" w:rsidRPr="00012EAA" w:rsidRDefault="00012EAA" w:rsidP="00012EAA">
      <w:pPr>
        <w:widowControl w:val="0"/>
        <w:tabs>
          <w:tab w:val="left" w:pos="5020"/>
        </w:tabs>
        <w:autoSpaceDE w:val="0"/>
        <w:autoSpaceDN w:val="0"/>
        <w:adjustRightInd w:val="0"/>
        <w:spacing w:after="0" w:line="239" w:lineRule="auto"/>
        <w:ind w:left="80"/>
        <w:rPr>
          <w:rFonts w:ascii="Arial" w:hAnsi="Arial" w:cs="Arial"/>
          <w:sz w:val="19"/>
          <w:szCs w:val="19"/>
          <w:lang w:val="bg-BG"/>
        </w:rPr>
      </w:pPr>
      <w:r w:rsidRPr="00012EAA">
        <w:rPr>
          <w:rFonts w:ascii="Arial" w:hAnsi="Arial" w:cs="Arial"/>
          <w:sz w:val="19"/>
          <w:szCs w:val="19"/>
          <w:lang w:val="bg-BG"/>
        </w:rPr>
        <w:t xml:space="preserve">Професор Яш Гай/ </w:t>
      </w:r>
      <w:proofErr w:type="spellStart"/>
      <w:r w:rsidRPr="00012EAA">
        <w:rPr>
          <w:rFonts w:ascii="Arial" w:hAnsi="Arial" w:cs="Arial"/>
          <w:sz w:val="19"/>
          <w:szCs w:val="19"/>
          <w:lang w:val="bg-BG"/>
        </w:rPr>
        <w:t>Yash</w:t>
      </w:r>
      <w:proofErr w:type="spellEnd"/>
      <w:r w:rsidRPr="00012EAA">
        <w:rPr>
          <w:rFonts w:ascii="Arial" w:hAnsi="Arial" w:cs="Arial"/>
          <w:sz w:val="19"/>
          <w:szCs w:val="19"/>
          <w:lang w:val="bg-BG"/>
        </w:rPr>
        <w:t xml:space="preserve"> </w:t>
      </w:r>
      <w:proofErr w:type="spellStart"/>
      <w:r w:rsidRPr="00012EAA">
        <w:rPr>
          <w:rFonts w:ascii="Arial" w:hAnsi="Arial" w:cs="Arial"/>
          <w:sz w:val="19"/>
          <w:szCs w:val="19"/>
          <w:lang w:val="bg-BG"/>
        </w:rPr>
        <w:t>Ghai</w:t>
      </w:r>
      <w:proofErr w:type="spellEnd"/>
      <w:r w:rsidRPr="00012EAA">
        <w:rPr>
          <w:rFonts w:ascii="Arial" w:hAnsi="Arial" w:cs="Arial"/>
          <w:sz w:val="19"/>
          <w:szCs w:val="19"/>
          <w:lang w:val="bg-BG"/>
        </w:rPr>
        <w:t xml:space="preserve">/, Кения </w:t>
      </w:r>
      <w:r>
        <w:rPr>
          <w:rFonts w:ascii="Arial" w:hAnsi="Arial" w:cs="Arial"/>
          <w:sz w:val="19"/>
          <w:szCs w:val="19"/>
          <w:lang w:val="bg-BG"/>
        </w:rPr>
        <w:tab/>
        <w:t xml:space="preserve">Г-н </w:t>
      </w:r>
      <w:proofErr w:type="spellStart"/>
      <w:r>
        <w:rPr>
          <w:rFonts w:ascii="Arial" w:hAnsi="Arial" w:cs="Arial"/>
          <w:sz w:val="19"/>
          <w:szCs w:val="19"/>
          <w:lang w:val="bg-BG"/>
        </w:rPr>
        <w:t>Хариш</w:t>
      </w:r>
      <w:proofErr w:type="spellEnd"/>
      <w:r>
        <w:rPr>
          <w:rFonts w:ascii="Arial" w:hAnsi="Arial" w:cs="Arial"/>
          <w:sz w:val="19"/>
          <w:szCs w:val="19"/>
          <w:lang w:val="bg-BG"/>
        </w:rPr>
        <w:t xml:space="preserve"> </w:t>
      </w:r>
      <w:proofErr w:type="spellStart"/>
      <w:r>
        <w:rPr>
          <w:rFonts w:ascii="Arial" w:hAnsi="Arial" w:cs="Arial"/>
          <w:sz w:val="19"/>
          <w:szCs w:val="19"/>
          <w:lang w:val="bg-BG"/>
        </w:rPr>
        <w:t>Салве</w:t>
      </w:r>
      <w:proofErr w:type="spellEnd"/>
      <w:r w:rsidRPr="00012EAA">
        <w:rPr>
          <w:rFonts w:ascii="Arial" w:hAnsi="Arial" w:cs="Arial"/>
          <w:sz w:val="19"/>
          <w:szCs w:val="19"/>
          <w:lang w:val="bg-BG"/>
        </w:rPr>
        <w:t xml:space="preserve"> SA, Индия</w:t>
      </w:r>
    </w:p>
    <w:p w:rsidR="006A6173" w:rsidRDefault="00012EAA" w:rsidP="006A6173">
      <w:pPr>
        <w:widowControl w:val="0"/>
        <w:tabs>
          <w:tab w:val="left" w:pos="5020"/>
        </w:tabs>
        <w:autoSpaceDE w:val="0"/>
        <w:autoSpaceDN w:val="0"/>
        <w:adjustRightInd w:val="0"/>
        <w:spacing w:after="0" w:line="239" w:lineRule="auto"/>
        <w:ind w:left="80"/>
        <w:rPr>
          <w:rFonts w:ascii="Arial" w:hAnsi="Arial" w:cs="Arial"/>
          <w:sz w:val="19"/>
          <w:szCs w:val="19"/>
          <w:lang w:val="bg-BG"/>
        </w:rPr>
      </w:pPr>
      <w:r>
        <w:rPr>
          <w:rFonts w:ascii="Arial" w:hAnsi="Arial" w:cs="Arial"/>
          <w:sz w:val="19"/>
          <w:szCs w:val="19"/>
          <w:lang w:val="bg-BG"/>
        </w:rPr>
        <w:t xml:space="preserve">Професор </w:t>
      </w:r>
      <w:proofErr w:type="spellStart"/>
      <w:r>
        <w:rPr>
          <w:rFonts w:ascii="Arial" w:hAnsi="Arial" w:cs="Arial"/>
          <w:sz w:val="19"/>
          <w:szCs w:val="19"/>
          <w:lang w:val="bg-BG"/>
        </w:rPr>
        <w:t>Амезе</w:t>
      </w:r>
      <w:proofErr w:type="spellEnd"/>
      <w:r>
        <w:rPr>
          <w:rFonts w:ascii="Arial" w:hAnsi="Arial" w:cs="Arial"/>
          <w:sz w:val="19"/>
          <w:szCs w:val="19"/>
          <w:lang w:val="bg-BG"/>
        </w:rPr>
        <w:t xml:space="preserve"> </w:t>
      </w:r>
      <w:proofErr w:type="spellStart"/>
      <w:r>
        <w:rPr>
          <w:rFonts w:ascii="Arial" w:hAnsi="Arial" w:cs="Arial"/>
          <w:sz w:val="19"/>
          <w:szCs w:val="19"/>
          <w:lang w:val="bg-BG"/>
        </w:rPr>
        <w:t>Гуабадиа</w:t>
      </w:r>
      <w:proofErr w:type="spellEnd"/>
      <w:r w:rsidRPr="00012EAA">
        <w:rPr>
          <w:rFonts w:ascii="Arial" w:hAnsi="Arial" w:cs="Arial"/>
          <w:sz w:val="19"/>
          <w:szCs w:val="19"/>
          <w:lang w:val="bg-BG"/>
        </w:rPr>
        <w:t>, Нигерия</w:t>
      </w:r>
      <w:r>
        <w:rPr>
          <w:rFonts w:ascii="Arial" w:hAnsi="Arial" w:cs="Arial"/>
          <w:sz w:val="19"/>
          <w:szCs w:val="19"/>
          <w:lang w:val="bg-BG"/>
        </w:rPr>
        <w:t xml:space="preserve"> </w:t>
      </w:r>
      <w:r>
        <w:rPr>
          <w:rFonts w:ascii="Arial" w:hAnsi="Arial" w:cs="Arial"/>
          <w:sz w:val="19"/>
          <w:szCs w:val="19"/>
          <w:lang w:val="bg-BG"/>
        </w:rPr>
        <w:tab/>
        <w:t xml:space="preserve">Г-н Грегъри </w:t>
      </w:r>
      <w:proofErr w:type="spellStart"/>
      <w:r>
        <w:rPr>
          <w:rFonts w:ascii="Arial" w:hAnsi="Arial" w:cs="Arial"/>
          <w:sz w:val="19"/>
          <w:szCs w:val="19"/>
          <w:lang w:val="bg-BG"/>
        </w:rPr>
        <w:t>Солик</w:t>
      </w:r>
      <w:proofErr w:type="spellEnd"/>
      <w:r w:rsidRPr="00012EAA">
        <w:rPr>
          <w:rFonts w:ascii="Arial" w:hAnsi="Arial" w:cs="Arial"/>
          <w:sz w:val="19"/>
          <w:szCs w:val="19"/>
          <w:lang w:val="bg-BG"/>
        </w:rPr>
        <w:t>, Южна Африка</w:t>
      </w:r>
    </w:p>
    <w:p w:rsidR="00012EAA" w:rsidRPr="00012EAA" w:rsidRDefault="00012EAA" w:rsidP="006A6173">
      <w:pPr>
        <w:widowControl w:val="0"/>
        <w:tabs>
          <w:tab w:val="left" w:pos="5020"/>
        </w:tabs>
        <w:autoSpaceDE w:val="0"/>
        <w:autoSpaceDN w:val="0"/>
        <w:adjustRightInd w:val="0"/>
        <w:spacing w:after="0" w:line="239" w:lineRule="auto"/>
        <w:ind w:left="80"/>
        <w:rPr>
          <w:rFonts w:ascii="Arial" w:hAnsi="Arial" w:cs="Arial"/>
          <w:sz w:val="19"/>
          <w:szCs w:val="19"/>
          <w:lang w:val="bg-BG"/>
        </w:rPr>
      </w:pPr>
      <w:r w:rsidRPr="00012EAA">
        <w:rPr>
          <w:rFonts w:ascii="Arial" w:hAnsi="Arial" w:cs="Arial"/>
          <w:sz w:val="19"/>
          <w:szCs w:val="19"/>
          <w:lang w:val="bg-BG"/>
        </w:rPr>
        <w:t xml:space="preserve">Професор сър Джефри </w:t>
      </w:r>
      <w:proofErr w:type="spellStart"/>
      <w:r w:rsidRPr="00012EAA">
        <w:rPr>
          <w:rFonts w:ascii="Arial" w:hAnsi="Arial" w:cs="Arial"/>
          <w:sz w:val="19"/>
          <w:szCs w:val="19"/>
          <w:lang w:val="bg-BG"/>
        </w:rPr>
        <w:t>Джоуел</w:t>
      </w:r>
      <w:proofErr w:type="spellEnd"/>
      <w:r w:rsidRPr="00012EAA">
        <w:rPr>
          <w:rFonts w:ascii="Arial" w:hAnsi="Arial" w:cs="Arial"/>
          <w:sz w:val="19"/>
          <w:szCs w:val="19"/>
          <w:lang w:val="bg-BG"/>
        </w:rPr>
        <w:t xml:space="preserve"> QC, Великобритания </w:t>
      </w:r>
      <w:r w:rsidR="006A6173">
        <w:rPr>
          <w:rFonts w:ascii="Arial" w:hAnsi="Arial" w:cs="Arial"/>
          <w:sz w:val="19"/>
          <w:szCs w:val="19"/>
          <w:lang w:val="bg-BG"/>
        </w:rPr>
        <w:tab/>
        <w:t>Д-р Ян ван Зил Смит</w:t>
      </w:r>
      <w:r w:rsidRPr="00012EAA">
        <w:rPr>
          <w:rFonts w:ascii="Arial" w:hAnsi="Arial" w:cs="Arial"/>
          <w:sz w:val="19"/>
          <w:szCs w:val="19"/>
          <w:lang w:val="bg-BG"/>
        </w:rPr>
        <w:t>,  Великобритания </w:t>
      </w:r>
    </w:p>
    <w:p w:rsidR="00634F29" w:rsidRPr="00012EAA" w:rsidRDefault="00634F29">
      <w:pPr>
        <w:widowControl w:val="0"/>
        <w:autoSpaceDE w:val="0"/>
        <w:autoSpaceDN w:val="0"/>
        <w:adjustRightInd w:val="0"/>
        <w:spacing w:after="0" w:line="120" w:lineRule="exact"/>
        <w:rPr>
          <w:rFonts w:ascii="Times New Roman" w:hAnsi="Times New Roman" w:cs="Times New Roman"/>
          <w:sz w:val="19"/>
          <w:szCs w:val="19"/>
          <w:lang w:val="bg-BG"/>
        </w:rPr>
      </w:pPr>
    </w:p>
    <w:p w:rsidR="00160BBA" w:rsidRPr="00012EAA" w:rsidRDefault="00160BBA" w:rsidP="00160BBA">
      <w:pPr>
        <w:widowControl w:val="0"/>
        <w:overflowPunct w:val="0"/>
        <w:autoSpaceDE w:val="0"/>
        <w:autoSpaceDN w:val="0"/>
        <w:adjustRightInd w:val="0"/>
        <w:spacing w:after="0" w:line="231" w:lineRule="auto"/>
        <w:ind w:left="80" w:right="80"/>
        <w:jc w:val="both"/>
        <w:rPr>
          <w:rFonts w:ascii="Times New Roman" w:hAnsi="Times New Roman" w:cs="Times New Roman"/>
          <w:sz w:val="19"/>
          <w:szCs w:val="19"/>
          <w:lang w:val="bg-BG"/>
        </w:rPr>
      </w:pPr>
      <w:r w:rsidRPr="00012EAA">
        <w:rPr>
          <w:rFonts w:ascii="Arial" w:hAnsi="Arial" w:cs="Arial"/>
          <w:sz w:val="19"/>
          <w:szCs w:val="19"/>
          <w:lang w:val="bg-BG"/>
        </w:rPr>
        <w:t>Лицата, изброени по-горе, са участниците в проекта като представители на съответните съдебни системи. Те са дали разрешение за обявяването на тези принципи, което се отрази на дискусиите, които се проведоха по време на семинара на проекта, състоял се в Кейптаун на 21 – 23 април 2015 и на последвалите консултации с различни институции, в това число Секретариата на Британската общност /</w:t>
      </w:r>
      <w:proofErr w:type="spellStart"/>
      <w:r w:rsidRPr="00012EAA">
        <w:rPr>
          <w:rFonts w:ascii="Arial" w:hAnsi="Arial" w:cs="Arial"/>
          <w:sz w:val="19"/>
          <w:szCs w:val="19"/>
          <w:lang w:val="bg-BG"/>
        </w:rPr>
        <w:t>The</w:t>
      </w:r>
      <w:proofErr w:type="spellEnd"/>
      <w:r w:rsidRPr="00012EAA">
        <w:rPr>
          <w:rFonts w:ascii="Arial" w:hAnsi="Arial" w:cs="Arial"/>
          <w:sz w:val="19"/>
          <w:szCs w:val="19"/>
          <w:lang w:val="bg-BG"/>
        </w:rPr>
        <w:t xml:space="preserve"> </w:t>
      </w:r>
      <w:proofErr w:type="spellStart"/>
      <w:r w:rsidRPr="00012EAA">
        <w:rPr>
          <w:rFonts w:ascii="Arial" w:hAnsi="Arial" w:cs="Arial"/>
          <w:sz w:val="19"/>
          <w:szCs w:val="19"/>
          <w:lang w:val="bg-BG"/>
        </w:rPr>
        <w:t>Commonwealth</w:t>
      </w:r>
      <w:proofErr w:type="spellEnd"/>
      <w:r w:rsidRPr="00012EAA">
        <w:rPr>
          <w:rFonts w:ascii="Arial" w:hAnsi="Arial" w:cs="Arial"/>
          <w:sz w:val="19"/>
          <w:szCs w:val="19"/>
          <w:lang w:val="bg-BG"/>
        </w:rPr>
        <w:t xml:space="preserve"> </w:t>
      </w:r>
      <w:proofErr w:type="spellStart"/>
      <w:r w:rsidRPr="00012EAA">
        <w:rPr>
          <w:rFonts w:ascii="Arial" w:hAnsi="Arial" w:cs="Arial"/>
          <w:sz w:val="19"/>
          <w:szCs w:val="19"/>
          <w:lang w:val="bg-BG"/>
        </w:rPr>
        <w:t>Secretariat</w:t>
      </w:r>
      <w:proofErr w:type="spellEnd"/>
      <w:r w:rsidRPr="00012EAA">
        <w:rPr>
          <w:rFonts w:ascii="Arial" w:hAnsi="Arial" w:cs="Arial"/>
          <w:sz w:val="19"/>
          <w:szCs w:val="19"/>
          <w:lang w:val="bg-BG"/>
        </w:rPr>
        <w:t>/,  Асоциацията на магистратите и съдиите на британската общност /</w:t>
      </w:r>
      <w:proofErr w:type="spellStart"/>
      <w:r w:rsidRPr="00012EAA">
        <w:rPr>
          <w:rFonts w:ascii="Arial" w:hAnsi="Arial" w:cs="Arial"/>
          <w:sz w:val="19"/>
          <w:szCs w:val="19"/>
          <w:lang w:val="bg-BG"/>
        </w:rPr>
        <w:t>The</w:t>
      </w:r>
      <w:proofErr w:type="spellEnd"/>
      <w:r w:rsidRPr="00012EAA">
        <w:rPr>
          <w:rFonts w:ascii="Arial" w:hAnsi="Arial" w:cs="Arial"/>
          <w:sz w:val="19"/>
          <w:szCs w:val="19"/>
          <w:lang w:val="bg-BG"/>
        </w:rPr>
        <w:t xml:space="preserve"> </w:t>
      </w:r>
      <w:proofErr w:type="spellStart"/>
      <w:r w:rsidRPr="00012EAA">
        <w:rPr>
          <w:rFonts w:ascii="Arial" w:hAnsi="Arial" w:cs="Arial"/>
          <w:sz w:val="19"/>
          <w:szCs w:val="19"/>
          <w:lang w:val="bg-BG"/>
        </w:rPr>
        <w:t>Commonwealth</w:t>
      </w:r>
      <w:proofErr w:type="spellEnd"/>
      <w:r w:rsidR="00577C24" w:rsidRPr="00012EAA">
        <w:rPr>
          <w:rFonts w:ascii="Arial" w:hAnsi="Arial" w:cs="Arial"/>
          <w:sz w:val="19"/>
          <w:szCs w:val="19"/>
          <w:lang w:val="bg-BG"/>
        </w:rPr>
        <w:tab/>
      </w:r>
      <w:r w:rsidRPr="00012EAA">
        <w:rPr>
          <w:rFonts w:ascii="Arial" w:hAnsi="Arial" w:cs="Arial"/>
          <w:sz w:val="19"/>
          <w:szCs w:val="19"/>
          <w:lang w:val="bg-BG"/>
        </w:rPr>
        <w:t xml:space="preserve"> </w:t>
      </w:r>
      <w:proofErr w:type="spellStart"/>
      <w:r w:rsidRPr="00012EAA">
        <w:rPr>
          <w:rFonts w:ascii="Arial" w:hAnsi="Arial" w:cs="Arial"/>
          <w:sz w:val="19"/>
          <w:szCs w:val="19"/>
          <w:lang w:val="bg-BG"/>
        </w:rPr>
        <w:t>Magistrates’</w:t>
      </w:r>
      <w:proofErr w:type="spellEnd"/>
      <w:r w:rsidRPr="00012EAA">
        <w:rPr>
          <w:rFonts w:ascii="Arial" w:hAnsi="Arial" w:cs="Arial"/>
          <w:sz w:val="19"/>
          <w:szCs w:val="19"/>
          <w:lang w:val="bg-BG"/>
        </w:rPr>
        <w:t xml:space="preserve"> </w:t>
      </w:r>
      <w:proofErr w:type="spellStart"/>
      <w:r w:rsidRPr="00012EAA">
        <w:rPr>
          <w:rFonts w:ascii="Arial" w:hAnsi="Arial" w:cs="Arial"/>
          <w:sz w:val="19"/>
          <w:szCs w:val="19"/>
          <w:lang w:val="bg-BG"/>
        </w:rPr>
        <w:t>and</w:t>
      </w:r>
      <w:proofErr w:type="spellEnd"/>
      <w:r w:rsidRPr="00012EAA">
        <w:rPr>
          <w:rFonts w:ascii="Arial" w:hAnsi="Arial" w:cs="Arial"/>
          <w:sz w:val="19"/>
          <w:szCs w:val="19"/>
          <w:lang w:val="bg-BG"/>
        </w:rPr>
        <w:t xml:space="preserve"> </w:t>
      </w:r>
      <w:proofErr w:type="spellStart"/>
      <w:r w:rsidRPr="00012EAA">
        <w:rPr>
          <w:rFonts w:ascii="Arial" w:hAnsi="Arial" w:cs="Arial"/>
          <w:sz w:val="19"/>
          <w:szCs w:val="19"/>
          <w:lang w:val="bg-BG"/>
        </w:rPr>
        <w:t>Judges’</w:t>
      </w:r>
      <w:proofErr w:type="spellEnd"/>
      <w:r w:rsidRPr="00012EAA">
        <w:rPr>
          <w:rFonts w:ascii="Arial" w:hAnsi="Arial" w:cs="Arial"/>
          <w:sz w:val="19"/>
          <w:szCs w:val="19"/>
          <w:lang w:val="bg-BG"/>
        </w:rPr>
        <w:t xml:space="preserve"> </w:t>
      </w:r>
      <w:proofErr w:type="spellStart"/>
      <w:r w:rsidRPr="00012EAA">
        <w:rPr>
          <w:rFonts w:ascii="Arial" w:hAnsi="Arial" w:cs="Arial"/>
          <w:sz w:val="19"/>
          <w:szCs w:val="19"/>
          <w:lang w:val="bg-BG"/>
        </w:rPr>
        <w:t>Association</w:t>
      </w:r>
      <w:proofErr w:type="spellEnd"/>
      <w:r w:rsidRPr="00012EAA">
        <w:rPr>
          <w:rFonts w:ascii="Arial" w:hAnsi="Arial" w:cs="Arial"/>
          <w:sz w:val="19"/>
          <w:szCs w:val="19"/>
          <w:lang w:val="bg-BG"/>
        </w:rPr>
        <w:t>/ и Комисията по съдебни назначения за Англия и Уелс /</w:t>
      </w:r>
      <w:proofErr w:type="spellStart"/>
      <w:r w:rsidRPr="00012EAA">
        <w:rPr>
          <w:rFonts w:ascii="Arial" w:hAnsi="Arial" w:cs="Arial"/>
          <w:sz w:val="19"/>
          <w:szCs w:val="19"/>
          <w:lang w:val="bg-BG"/>
        </w:rPr>
        <w:t>The</w:t>
      </w:r>
      <w:proofErr w:type="spellEnd"/>
      <w:r w:rsidRPr="00012EAA">
        <w:rPr>
          <w:rFonts w:ascii="Arial" w:hAnsi="Arial" w:cs="Arial"/>
          <w:sz w:val="19"/>
          <w:szCs w:val="19"/>
          <w:lang w:val="bg-BG"/>
        </w:rPr>
        <w:t xml:space="preserve"> </w:t>
      </w:r>
      <w:proofErr w:type="spellStart"/>
      <w:r w:rsidRPr="00012EAA">
        <w:rPr>
          <w:rFonts w:ascii="Arial" w:hAnsi="Arial" w:cs="Arial"/>
          <w:sz w:val="19"/>
          <w:szCs w:val="19"/>
          <w:lang w:val="bg-BG"/>
        </w:rPr>
        <w:t>Judicial</w:t>
      </w:r>
      <w:proofErr w:type="spellEnd"/>
      <w:r w:rsidRPr="00012EAA">
        <w:rPr>
          <w:rFonts w:ascii="Arial" w:hAnsi="Arial" w:cs="Arial"/>
          <w:sz w:val="19"/>
          <w:szCs w:val="19"/>
          <w:lang w:val="bg-BG"/>
        </w:rPr>
        <w:t xml:space="preserve"> </w:t>
      </w:r>
      <w:proofErr w:type="spellStart"/>
      <w:r w:rsidRPr="00012EAA">
        <w:rPr>
          <w:rFonts w:ascii="Arial" w:hAnsi="Arial" w:cs="Arial"/>
          <w:sz w:val="19"/>
          <w:szCs w:val="19"/>
          <w:lang w:val="bg-BG"/>
        </w:rPr>
        <w:t>Appointments</w:t>
      </w:r>
      <w:proofErr w:type="spellEnd"/>
      <w:r w:rsidRPr="00012EAA">
        <w:rPr>
          <w:rFonts w:ascii="Arial" w:hAnsi="Arial" w:cs="Arial"/>
          <w:sz w:val="19"/>
          <w:szCs w:val="19"/>
          <w:lang w:val="bg-BG"/>
        </w:rPr>
        <w:t xml:space="preserve"> </w:t>
      </w:r>
      <w:proofErr w:type="spellStart"/>
      <w:r w:rsidRPr="00012EAA">
        <w:rPr>
          <w:rFonts w:ascii="Arial" w:hAnsi="Arial" w:cs="Arial"/>
          <w:sz w:val="19"/>
          <w:szCs w:val="19"/>
          <w:lang w:val="bg-BG"/>
        </w:rPr>
        <w:t>Commission</w:t>
      </w:r>
      <w:proofErr w:type="spellEnd"/>
      <w:r w:rsidRPr="00012EAA">
        <w:rPr>
          <w:rFonts w:ascii="Arial" w:hAnsi="Arial" w:cs="Arial"/>
          <w:sz w:val="19"/>
          <w:szCs w:val="19"/>
          <w:lang w:val="bg-BG"/>
        </w:rPr>
        <w:t xml:space="preserve"> </w:t>
      </w:r>
      <w:proofErr w:type="spellStart"/>
      <w:r w:rsidRPr="00012EAA">
        <w:rPr>
          <w:rFonts w:ascii="Arial" w:hAnsi="Arial" w:cs="Arial"/>
          <w:sz w:val="19"/>
          <w:szCs w:val="19"/>
          <w:lang w:val="bg-BG"/>
        </w:rPr>
        <w:t>for</w:t>
      </w:r>
      <w:proofErr w:type="spellEnd"/>
      <w:r w:rsidRPr="00012EAA">
        <w:rPr>
          <w:rFonts w:ascii="Arial" w:hAnsi="Arial" w:cs="Arial"/>
          <w:sz w:val="19"/>
          <w:szCs w:val="19"/>
          <w:lang w:val="bg-BG"/>
        </w:rPr>
        <w:t xml:space="preserve"> </w:t>
      </w:r>
      <w:proofErr w:type="spellStart"/>
      <w:r w:rsidRPr="00012EAA">
        <w:rPr>
          <w:rFonts w:ascii="Arial" w:hAnsi="Arial" w:cs="Arial"/>
          <w:sz w:val="19"/>
          <w:szCs w:val="19"/>
          <w:lang w:val="bg-BG"/>
        </w:rPr>
        <w:t>England</w:t>
      </w:r>
      <w:proofErr w:type="spellEnd"/>
      <w:r w:rsidRPr="00012EAA">
        <w:rPr>
          <w:rFonts w:ascii="Arial" w:hAnsi="Arial" w:cs="Arial"/>
          <w:sz w:val="19"/>
          <w:szCs w:val="19"/>
          <w:lang w:val="bg-BG"/>
        </w:rPr>
        <w:t xml:space="preserve"> </w:t>
      </w:r>
      <w:proofErr w:type="spellStart"/>
      <w:r w:rsidRPr="00012EAA">
        <w:rPr>
          <w:rFonts w:ascii="Arial" w:hAnsi="Arial" w:cs="Arial"/>
          <w:sz w:val="19"/>
          <w:szCs w:val="19"/>
          <w:lang w:val="bg-BG"/>
        </w:rPr>
        <w:t>and</w:t>
      </w:r>
      <w:proofErr w:type="spellEnd"/>
      <w:r w:rsidRPr="00012EAA">
        <w:rPr>
          <w:rFonts w:ascii="Arial" w:hAnsi="Arial" w:cs="Arial"/>
          <w:sz w:val="19"/>
          <w:szCs w:val="19"/>
          <w:lang w:val="bg-BG"/>
        </w:rPr>
        <w:t xml:space="preserve"> </w:t>
      </w:r>
      <w:proofErr w:type="spellStart"/>
      <w:r w:rsidRPr="00012EAA">
        <w:rPr>
          <w:rFonts w:ascii="Arial" w:hAnsi="Arial" w:cs="Arial"/>
          <w:sz w:val="19"/>
          <w:szCs w:val="19"/>
          <w:lang w:val="bg-BG"/>
        </w:rPr>
        <w:t>Wales</w:t>
      </w:r>
      <w:proofErr w:type="spellEnd"/>
      <w:r w:rsidRPr="00012EAA">
        <w:rPr>
          <w:rFonts w:ascii="Arial" w:hAnsi="Arial" w:cs="Arial"/>
          <w:sz w:val="19"/>
          <w:szCs w:val="19"/>
          <w:lang w:val="bg-BG"/>
        </w:rPr>
        <w:t>/. Въпреки това, съдържанието на принципите не следва да се свързва с индивидуалните участници или лицата, които са предоставили своя експертен опит, или с която и да е институция от тези, свързани с тях.</w:t>
      </w:r>
    </w:p>
    <w:p w:rsidR="00634F29" w:rsidRPr="00287B83" w:rsidRDefault="00C93F0E">
      <w:pPr>
        <w:widowControl w:val="0"/>
        <w:autoSpaceDE w:val="0"/>
        <w:autoSpaceDN w:val="0"/>
        <w:adjustRightInd w:val="0"/>
        <w:spacing w:after="0" w:line="240" w:lineRule="auto"/>
        <w:rPr>
          <w:rFonts w:ascii="Times New Roman" w:hAnsi="Times New Roman" w:cs="Times New Roman"/>
          <w:sz w:val="24"/>
          <w:szCs w:val="24"/>
          <w:lang w:val="bg-BG"/>
        </w:rPr>
        <w:sectPr w:rsidR="00634F29" w:rsidRPr="00287B83">
          <w:pgSz w:w="11900" w:h="16838"/>
          <w:pgMar w:top="388" w:right="720" w:bottom="0" w:left="1420" w:header="720" w:footer="720" w:gutter="0"/>
          <w:cols w:space="720" w:equalWidth="0">
            <w:col w:w="9760"/>
          </w:cols>
          <w:noEndnote/>
        </w:sectPr>
      </w:pPr>
      <w:r w:rsidRPr="00C93F0E">
        <w:rPr>
          <w:noProof/>
          <w:lang w:val="bg-BG" w:eastAsia="bg-BG"/>
        </w:rPr>
        <w:pict>
          <v:line id="Line 10" o:spid="_x0000_s1036" style="position:absolute;z-index:-251650048;visibility:visible" from="3.6pt,8pt" to="48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1eIAIAAEQEAAAOAAAAZHJzL2Uyb0RvYy54bWysU8GO2jAQvVfqP1i5QxI2UIgIqyqBXmiL&#10;tNsPMLZDrDq2ZRsCqvrvHTsJYttLVfXijDMzb97MPK+fr61AF2YsV7KI0mkSISaJolyeiujb626y&#10;jJB1WFIslGRFdGM2et68f7fudM5mqlGCMoMARNq800XUOKfzOLakYS22U6WZBGetTIsdXM0ppgZ3&#10;gN6KeJYki7hThmqjCLMW/la9M9oE/LpmxH2ta8scEkUE3Fw4TTiP/ow3a5yfDNYNJwMN/A8sWswl&#10;FL1DVdhhdDb8D6iWE6Osqt2UqDZWdc0JCz1AN2nyWzcvDdYs9ALDsfo+Jvv/YMmXy8EgTmF3MB6J&#10;W9jRnkuG4Aqz6bTNIaSUB+O7I1f5oveKfLdIqrLB8sQCx9ebhrzUZ8RvUvzFaqhw7D4rCjH47FQY&#10;1LU2rYeEEaBr2Mftvg92dYjAz0UKQ3kCXmT0xTgfE7Wx7hNTLfJGEQkgHYDxZW+dJ4LzMcTXkWrH&#10;hQjrFhJ1RTSbZ0kSMqwSnHqvj7PmdCyFQRcMiklXq3mZhbbA8xjmoStsmz4uuHotGXWWNJRpGKbb&#10;wXaYi94GWkL6QtAkEB2sXis/Vslqu9wus0k2W2wnWVJVk4+7MpssdumHefVUlWWV/vSc0yxvOKVM&#10;etqjbtPs73QxvKBecXfl3gcUv0UPkwSy4zeQDlv2i+0lclT0djDj9kGqIXh4Vv4tPN7Bfnz8m18A&#10;AAD//wMAUEsDBBQABgAIAAAAIQCzY5hj2wAAAAcBAAAPAAAAZHJzL2Rvd25yZXYueG1sTI9BT8Mw&#10;DIXvSPyHyEhcEEvXQ8dK02ma4FIB0jbE2WtMW2icqsm28u8x4gA32+/pvc/FanK9OtEYOs8G5rME&#10;FHHtbceNgdf94+0dqBCRLfaeycAXBViVlxcF5tafeUunXWyUhHDI0UAb45BrHeqWHIaZH4hFe/ej&#10;wyjr2Gg74lnCXa/TJMm0w46locWBNi3Vn7ujk5KndPNwY+vqY4mVf9uvq+cXzIy5vprW96AiTfHP&#10;DD/4gg6lMB38kW1QvYFFKkY5Z/KRyMvFXIbD70GXhf7PX34DAAD//wMAUEsBAi0AFAAGAAgAAAAh&#10;ALaDOJL+AAAA4QEAABMAAAAAAAAAAAAAAAAAAAAAAFtDb250ZW50X1R5cGVzXS54bWxQSwECLQAU&#10;AAYACAAAACEAOP0h/9YAAACUAQAACwAAAAAAAAAAAAAAAAAvAQAAX3JlbHMvLnJlbHNQSwECLQAU&#10;AAYACAAAACEAxh4dXiACAABEBAAADgAAAAAAAAAAAAAAAAAuAgAAZHJzL2Uyb0RvYy54bWxQSwEC&#10;LQAUAAYACAAAACEAs2OYY9sAAAAHAQAADwAAAAAAAAAAAAAAAAB6BAAAZHJzL2Rvd25yZXYueG1s&#10;UEsFBgAAAAAEAAQA8wAAAIIFAAAAAA==&#10;" o:allowincell="f" strokecolor="#1995c4" strokeweight="2pt"/>
        </w:pict>
      </w:r>
    </w:p>
    <w:p w:rsidR="00634F29" w:rsidRPr="00287B83" w:rsidRDefault="00B5254E">
      <w:pPr>
        <w:widowControl w:val="0"/>
        <w:autoSpaceDE w:val="0"/>
        <w:autoSpaceDN w:val="0"/>
        <w:adjustRightInd w:val="0"/>
        <w:spacing w:after="0" w:line="240" w:lineRule="auto"/>
        <w:rPr>
          <w:rFonts w:ascii="Times New Roman" w:hAnsi="Times New Roman" w:cs="Times New Roman"/>
          <w:sz w:val="24"/>
          <w:szCs w:val="24"/>
          <w:lang w:val="bg-BG"/>
        </w:rPr>
      </w:pPr>
      <w:r w:rsidRPr="00287B83">
        <w:rPr>
          <w:rFonts w:ascii="Arial" w:hAnsi="Arial" w:cs="Arial"/>
          <w:color w:val="1995C4"/>
          <w:sz w:val="14"/>
          <w:szCs w:val="14"/>
          <w:lang w:val="bg-BG"/>
        </w:rPr>
        <w:lastRenderedPageBreak/>
        <w:t>1</w:t>
      </w:r>
    </w:p>
    <w:p w:rsidR="00634F29" w:rsidRPr="00287B83" w:rsidRDefault="00634F29">
      <w:pPr>
        <w:widowControl w:val="0"/>
        <w:autoSpaceDE w:val="0"/>
        <w:autoSpaceDN w:val="0"/>
        <w:adjustRightInd w:val="0"/>
        <w:spacing w:after="0" w:line="240" w:lineRule="auto"/>
        <w:rPr>
          <w:rFonts w:ascii="Times New Roman" w:hAnsi="Times New Roman" w:cs="Times New Roman"/>
          <w:sz w:val="24"/>
          <w:szCs w:val="24"/>
          <w:lang w:val="bg-BG"/>
        </w:rPr>
        <w:sectPr w:rsidR="00634F29" w:rsidRPr="00287B83">
          <w:type w:val="continuous"/>
          <w:pgSz w:w="11900" w:h="16838"/>
          <w:pgMar w:top="388" w:right="960" w:bottom="0" w:left="10860" w:header="720" w:footer="720" w:gutter="0"/>
          <w:cols w:space="720" w:equalWidth="0">
            <w:col w:w="80"/>
          </w:cols>
          <w:noEndnote/>
        </w:sectPr>
      </w:pPr>
    </w:p>
    <w:p w:rsidR="00160BBA" w:rsidRPr="00287B83" w:rsidRDefault="00160BBA" w:rsidP="00160BBA">
      <w:pPr>
        <w:widowControl w:val="0"/>
        <w:autoSpaceDE w:val="0"/>
        <w:autoSpaceDN w:val="0"/>
        <w:adjustRightInd w:val="0"/>
        <w:spacing w:after="0" w:line="240" w:lineRule="auto"/>
        <w:jc w:val="both"/>
        <w:rPr>
          <w:rFonts w:ascii="Times New Roman" w:hAnsi="Times New Roman" w:cs="Times New Roman"/>
          <w:sz w:val="30"/>
          <w:szCs w:val="30"/>
          <w:lang w:val="bg-BG"/>
        </w:rPr>
      </w:pPr>
      <w:bookmarkStart w:id="2" w:name="page3"/>
      <w:bookmarkEnd w:id="2"/>
      <w:proofErr w:type="spellStart"/>
      <w:r w:rsidRPr="00287B83">
        <w:rPr>
          <w:rFonts w:ascii="Arial" w:hAnsi="Arial" w:cs="Arial"/>
          <w:color w:val="000034"/>
          <w:sz w:val="30"/>
          <w:szCs w:val="30"/>
          <w:lang w:val="bg-BG"/>
        </w:rPr>
        <w:lastRenderedPageBreak/>
        <w:t>Кейптаунските</w:t>
      </w:r>
      <w:proofErr w:type="spellEnd"/>
      <w:r w:rsidRPr="00287B83">
        <w:rPr>
          <w:rFonts w:ascii="Arial" w:hAnsi="Arial" w:cs="Arial"/>
          <w:color w:val="000034"/>
          <w:sz w:val="30"/>
          <w:szCs w:val="30"/>
          <w:lang w:val="bg-BG"/>
        </w:rPr>
        <w:t xml:space="preserve"> </w:t>
      </w:r>
      <w:r w:rsidR="00287B83" w:rsidRPr="00287B83">
        <w:rPr>
          <w:rFonts w:ascii="Arial" w:hAnsi="Arial" w:cs="Arial"/>
          <w:color w:val="000034"/>
          <w:sz w:val="30"/>
          <w:szCs w:val="30"/>
          <w:lang w:val="bg-BG"/>
        </w:rPr>
        <w:t xml:space="preserve">принципи за ролята на независимите комисии при подбора и назначаването на съдии в </w:t>
      </w:r>
      <w:r w:rsidRPr="00287B83">
        <w:rPr>
          <w:rFonts w:ascii="Arial" w:hAnsi="Arial" w:cs="Arial"/>
          <w:color w:val="000034"/>
          <w:sz w:val="30"/>
          <w:szCs w:val="30"/>
          <w:lang w:val="bg-BG"/>
        </w:rPr>
        <w:t>Британската Общност</w:t>
      </w:r>
    </w:p>
    <w:p w:rsidR="00634F29" w:rsidRPr="00287B83" w:rsidRDefault="00634F29">
      <w:pPr>
        <w:widowControl w:val="0"/>
        <w:autoSpaceDE w:val="0"/>
        <w:autoSpaceDN w:val="0"/>
        <w:adjustRightInd w:val="0"/>
        <w:spacing w:after="0" w:line="200" w:lineRule="exact"/>
        <w:rPr>
          <w:rFonts w:ascii="Times New Roman" w:hAnsi="Times New Roman" w:cs="Times New Roman"/>
          <w:sz w:val="24"/>
          <w:szCs w:val="24"/>
          <w:lang w:val="bg-BG"/>
        </w:rPr>
      </w:pPr>
    </w:p>
    <w:p w:rsidR="001672DB" w:rsidRPr="00287B83" w:rsidRDefault="00C93F0E" w:rsidP="001672DB">
      <w:pPr>
        <w:widowControl w:val="0"/>
        <w:tabs>
          <w:tab w:val="left" w:pos="6300"/>
        </w:tabs>
        <w:autoSpaceDE w:val="0"/>
        <w:autoSpaceDN w:val="0"/>
        <w:adjustRightInd w:val="0"/>
        <w:spacing w:after="0" w:line="236" w:lineRule="exact"/>
        <w:rPr>
          <w:rFonts w:ascii="Times New Roman" w:hAnsi="Times New Roman" w:cs="Times New Roman"/>
          <w:sz w:val="24"/>
          <w:szCs w:val="24"/>
          <w:lang w:val="bg-BG"/>
        </w:rPr>
      </w:pPr>
      <w:r w:rsidRPr="00C93F0E">
        <w:rPr>
          <w:noProof/>
          <w:lang w:val="bg-BG" w:eastAsia="bg-BG"/>
        </w:rPr>
        <w:pict>
          <v:line id="Line 12" o:spid="_x0000_s1035" style="position:absolute;z-index:-251648000;visibility:visible" from="249.3pt,.4pt" to="481.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5mIAIAAEMEAAAOAAAAZHJzL2Uyb0RvYy54bWysU02P2jAQvVfqf7Byh3w0UIgIqyqBXmgX&#10;abc/wNgOserYlm0IqOp/79ghiG0vVdWLM87MvHkz87x6unQCnZmxXMkySqdJhJgkinJ5LKNvr9vJ&#10;IkLWYUmxUJKV0ZXZ6Gn9/t2q1wXLVKsEZQYBiLRFr8uodU4XcWxJyzpsp0ozCc5GmQ47uJpjTA3u&#10;Ab0TcZYk87hXhmqjCLMW/taDM1oH/KZhxD03jWUOiTICbi6cJpwHf8brFS6OBuuWkxsN/A8sOswl&#10;FL1D1dhhdDL8D6iOE6OsatyUqC5WTcMJCz1AN2nyWzcvLdYs9ALDsfo+Jvv/YMnX894gTssIFiVx&#10;ByvacclQmvnR9NoWEFHJvfHNkYt80TtFvlskVdVieWSB4utVQ17qM+I3Kf5iNRQ49F8UhRh8cirM&#10;6dKYzkPCBNAlrON6Xwe7OETgZ7acZWk6ixAZfTEuxkRtrPvMVIe8UUYCSAdgfN5Z54ngYgzxdaTa&#10;ciHCtoVEPYDP8iQJGVYJTr3Xx1lzPFTCoDMGwaTL5azKQ1vgeQzz0DW27RAXXIOUjDpJGsq0DNPN&#10;zXaYi8EGWkL6QtAkEL1Zg1R+LJPlZrFZ5JM8m28meVLXk0/bKp/Mt+nHWf2hrqo6/ek5p3nRckqZ&#10;9LRH2ab538ni9oAGwd2Fex9Q/BY9TBLIjt9AOmzZL3aQyEHR696M2welhuDbq/JP4fEO9uPbX/8C&#10;AAD//wMAUEsDBBQABgAIAAAAIQDmQzT+2wAAAAUBAAAPAAAAZHJzL2Rvd25yZXYueG1sTI9BS8NA&#10;FITvgv9heYIXsRurhiZmU0rRS1DBVjy/Zp9JNPs2ZLdt/Pe+nvQ4zDDzTbGcXK8ONIbOs4GbWQKK&#10;uPa248bA+/bpegEqRGSLvWcy8EMBluX5WYG59Ud+o8MmNkpKOORooI1xyLUOdUsOw8wPxOJ9+tFh&#10;FDk22o54lHLX63mSpNphx7LQ4kDrlurvzd7JyPN8/Xhl6+orw8p/bFfVyyumxlxeTKsHUJGm+BeG&#10;E76gQylMO79nG1Rv4C5bpBI1IAfEztLbe1C7k9Rlof/Tl78AAAD//wMAUEsBAi0AFAAGAAgAAAAh&#10;ALaDOJL+AAAA4QEAABMAAAAAAAAAAAAAAAAAAAAAAFtDb250ZW50X1R5cGVzXS54bWxQSwECLQAU&#10;AAYACAAAACEAOP0h/9YAAACUAQAACwAAAAAAAAAAAAAAAAAvAQAAX3JlbHMvLnJlbHNQSwECLQAU&#10;AAYACAAAACEAhP7+ZiACAABDBAAADgAAAAAAAAAAAAAAAAAuAgAAZHJzL2Uyb0RvYy54bWxQSwEC&#10;LQAUAAYACAAAACEA5kM0/tsAAAAFAQAADwAAAAAAAAAAAAAAAAB6BAAAZHJzL2Rvd25yZXYueG1s&#10;UEsFBgAAAAAEAAQA8wAAAIIFAAAAAA==&#10;" o:allowincell="f" strokecolor="#1995c4" strokeweight="2pt"/>
        </w:pict>
      </w:r>
      <w:r w:rsidRPr="00C93F0E">
        <w:rPr>
          <w:noProof/>
          <w:lang w:val="bg-BG" w:eastAsia="bg-BG"/>
        </w:rPr>
        <w:pict>
          <v:line id="Line 11" o:spid="_x0000_s1034" style="position:absolute;z-index:-251649024;visibility:visible;mso-position-horizontal:left;mso-position-horizontal-relative:margin" from="0,.55pt" to="232.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B9IQIAAEMEAAAOAAAAZHJzL2Uyb0RvYy54bWysU8GO2jAQvVfqP1i+QxIaKESEVZVAL7SL&#10;tNsPMLZDrDq2ZRsCqvrvHTtAS3upql4cOzPz5s3Mm+XTuZPoxK0TWpU4G6cYcUU1E+pQ4i+vm9Ec&#10;I+eJYkRqxUt84Q4/rd6+Wfam4BPdasm4RQCiXNGbErfemyJJHG15R9xYG67A2GjbEQ9Pe0iYJT2g&#10;dzKZpOks6bVlxmrKnYO/9WDEq4jfNJz656Zx3CNZYuDm42njuQ9nslqS4mCJaQW90iD/wKIjQkHS&#10;O1RNPEFHK/6A6gS12unGj6nuEt00gvJYA1STpb9V89ISw2Mt0Bxn7m1y/w+Wfj7tLBKsxAuMFOlg&#10;RFuhOMqy0JreuAI8KrWzoTh6Vi9mq+lXh5SuWqIOPFJ8vRiIixHJQ0h4OAMJ9v0nzcCHHL2OfTo3&#10;tguQ0AF0juO43MfBzx5R+DlZTLN8DlOjN1tCilugsc5/5LpD4VJiCaQjMDltnQfq4HpzCXmU3ggp&#10;47SlQj2AT/M0jRFOS8GCNfg5e9hX0qITAcFki8W0ykMjAO3BLUDXxLWDXzQNUrL6qFhM03LC1te7&#10;J0IOdwCSKiSCIoHo9TZI5dsiXazn63k+yiez9ShP63r0YVPlo9kmez+t39VVVWffA+csL1rBGFeB&#10;9k22Wf53srgu0CC4u3DvDUoe0WPtQPb2jaTjlMNgB4nsNbvsbGhTGDgoNTpftyqswq/v6PVz91c/&#10;AAAA//8DAFBLAwQUAAYACAAAACEAlsFaYNkAAAAEAQAADwAAAGRycy9kb3ducmV2LnhtbEyPQUvD&#10;QBCF74X+h2UEL8VuWkrQmE0ppV6CCrbieZodk2h2NmS3bfz3jl70+OYN730vX4+uU2caQuvZwGKe&#10;gCKuvG25NvB6eLi5BRUissXOMxn4ogDrYjrJMbP+wi903sdaSQiHDA00MfaZ1qFqyGGY+55YvHc/&#10;OIwih1rbAS8S7jq9TJJUO2xZGhrsadtQ9bk/OSl5XG53M1uVH3dY+rfDpnx6xtSY66txcw8q0hj/&#10;nuEHX9ChEKajP7ENqjMgQ6JcF6DEXKUr2XH81brI9X/44hsAAP//AwBQSwECLQAUAAYACAAAACEA&#10;toM4kv4AAADhAQAAEwAAAAAAAAAAAAAAAAAAAAAAW0NvbnRlbnRfVHlwZXNdLnhtbFBLAQItABQA&#10;BgAIAAAAIQA4/SH/1gAAAJQBAAALAAAAAAAAAAAAAAAAAC8BAABfcmVscy8ucmVsc1BLAQItABQA&#10;BgAIAAAAIQAJjbB9IQIAAEMEAAAOAAAAAAAAAAAAAAAAAC4CAABkcnMvZTJvRG9jLnhtbFBLAQIt&#10;ABQABgAIAAAAIQCWwVpg2QAAAAQBAAAPAAAAAAAAAAAAAAAAAHsEAABkcnMvZG93bnJldi54bWxQ&#10;SwUGAAAAAAQABADzAAAAgQUAAAAA&#10;" o:allowincell="f" strokecolor="#1995c4" strokeweight="2pt">
            <w10:wrap anchorx="margin"/>
          </v:line>
        </w:pict>
      </w:r>
      <w:r w:rsidR="001672DB" w:rsidRPr="00287B83">
        <w:rPr>
          <w:rFonts w:ascii="Times New Roman" w:hAnsi="Times New Roman" w:cs="Times New Roman"/>
          <w:sz w:val="24"/>
          <w:szCs w:val="24"/>
          <w:lang w:val="bg-BG"/>
        </w:rPr>
        <w:tab/>
      </w:r>
    </w:p>
    <w:tbl>
      <w:tblPr>
        <w:tblStyle w:val="a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5"/>
        <w:gridCol w:w="4949"/>
      </w:tblGrid>
      <w:tr w:rsidR="00C93CB1" w:rsidRPr="00287B83" w:rsidTr="00B8741D">
        <w:tc>
          <w:tcPr>
            <w:tcW w:w="4685" w:type="dxa"/>
          </w:tcPr>
          <w:p w:rsidR="00C93CB1" w:rsidRPr="00287B83" w:rsidRDefault="00C93CB1" w:rsidP="001672DB">
            <w:pPr>
              <w:rPr>
                <w:rFonts w:ascii="Arial" w:hAnsi="Arial" w:cs="Arial"/>
                <w:b/>
                <w:bCs/>
                <w:color w:val="1995C4"/>
                <w:sz w:val="19"/>
                <w:szCs w:val="19"/>
                <w:lang w:val="bg-BG"/>
              </w:rPr>
            </w:pPr>
            <w:r w:rsidRPr="00287B83">
              <w:rPr>
                <w:rFonts w:ascii="Arial" w:hAnsi="Arial" w:cs="Arial"/>
                <w:b/>
                <w:bCs/>
                <w:color w:val="1995C4"/>
                <w:sz w:val="19"/>
                <w:szCs w:val="19"/>
                <w:lang w:val="bg-BG"/>
              </w:rPr>
              <w:t xml:space="preserve">I. </w:t>
            </w:r>
            <w:r w:rsidR="001672DB" w:rsidRPr="00287B83">
              <w:rPr>
                <w:rFonts w:ascii="Arial" w:hAnsi="Arial" w:cs="Arial"/>
                <w:b/>
                <w:bCs/>
                <w:color w:val="1995C4"/>
                <w:sz w:val="19"/>
                <w:szCs w:val="19"/>
                <w:lang w:val="bg-BG"/>
              </w:rPr>
              <w:t>Обща</w:t>
            </w:r>
          </w:p>
        </w:tc>
        <w:tc>
          <w:tcPr>
            <w:tcW w:w="4949" w:type="dxa"/>
          </w:tcPr>
          <w:p w:rsidR="00C93CB1" w:rsidRPr="00287B83" w:rsidRDefault="001672DB" w:rsidP="001672DB">
            <w:pPr>
              <w:spacing w:after="120"/>
              <w:ind w:left="164"/>
              <w:rPr>
                <w:rFonts w:ascii="Arial" w:hAnsi="Arial" w:cs="Arial"/>
                <w:b/>
                <w:bCs/>
                <w:color w:val="1995C4"/>
                <w:sz w:val="19"/>
                <w:szCs w:val="19"/>
                <w:lang w:val="bg-BG"/>
              </w:rPr>
            </w:pPr>
            <w:r w:rsidRPr="00287B83">
              <w:rPr>
                <w:rFonts w:ascii="Arial" w:hAnsi="Arial" w:cs="Arial"/>
                <w:b/>
                <w:bCs/>
                <w:color w:val="1995C4"/>
                <w:sz w:val="19"/>
                <w:szCs w:val="19"/>
                <w:lang w:val="bg-BG"/>
              </w:rPr>
              <w:t xml:space="preserve">II. Създаване на независима комисия, </w:t>
            </w:r>
            <w:proofErr w:type="spellStart"/>
            <w:r w:rsidRPr="00287B83">
              <w:rPr>
                <w:rFonts w:ascii="Arial" w:hAnsi="Arial" w:cs="Arial"/>
                <w:b/>
                <w:bCs/>
                <w:color w:val="1995C4"/>
                <w:sz w:val="19"/>
                <w:szCs w:val="19"/>
                <w:lang w:val="bg-BG"/>
              </w:rPr>
              <w:t>отговарящa</w:t>
            </w:r>
            <w:proofErr w:type="spellEnd"/>
            <w:r w:rsidRPr="00287B83">
              <w:rPr>
                <w:rFonts w:ascii="Arial" w:hAnsi="Arial" w:cs="Arial"/>
                <w:b/>
                <w:bCs/>
                <w:color w:val="1995C4"/>
                <w:sz w:val="19"/>
                <w:szCs w:val="19"/>
                <w:lang w:val="bg-BG"/>
              </w:rPr>
              <w:t xml:space="preserve"> за избора на съдии</w:t>
            </w:r>
          </w:p>
        </w:tc>
      </w:tr>
      <w:tr w:rsidR="00C93CB1" w:rsidRPr="00287B83" w:rsidTr="00B8741D">
        <w:tc>
          <w:tcPr>
            <w:tcW w:w="4685" w:type="dxa"/>
          </w:tcPr>
          <w:p w:rsidR="00C93CB1" w:rsidRPr="00287B83" w:rsidRDefault="001672DB" w:rsidP="001672DB">
            <w:pPr>
              <w:spacing w:after="120"/>
              <w:rPr>
                <w:rFonts w:ascii="Arial" w:hAnsi="Arial" w:cs="Arial"/>
                <w:sz w:val="19"/>
                <w:szCs w:val="19"/>
                <w:lang w:val="bg-BG"/>
              </w:rPr>
            </w:pPr>
            <w:r w:rsidRPr="00287B83">
              <w:rPr>
                <w:rFonts w:ascii="Arial" w:hAnsi="Arial" w:cs="Arial"/>
                <w:sz w:val="19"/>
                <w:szCs w:val="19"/>
                <w:lang w:val="bg-BG"/>
              </w:rPr>
              <w:t xml:space="preserve">1. </w:t>
            </w:r>
            <w:r w:rsidR="00C93CB1" w:rsidRPr="00287B83">
              <w:rPr>
                <w:rFonts w:ascii="Arial" w:hAnsi="Arial" w:cs="Arial"/>
                <w:sz w:val="19"/>
                <w:szCs w:val="19"/>
                <w:lang w:val="bg-BG"/>
              </w:rPr>
              <w:t>Независимата съдебна власт е незаменима ценност във всяка страна с оглед защитата на принципа на върховенството на правото и  гарантирането на достъпа до правосъдие чрез съда. Способността на съдебната власт да изпълнява тези отговорности зависи от независимостта, безпристрастността, почтеността и професионалната компетентност на членовете й. Най-важната цел на всяка система за назначения в съдебната власт следователно трябва да бъде идентифициране на лицата, които притежават тези качества, и обезпечаване на тяхното назначаване, както и на всички допълнителни изисквания, които могат да се предвидят за позиции, изискващи специфична компетентност или лидерски качества.</w:t>
            </w:r>
          </w:p>
        </w:tc>
        <w:tc>
          <w:tcPr>
            <w:tcW w:w="4949" w:type="dxa"/>
          </w:tcPr>
          <w:p w:rsidR="00C93CB1" w:rsidRPr="00287B83" w:rsidRDefault="001672DB" w:rsidP="001672DB">
            <w:pPr>
              <w:ind w:left="164"/>
              <w:rPr>
                <w:rFonts w:ascii="Arial" w:hAnsi="Arial" w:cs="Arial"/>
                <w:sz w:val="19"/>
                <w:szCs w:val="19"/>
                <w:lang w:val="bg-BG"/>
              </w:rPr>
            </w:pPr>
            <w:r w:rsidRPr="00287B83">
              <w:rPr>
                <w:rFonts w:ascii="Arial" w:hAnsi="Arial" w:cs="Arial"/>
                <w:sz w:val="19"/>
                <w:szCs w:val="19"/>
                <w:lang w:val="bg-BG"/>
              </w:rPr>
              <w:t xml:space="preserve">4. </w:t>
            </w:r>
            <w:r w:rsidR="00C93CB1" w:rsidRPr="00287B83">
              <w:rPr>
                <w:rFonts w:ascii="Arial" w:hAnsi="Arial" w:cs="Arial"/>
                <w:sz w:val="19"/>
                <w:szCs w:val="19"/>
                <w:lang w:val="bg-BG"/>
              </w:rPr>
              <w:t>Много юрисдикции, комисии, посветени на съдебните дела, които функционират отделно от другите институции на правителството, са били натоварени със отговорността да извършват подбора на съдии. За да дадат своя принос за създаването и поддържането на независима съдебна власт, тези комисии на свой ред трябва да са независими, съставени по съответния ред и обезпечени с достатъчен ресурс. Ползата от комисията ще бъде увеличена, ако тя има широка компетентност, която да обхваща всички нива в йерархията на съдилищата,  включително, когато съществуват временни позиции като временно заместващи съдии или такива на непълно работно време.</w:t>
            </w:r>
          </w:p>
        </w:tc>
      </w:tr>
      <w:tr w:rsidR="00C93CB1" w:rsidRPr="00287B83" w:rsidTr="00B8741D">
        <w:tc>
          <w:tcPr>
            <w:tcW w:w="4685" w:type="dxa"/>
          </w:tcPr>
          <w:p w:rsidR="00C93CB1" w:rsidRPr="00287B83" w:rsidRDefault="001672DB" w:rsidP="00C93CB1">
            <w:pPr>
              <w:rPr>
                <w:rFonts w:ascii="Arial" w:hAnsi="Arial" w:cs="Arial"/>
                <w:sz w:val="19"/>
                <w:szCs w:val="19"/>
                <w:lang w:val="bg-BG"/>
              </w:rPr>
            </w:pPr>
            <w:r w:rsidRPr="00287B83">
              <w:rPr>
                <w:rFonts w:ascii="Arial" w:hAnsi="Arial" w:cs="Arial"/>
                <w:sz w:val="19"/>
                <w:szCs w:val="19"/>
                <w:lang w:val="bg-BG"/>
              </w:rPr>
              <w:t xml:space="preserve">2. </w:t>
            </w:r>
            <w:r w:rsidR="00C93CB1" w:rsidRPr="00287B83">
              <w:rPr>
                <w:rFonts w:ascii="Arial" w:hAnsi="Arial" w:cs="Arial"/>
                <w:sz w:val="19"/>
                <w:szCs w:val="19"/>
                <w:lang w:val="bg-BG"/>
              </w:rPr>
              <w:t xml:space="preserve">Процесът на подбор и назначаване трябва да се провежда справедливо и по начин, който насърчава най-добрите кандидати, независимо от техния произход, да се стремят към съдебна кариера и който цялостно повишава общественото доверие в </w:t>
            </w:r>
            <w:proofErr w:type="spellStart"/>
            <w:r w:rsidR="00C93CB1" w:rsidRPr="00287B83">
              <w:rPr>
                <w:rFonts w:ascii="Arial" w:hAnsi="Arial" w:cs="Arial"/>
                <w:sz w:val="19"/>
                <w:szCs w:val="19"/>
                <w:lang w:val="bg-BG"/>
              </w:rPr>
              <w:t>съдебената</w:t>
            </w:r>
            <w:proofErr w:type="spellEnd"/>
            <w:r w:rsidR="00C93CB1" w:rsidRPr="00287B83">
              <w:rPr>
                <w:rFonts w:ascii="Arial" w:hAnsi="Arial" w:cs="Arial"/>
                <w:sz w:val="19"/>
                <w:szCs w:val="19"/>
                <w:lang w:val="bg-BG"/>
              </w:rPr>
              <w:t xml:space="preserve"> власт.</w:t>
            </w:r>
          </w:p>
        </w:tc>
        <w:tc>
          <w:tcPr>
            <w:tcW w:w="4949" w:type="dxa"/>
          </w:tcPr>
          <w:p w:rsidR="00C93CB1" w:rsidRPr="00287B83" w:rsidRDefault="00C93CB1" w:rsidP="001672DB">
            <w:pPr>
              <w:spacing w:after="120"/>
              <w:ind w:left="164"/>
              <w:rPr>
                <w:rFonts w:ascii="Arial" w:hAnsi="Arial" w:cs="Arial"/>
                <w:sz w:val="19"/>
                <w:szCs w:val="19"/>
                <w:lang w:val="bg-BG"/>
              </w:rPr>
            </w:pPr>
            <w:r w:rsidRPr="00287B83">
              <w:rPr>
                <w:rFonts w:ascii="Arial" w:hAnsi="Arial" w:cs="Arial"/>
                <w:sz w:val="19"/>
                <w:szCs w:val="19"/>
                <w:lang w:val="bg-BG"/>
              </w:rPr>
              <w:t>5. Съществуването, основната структура и правомощията на комисията следва да бъдат нормативно установени, доколкото това е възможно в една правна система, за да се подпомогне осигуряването на независимостта на комисията като признание на конституционния характер на нейните функции.</w:t>
            </w:r>
          </w:p>
        </w:tc>
      </w:tr>
      <w:tr w:rsidR="00C93CB1" w:rsidRPr="00287B83" w:rsidTr="00B8741D">
        <w:tc>
          <w:tcPr>
            <w:tcW w:w="4685" w:type="dxa"/>
          </w:tcPr>
          <w:p w:rsidR="00C93CB1" w:rsidRPr="00287B83" w:rsidRDefault="001672DB" w:rsidP="001672DB">
            <w:pPr>
              <w:spacing w:after="120"/>
              <w:rPr>
                <w:rFonts w:ascii="Arial" w:hAnsi="Arial" w:cs="Arial"/>
                <w:sz w:val="19"/>
                <w:szCs w:val="19"/>
                <w:lang w:val="bg-BG"/>
              </w:rPr>
            </w:pPr>
            <w:r w:rsidRPr="00287B83">
              <w:rPr>
                <w:rFonts w:ascii="Arial" w:hAnsi="Arial" w:cs="Arial"/>
                <w:sz w:val="19"/>
                <w:szCs w:val="19"/>
                <w:lang w:val="bg-BG"/>
              </w:rPr>
              <w:t xml:space="preserve">3. </w:t>
            </w:r>
            <w:r w:rsidR="00C93CB1" w:rsidRPr="00287B83">
              <w:rPr>
                <w:rFonts w:ascii="Arial" w:hAnsi="Arial" w:cs="Arial"/>
                <w:sz w:val="19"/>
                <w:szCs w:val="19"/>
                <w:lang w:val="bg-BG"/>
              </w:rPr>
              <w:t>Назначаването на съдебна длъжност трябва да бъде открито за всички кандидати с подходяща квалификация, без да е налице дискриминация на основания, забранени от международното право за правата на човека и приложимото вътрешно право. В зависимост от контекста в дадено общество може да е необходимо прилагането на мерки за преустановяване на минали или настоящи практики за несправедлива оценка на недостатъците на действителни или потенциални кандидати или тяхното изключване, диференцирано на основата на раса, пол или други лични характеристики.</w:t>
            </w:r>
          </w:p>
        </w:tc>
        <w:tc>
          <w:tcPr>
            <w:tcW w:w="4949" w:type="dxa"/>
          </w:tcPr>
          <w:p w:rsidR="00C93CB1" w:rsidRPr="00287B83" w:rsidRDefault="00C93CB1" w:rsidP="001672DB">
            <w:pPr>
              <w:ind w:left="164"/>
              <w:rPr>
                <w:rFonts w:ascii="Arial" w:hAnsi="Arial" w:cs="Arial"/>
                <w:sz w:val="19"/>
                <w:szCs w:val="19"/>
                <w:lang w:val="bg-BG"/>
              </w:rPr>
            </w:pPr>
            <w:r w:rsidRPr="00287B83">
              <w:rPr>
                <w:rFonts w:ascii="Arial" w:hAnsi="Arial" w:cs="Arial"/>
                <w:sz w:val="19"/>
                <w:szCs w:val="19"/>
                <w:lang w:val="bg-BG"/>
              </w:rPr>
              <w:t xml:space="preserve">6. Комисията трябва да се състои от членове, произхождащи както от съдебната власт, така и от редица други институционални, професионални и обществени среди, при квоти, които да осигурят защита срещу неоправдано влияние върху комисията от изпълнителната власт или от членове на парламента, или представители на политически партии. Желателно е членовете на комисията да бъдат представители на разнообразни раса, пол, професионален и житейски опит и други </w:t>
            </w:r>
            <w:proofErr w:type="spellStart"/>
            <w:r w:rsidRPr="00287B83">
              <w:rPr>
                <w:rFonts w:ascii="Arial" w:hAnsi="Arial" w:cs="Arial"/>
                <w:sz w:val="19"/>
                <w:szCs w:val="19"/>
                <w:lang w:val="bg-BG"/>
              </w:rPr>
              <w:t>относими</w:t>
            </w:r>
            <w:proofErr w:type="spellEnd"/>
            <w:r w:rsidRPr="00287B83">
              <w:rPr>
                <w:rFonts w:ascii="Arial" w:hAnsi="Arial" w:cs="Arial"/>
                <w:sz w:val="19"/>
                <w:szCs w:val="19"/>
                <w:lang w:val="bg-BG"/>
              </w:rPr>
              <w:t xml:space="preserve"> критерии в контекста на дадено общество.</w:t>
            </w:r>
          </w:p>
        </w:tc>
      </w:tr>
      <w:tr w:rsidR="00C93CB1" w:rsidRPr="00287B83" w:rsidTr="00B8741D">
        <w:tc>
          <w:tcPr>
            <w:tcW w:w="4685" w:type="dxa"/>
          </w:tcPr>
          <w:p w:rsidR="00C93CB1" w:rsidRPr="00287B83" w:rsidRDefault="00C93CB1" w:rsidP="00C93CB1">
            <w:pPr>
              <w:rPr>
                <w:rFonts w:ascii="Arial" w:hAnsi="Arial" w:cs="Arial"/>
                <w:sz w:val="19"/>
                <w:szCs w:val="19"/>
                <w:lang w:val="bg-BG"/>
              </w:rPr>
            </w:pPr>
          </w:p>
        </w:tc>
        <w:tc>
          <w:tcPr>
            <w:tcW w:w="4949" w:type="dxa"/>
          </w:tcPr>
          <w:p w:rsidR="00C93CB1" w:rsidRPr="00287B83" w:rsidRDefault="009913BE" w:rsidP="001672DB">
            <w:pPr>
              <w:spacing w:after="120"/>
              <w:ind w:left="164"/>
              <w:rPr>
                <w:rFonts w:ascii="Arial" w:hAnsi="Arial" w:cs="Arial"/>
                <w:sz w:val="19"/>
                <w:szCs w:val="19"/>
                <w:lang w:val="bg-BG"/>
              </w:rPr>
            </w:pPr>
            <w:r w:rsidRPr="00287B83">
              <w:rPr>
                <w:rFonts w:ascii="Arial" w:hAnsi="Arial" w:cs="Arial"/>
                <w:sz w:val="19"/>
                <w:szCs w:val="19"/>
                <w:lang w:val="bg-BG"/>
              </w:rPr>
              <w:t xml:space="preserve">7. </w:t>
            </w:r>
            <w:r w:rsidR="00C93CB1" w:rsidRPr="00287B83">
              <w:rPr>
                <w:rFonts w:ascii="Arial" w:hAnsi="Arial" w:cs="Arial"/>
                <w:sz w:val="19"/>
                <w:szCs w:val="19"/>
                <w:lang w:val="bg-BG"/>
              </w:rPr>
              <w:t>Членовете на комисията трябва да бъдат задължени да вземат самостоятелно решенията по всички въпроси на съдебната селекция, за да се избегне конфликт на интереси и да се спазват най-високите стандарти на етика. Като предпазна мярка за тяхната индивидуална независимост, членовете трябва да се ползват със защита на мандат, определен за подходящ срок, и не трябва да бъдат уязвими от произволно прекратяване на членството им. Етичните задължения на членовете могат да бъдат подсилени чрез клетва, чрез кодекс за поведение, както и чрез разпоредби, които временно дисквалифицират членове или бивши членове от  заемането на съдебна длъжност.</w:t>
            </w:r>
          </w:p>
        </w:tc>
      </w:tr>
      <w:tr w:rsidR="00C93CB1" w:rsidRPr="00287B83" w:rsidTr="00B8741D">
        <w:tc>
          <w:tcPr>
            <w:tcW w:w="4685" w:type="dxa"/>
          </w:tcPr>
          <w:p w:rsidR="00C93CB1" w:rsidRPr="00287B83" w:rsidRDefault="00C93CB1" w:rsidP="00C93CB1">
            <w:pPr>
              <w:rPr>
                <w:rFonts w:ascii="Arial" w:hAnsi="Arial" w:cs="Arial"/>
                <w:sz w:val="19"/>
                <w:szCs w:val="19"/>
                <w:lang w:val="bg-BG"/>
              </w:rPr>
            </w:pPr>
          </w:p>
        </w:tc>
        <w:tc>
          <w:tcPr>
            <w:tcW w:w="4949" w:type="dxa"/>
          </w:tcPr>
          <w:p w:rsidR="00C93CB1" w:rsidRPr="00287B83" w:rsidRDefault="009913BE" w:rsidP="001672DB">
            <w:pPr>
              <w:ind w:left="164"/>
              <w:rPr>
                <w:rFonts w:ascii="Arial" w:hAnsi="Arial" w:cs="Arial"/>
                <w:sz w:val="19"/>
                <w:szCs w:val="19"/>
                <w:lang w:val="bg-BG"/>
              </w:rPr>
            </w:pPr>
            <w:r w:rsidRPr="00287B83">
              <w:rPr>
                <w:rFonts w:ascii="Arial" w:hAnsi="Arial" w:cs="Arial"/>
                <w:sz w:val="19"/>
                <w:szCs w:val="19"/>
                <w:lang w:val="bg-BG"/>
              </w:rPr>
              <w:t xml:space="preserve">8. </w:t>
            </w:r>
            <w:r w:rsidR="00C93CB1" w:rsidRPr="00287B83">
              <w:rPr>
                <w:rFonts w:ascii="Arial" w:hAnsi="Arial" w:cs="Arial"/>
                <w:sz w:val="19"/>
                <w:szCs w:val="19"/>
                <w:lang w:val="bg-BG"/>
              </w:rPr>
              <w:t>Комисията, като независима институция, следва да се подпомага от секретариат под нейното ръководство и от достатъчен набор от персонал с подходящи умения и опит, за да й се даде възможност да изпълнява всички свои функции ефективно и независимо.</w:t>
            </w:r>
          </w:p>
        </w:tc>
      </w:tr>
    </w:tbl>
    <w:p w:rsidR="00634F29" w:rsidRPr="00287B83" w:rsidRDefault="00C93F0E" w:rsidP="00C93CB1">
      <w:pPr>
        <w:rPr>
          <w:lang w:val="bg-BG"/>
        </w:rPr>
        <w:sectPr w:rsidR="00634F29" w:rsidRPr="00287B83">
          <w:pgSz w:w="11900" w:h="16838"/>
          <w:pgMar w:top="388" w:right="1100" w:bottom="0" w:left="1420" w:header="720" w:footer="720" w:gutter="0"/>
          <w:cols w:space="720" w:equalWidth="0">
            <w:col w:w="9380"/>
          </w:cols>
          <w:noEndnote/>
        </w:sectPr>
      </w:pPr>
      <w:r>
        <w:rPr>
          <w:noProof/>
          <w:lang w:val="bg-BG" w:eastAsia="bg-BG"/>
        </w:rPr>
      </w:r>
      <w:r>
        <w:rPr>
          <w:noProof/>
          <w:lang w:val="bg-BG" w:eastAsia="bg-BG"/>
        </w:rPr>
        <w:pict>
          <v:line id="Line 13" o:spid="_x0000_s1033" style="visibility:visible;mso-position-horizontal-relative:char;mso-position-vertical-relative:line" from="0,0" to="481.9pt,0" strokecolor="#1995c4" strokeweight="2pt">
            <w10:wrap type="none"/>
            <w10:anchorlock/>
          </v:line>
        </w:pict>
      </w:r>
    </w:p>
    <w:p w:rsidR="00634F29" w:rsidRPr="00287B83" w:rsidRDefault="00B5254E" w:rsidP="009913BE">
      <w:pPr>
        <w:rPr>
          <w:rFonts w:ascii="Times New Roman" w:hAnsi="Times New Roman" w:cs="Times New Roman"/>
          <w:sz w:val="24"/>
          <w:szCs w:val="24"/>
          <w:lang w:val="bg-BG"/>
        </w:rPr>
      </w:pPr>
      <w:r w:rsidRPr="00287B83">
        <w:rPr>
          <w:rFonts w:ascii="Arial" w:hAnsi="Arial" w:cs="Arial"/>
          <w:color w:val="1995C4"/>
          <w:sz w:val="16"/>
          <w:szCs w:val="16"/>
          <w:lang w:val="bg-BG"/>
        </w:rPr>
        <w:lastRenderedPageBreak/>
        <w:t>2</w:t>
      </w:r>
    </w:p>
    <w:p w:rsidR="00634F29" w:rsidRPr="00287B83" w:rsidRDefault="00634F29">
      <w:pPr>
        <w:widowControl w:val="0"/>
        <w:autoSpaceDE w:val="0"/>
        <w:autoSpaceDN w:val="0"/>
        <w:adjustRightInd w:val="0"/>
        <w:spacing w:after="0" w:line="240" w:lineRule="auto"/>
        <w:rPr>
          <w:rFonts w:ascii="Times New Roman" w:hAnsi="Times New Roman" w:cs="Times New Roman"/>
          <w:sz w:val="24"/>
          <w:szCs w:val="24"/>
          <w:lang w:val="bg-BG"/>
        </w:rPr>
        <w:sectPr w:rsidR="00634F29" w:rsidRPr="00287B83">
          <w:type w:val="continuous"/>
          <w:pgSz w:w="11900" w:h="16838"/>
          <w:pgMar w:top="388" w:right="1020" w:bottom="0" w:left="10780" w:header="720" w:footer="720" w:gutter="0"/>
          <w:cols w:space="360" w:equalWidth="0">
            <w:col w:w="100" w:space="360"/>
          </w:cols>
          <w:noEndnote/>
        </w:sectPr>
      </w:pPr>
    </w:p>
    <w:p w:rsidR="00634F29" w:rsidRPr="00287B83" w:rsidRDefault="00C93F0E">
      <w:pPr>
        <w:widowControl w:val="0"/>
        <w:autoSpaceDE w:val="0"/>
        <w:autoSpaceDN w:val="0"/>
        <w:adjustRightInd w:val="0"/>
        <w:spacing w:after="0" w:line="216" w:lineRule="exact"/>
        <w:rPr>
          <w:rFonts w:ascii="Times New Roman" w:hAnsi="Times New Roman" w:cs="Times New Roman"/>
          <w:sz w:val="24"/>
          <w:szCs w:val="24"/>
          <w:lang w:val="bg-BG"/>
        </w:rPr>
      </w:pPr>
      <w:bookmarkStart w:id="3" w:name="page4"/>
      <w:bookmarkEnd w:id="3"/>
      <w:r w:rsidRPr="00C93F0E">
        <w:rPr>
          <w:noProof/>
          <w:lang w:val="bg-BG" w:eastAsia="bg-BG"/>
        </w:rPr>
        <w:lastRenderedPageBreak/>
        <w:pict>
          <v:line id="Line 14" o:spid="_x0000_s1032" style="position:absolute;z-index:-251645952;visibility:visible;mso-position-horizontal-relative:page;mso-position-vertical-relative:page" from="70.85pt,79.6pt" to="303.3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vHwIAAEMEAAAOAAAAZHJzL2Uyb0RvYy54bWysU8GO2jAQvVfqP1i+QxIaKESEVZVAL7SL&#10;tNsPMLZDrDq2ZRsCqvrvHTuAlvZSVb0448zMmzczz8uncyfRiVsntCpxNk4x4opqJtShxN9eN6M5&#10;Rs4TxYjUipf4wh1+Wr1/t+xNwSe61ZJxiwBEuaI3JW69N0WSONryjrixNlyBs9G2Ix6u9pAwS3pA&#10;72QySdNZ0mvLjNWUOwd/68GJVxG/aTj1z03juEeyxMDNx9PGcx/OZLUkxcES0wp6pUH+gUVHhIKi&#10;d6iaeIKOVvwB1QlqtdONH1PdJbppBOWxB+gmS3/r5qUlhsdeYDjO3Mfk/h8s/XraWSRYiWcYKdLB&#10;irZCcZTlYTS9cQVEVGpnQ3P0rF7MVtPvDildtUQdeKT4ejGQl4WM5CElXJyBAvv+i2YQQ45exzmd&#10;G9sFSJgAOsd1XO7r4GePKPycLKaTLJtiRG++hBS3RGOd/8x1h4JRYgmkIzA5bZ0PREhxCwl1lN4I&#10;KeO2pUI9gE/zNI0ZTkvBgjfEOXvYV9KiEwHBZIvFtIqDALSHsABdE9cOcdE1SMnqo2KxTMsJW19t&#10;T4QcbACSKhSCJoHo1Rqk8mORLtbz9Twf5ZPZepSndT36tKny0WyTfZzWH+qqqrOfgXOWF61gjKtA&#10;+ybbLP87WVwf0CC4u3DvA0oe0eMkgeztG0nHLYfFDhLZa3bZ2dv2Qakx+PqqwlN4ewf77dtf/QIA&#10;AP//AwBQSwMEFAAGAAgAAAAhAPf3eZPeAAAACwEAAA8AAABkcnMvZG93bnJldi54bWxMj0FLw0AQ&#10;he+C/2EZwYvYTYNGG7MppeglqGArnqfZMYlmZ0N228Z/7wiC3ubNPN77plhOrlcHGkPn2cB8loAi&#10;rr3tuDHwun24vAUVIrLF3jMZ+KIAy/L0pMDc+iO/0GETGyUhHHI00MY45FqHuiWHYeYHYrm9+9Fh&#10;FDk22o54lHDX6zRJMu2wY2locaB1S/XnZu+k5DFd31/YuvpYYOXftqvq6RkzY87PptUdqEhT/DPD&#10;D76gQylMO79nG1Qv+mp+I1YZrhcpKHFkSZaB2v1udFno/z+U3wAAAP//AwBQSwECLQAUAAYACAAA&#10;ACEAtoM4kv4AAADhAQAAEwAAAAAAAAAAAAAAAAAAAAAAW0NvbnRlbnRfVHlwZXNdLnhtbFBLAQIt&#10;ABQABgAIAAAAIQA4/SH/1gAAAJQBAAALAAAAAAAAAAAAAAAAAC8BAABfcmVscy8ucmVsc1BLAQIt&#10;ABQABgAIAAAAIQDPc+wvHwIAAEMEAAAOAAAAAAAAAAAAAAAAAC4CAABkcnMvZTJvRG9jLnhtbFBL&#10;AQItABQABgAIAAAAIQD393mT3gAAAAsBAAAPAAAAAAAAAAAAAAAAAHkEAABkcnMvZG93bnJldi54&#10;bWxQSwUGAAAAAAQABADzAAAAhAUAAAAA&#10;" o:allowincell="f" strokecolor="#1995c4" strokeweight="2pt">
            <w10:wrap anchorx="page" anchory="page"/>
          </v:line>
        </w:pict>
      </w:r>
      <w:r w:rsidRPr="00C93F0E">
        <w:rPr>
          <w:noProof/>
          <w:lang w:val="bg-BG" w:eastAsia="bg-BG"/>
        </w:rPr>
        <w:pict>
          <v:line id="Line 15" o:spid="_x0000_s1031" style="position:absolute;z-index:-251644928;visibility:visible;mso-position-horizontal-relative:page;mso-position-vertical-relative:page" from="320.3pt,79.6pt" to="552.7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9cIAIAAEMEAAAOAAAAZHJzL2Uyb0RvYy54bWysU8GO2jAQvVfqP1i5QxKaUIgIqyqBXmgX&#10;abcfYGyHWHVsyzYEVPXfO3YIYttLVfXijDMzb97MPK+eLp1AZ2YsV7KM0mkSISaJolwey+jb63ay&#10;iJB1WFIslGRldGU2elq/f7fqdcFmqlWCMoMARNqi12XUOqeLOLakZR22U6WZBGejTIcdXM0xpgb3&#10;gN6JeJYk87hXhmqjCLMW/taDM1oH/KZhxD03jWUOiTICbi6cJpwHf8brFS6OBuuWkxsN/A8sOswl&#10;FL1D1dhhdDL8D6iOE6OsatyUqC5WTcMJCz1AN2nyWzcvLdYs9ALDsfo+Jvv/YMnX894gTssoj5DE&#10;HaxoxyVDae5H02tbQEQl98Y3Ry7yRe8U+W6RVFWL5ZEFiq9XDXmpz4jfpPiL1VDg0H9RFGLwyakw&#10;p0tjOg8JE0CXsI7rfR3s4hCBn7NlPkuBCCKjL8bFmKiNdZ+Z6pA3ykgA6QCMzzvrPBFcjCG+jlRb&#10;LkTYtpCoB/A8S5KQYZXg1Ht9nDXHQyUMOmMQTLpc5lUW2gLPY5iHrrFth7jgGqRk1EnSUKZlmG5u&#10;tsNcDDbQEtIXgiaB6M0apPJjmSw3i80im2Sz+WaSJXU9+bStssl8m37M6w91VdXpT885zYqWU8qk&#10;pz3KNs3+Tha3BzQI7i7c+4Dit+hhkkB2/AbSYct+sYNEDope92bcPig1BN9elX8Kj3ewH9/++hcA&#10;AAD//wMAUEsDBBQABgAIAAAAIQA6sqoL3gAAAAwBAAAPAAAAZHJzL2Rvd25yZXYueG1sTI9NS8NA&#10;EIbvgv9hGcGL2N0GE2zMppSil6AFW/E8zY5JNLsbsts2/nunIOhx5n14P4rlZHtxpDF03mmYzxQI&#10;crU3nWs0vO2ebu9BhIjOYO8dafimAMvy8qLA3PiTe6XjNjaCTVzIUUMb45BLGeqWLIaZH8ix9uFH&#10;i5HPsZFmxBOb214mSmXSYuc4ocWB1i3VX9uD5ZDnZP14Y+rqc4GVf9+tqpcNZlpfX02rBxCRpvgH&#10;w7k+V4eSO+39wZkgeg3ZncoYZSFdJCDOxFylKYj970uWhfw/ovwBAAD//wMAUEsBAi0AFAAGAAgA&#10;AAAhALaDOJL+AAAA4QEAABMAAAAAAAAAAAAAAAAAAAAAAFtDb250ZW50X1R5cGVzXS54bWxQSwEC&#10;LQAUAAYACAAAACEAOP0h/9YAAACUAQAACwAAAAAAAAAAAAAAAAAvAQAAX3JlbHMvLnJlbHNQSwEC&#10;LQAUAAYACAAAACEA52lPXCACAABDBAAADgAAAAAAAAAAAAAAAAAuAgAAZHJzL2Uyb0RvYy54bWxQ&#10;SwECLQAUAAYACAAAACEAOrKqC94AAAAMAQAADwAAAAAAAAAAAAAAAAB6BAAAZHJzL2Rvd25yZXYu&#10;eG1sUEsFBgAAAAAEAAQA8wAAAIUFAAAAAA==&#10;" o:allowincell="f" strokecolor="#1995c4" strokeweight="2pt">
            <w10:wrap anchorx="page" anchory="page"/>
          </v:line>
        </w:pict>
      </w:r>
    </w:p>
    <w:p w:rsidR="00634F29" w:rsidRPr="00287B83" w:rsidRDefault="00B5254E" w:rsidP="00B5254E">
      <w:pPr>
        <w:widowControl w:val="0"/>
        <w:tabs>
          <w:tab w:val="left" w:pos="700"/>
          <w:tab w:val="left" w:pos="4960"/>
          <w:tab w:val="left" w:pos="5680"/>
        </w:tabs>
        <w:autoSpaceDE w:val="0"/>
        <w:autoSpaceDN w:val="0"/>
        <w:adjustRightInd w:val="0"/>
        <w:spacing w:after="0" w:line="240" w:lineRule="auto"/>
        <w:rPr>
          <w:rFonts w:ascii="Times New Roman" w:hAnsi="Times New Roman" w:cs="Times New Roman"/>
          <w:sz w:val="24"/>
          <w:szCs w:val="24"/>
          <w:lang w:val="bg-BG"/>
        </w:rPr>
        <w:sectPr w:rsidR="00634F29" w:rsidRPr="00287B83">
          <w:pgSz w:w="11900" w:h="16859"/>
          <w:pgMar w:top="1440" w:right="3340" w:bottom="0" w:left="1420" w:header="720" w:footer="720" w:gutter="0"/>
          <w:cols w:space="720" w:equalWidth="0">
            <w:col w:w="7140"/>
          </w:cols>
          <w:noEndnote/>
        </w:sectPr>
      </w:pPr>
      <w:r w:rsidRPr="00287B83">
        <w:rPr>
          <w:rFonts w:ascii="Arial" w:hAnsi="Arial" w:cs="Arial"/>
          <w:b/>
          <w:bCs/>
          <w:color w:val="1995C4"/>
          <w:lang w:val="bg-BG"/>
        </w:rPr>
        <w:t>III.</w:t>
      </w:r>
      <w:r w:rsidRPr="00287B83">
        <w:rPr>
          <w:rFonts w:ascii="Times New Roman" w:hAnsi="Times New Roman" w:cs="Times New Roman"/>
          <w:sz w:val="24"/>
          <w:szCs w:val="24"/>
          <w:lang w:val="bg-BG"/>
        </w:rPr>
        <w:tab/>
      </w:r>
      <w:r w:rsidRPr="00287B83">
        <w:rPr>
          <w:rFonts w:ascii="Arial" w:hAnsi="Arial" w:cs="Arial"/>
          <w:b/>
          <w:bCs/>
          <w:color w:val="1995C4"/>
          <w:lang w:val="bg-BG"/>
        </w:rPr>
        <w:t>Критерии и процес на подбор</w:t>
      </w:r>
      <w:r w:rsidRPr="00287B83">
        <w:rPr>
          <w:rFonts w:ascii="Times New Roman" w:hAnsi="Times New Roman" w:cs="Times New Roman"/>
          <w:sz w:val="24"/>
          <w:szCs w:val="24"/>
          <w:lang w:val="bg-BG"/>
        </w:rPr>
        <w:tab/>
      </w:r>
      <w:r w:rsidRPr="00287B83">
        <w:rPr>
          <w:rFonts w:ascii="Arial" w:hAnsi="Arial" w:cs="Arial"/>
          <w:b/>
          <w:bCs/>
          <w:color w:val="1995C4"/>
          <w:lang w:val="bg-BG"/>
        </w:rPr>
        <w:t>IV.</w:t>
      </w:r>
      <w:r w:rsidRPr="00287B83">
        <w:rPr>
          <w:rFonts w:ascii="Times New Roman" w:hAnsi="Times New Roman" w:cs="Times New Roman"/>
          <w:sz w:val="24"/>
          <w:szCs w:val="24"/>
          <w:lang w:val="bg-BG"/>
        </w:rPr>
        <w:tab/>
      </w:r>
      <w:r w:rsidRPr="00287B83">
        <w:rPr>
          <w:rFonts w:ascii="Arial" w:hAnsi="Arial" w:cs="Arial"/>
          <w:b/>
          <w:bCs/>
          <w:color w:val="1995C4"/>
          <w:lang w:val="bg-BG"/>
        </w:rPr>
        <w:t>Назначаване</w:t>
      </w:r>
    </w:p>
    <w:p w:rsidR="00634F29" w:rsidRPr="00287B83" w:rsidRDefault="00634F29">
      <w:pPr>
        <w:widowControl w:val="0"/>
        <w:autoSpaceDE w:val="0"/>
        <w:autoSpaceDN w:val="0"/>
        <w:adjustRightInd w:val="0"/>
        <w:spacing w:after="0" w:line="200" w:lineRule="exact"/>
        <w:rPr>
          <w:rFonts w:ascii="Times New Roman" w:hAnsi="Times New Roman" w:cs="Times New Roman"/>
          <w:sz w:val="24"/>
          <w:szCs w:val="24"/>
          <w:lang w:val="bg-BG"/>
        </w:rPr>
      </w:pPr>
    </w:p>
    <w:p w:rsidR="00634F29" w:rsidRPr="00287B83" w:rsidRDefault="00D15711" w:rsidP="00D15711">
      <w:pPr>
        <w:widowControl w:val="0"/>
        <w:overflowPunct w:val="0"/>
        <w:autoSpaceDE w:val="0"/>
        <w:autoSpaceDN w:val="0"/>
        <w:adjustRightInd w:val="0"/>
        <w:spacing w:after="0" w:line="230" w:lineRule="auto"/>
        <w:ind w:left="3" w:right="140"/>
        <w:rPr>
          <w:rFonts w:ascii="Arial" w:hAnsi="Arial" w:cs="Arial"/>
          <w:sz w:val="19"/>
          <w:szCs w:val="19"/>
          <w:lang w:val="bg-BG"/>
        </w:rPr>
      </w:pPr>
      <w:r w:rsidRPr="00287B83">
        <w:rPr>
          <w:rFonts w:ascii="Arial" w:hAnsi="Arial" w:cs="Arial"/>
          <w:sz w:val="19"/>
          <w:szCs w:val="19"/>
          <w:lang w:val="bg-BG"/>
        </w:rPr>
        <w:t>9. Критериите за съдебна длъжност и процесът на подбор трябва да бъдат изложени в писмена форма и публикувани по начин, който ги прави лесно достъпни за кандидатите и за обществото като цяло. Подобна прозрачност поставя основа за общественото доверие в селекционния процес.</w:t>
      </w:r>
    </w:p>
    <w:p w:rsidR="00634F29" w:rsidRPr="00287B83" w:rsidRDefault="00634F29">
      <w:pPr>
        <w:widowControl w:val="0"/>
        <w:autoSpaceDE w:val="0"/>
        <w:autoSpaceDN w:val="0"/>
        <w:adjustRightInd w:val="0"/>
        <w:spacing w:after="0" w:line="223" w:lineRule="exact"/>
        <w:rPr>
          <w:rFonts w:ascii="Arial" w:hAnsi="Arial" w:cs="Arial"/>
          <w:sz w:val="19"/>
          <w:szCs w:val="19"/>
          <w:lang w:val="bg-BG"/>
        </w:rPr>
      </w:pPr>
    </w:p>
    <w:p w:rsidR="00D15711" w:rsidRPr="00287B83" w:rsidRDefault="00D15711" w:rsidP="00D15711">
      <w:pPr>
        <w:widowControl w:val="0"/>
        <w:overflowPunct w:val="0"/>
        <w:autoSpaceDE w:val="0"/>
        <w:autoSpaceDN w:val="0"/>
        <w:adjustRightInd w:val="0"/>
        <w:spacing w:after="0" w:line="261" w:lineRule="auto"/>
        <w:ind w:left="3" w:right="80"/>
        <w:jc w:val="both"/>
        <w:rPr>
          <w:rFonts w:ascii="Arial" w:hAnsi="Arial" w:cs="Arial"/>
          <w:sz w:val="19"/>
          <w:szCs w:val="19"/>
          <w:lang w:val="bg-BG"/>
        </w:rPr>
      </w:pPr>
      <w:r w:rsidRPr="00287B83">
        <w:rPr>
          <w:rFonts w:ascii="Arial" w:hAnsi="Arial" w:cs="Arial"/>
          <w:sz w:val="19"/>
          <w:szCs w:val="19"/>
          <w:lang w:val="bg-BG"/>
        </w:rPr>
        <w:t>10. Процесът трябва да осигурява възможност на всички квалифицирани кандидати да кандидатстват за свободните съдебни длъжности, като информацията за тях следва да бъде широко разпространена и да бъде предвидено достатъчно време, позволяващо подаване на заявления.</w:t>
      </w:r>
    </w:p>
    <w:p w:rsidR="00634F29" w:rsidRPr="00287B83" w:rsidRDefault="00634F29">
      <w:pPr>
        <w:widowControl w:val="0"/>
        <w:autoSpaceDE w:val="0"/>
        <w:autoSpaceDN w:val="0"/>
        <w:adjustRightInd w:val="0"/>
        <w:spacing w:after="0" w:line="199" w:lineRule="exact"/>
        <w:rPr>
          <w:rFonts w:ascii="Arial" w:hAnsi="Arial" w:cs="Arial"/>
          <w:sz w:val="19"/>
          <w:szCs w:val="19"/>
          <w:lang w:val="bg-BG"/>
        </w:rPr>
      </w:pPr>
    </w:p>
    <w:p w:rsidR="00634F29" w:rsidRPr="00287B83" w:rsidRDefault="00D15711" w:rsidP="00D15711">
      <w:pPr>
        <w:widowControl w:val="0"/>
        <w:overflowPunct w:val="0"/>
        <w:autoSpaceDE w:val="0"/>
        <w:autoSpaceDN w:val="0"/>
        <w:adjustRightInd w:val="0"/>
        <w:spacing w:after="0" w:line="250" w:lineRule="auto"/>
        <w:ind w:left="3" w:right="60"/>
        <w:rPr>
          <w:rFonts w:ascii="Arial" w:hAnsi="Arial" w:cs="Arial"/>
          <w:sz w:val="19"/>
          <w:szCs w:val="19"/>
          <w:lang w:val="bg-BG"/>
        </w:rPr>
      </w:pPr>
      <w:r w:rsidRPr="00287B83">
        <w:rPr>
          <w:rFonts w:ascii="Arial" w:hAnsi="Arial" w:cs="Arial"/>
          <w:sz w:val="19"/>
          <w:szCs w:val="19"/>
          <w:lang w:val="bg-BG"/>
        </w:rPr>
        <w:t>11. Комисията следва да взима всички свои решения по подадените заявления на база на доказателства за степента на съответствие на даден кандидат с критериите, предвидени за конкретна съдебна  длъжност. Процесът по подаване на заявления трябва да включва някаква форма на самооценка от кандидата относно предписаните критерии, както и представянето на писмени работи (например съдебни решения, правни становища или статии). Доказателства могат също така да бъдат  осигурени от външни източници или от референти, посочени от кандидата, или от трети лица. Всеки номиниран кандидат трябва да бъде интервюиран. Комисията следва да гарантира съхраняването на пълни записи на информацията, получена от всички източници.</w:t>
      </w:r>
    </w:p>
    <w:p w:rsidR="00634F29" w:rsidRPr="00287B83" w:rsidRDefault="00634F29">
      <w:pPr>
        <w:widowControl w:val="0"/>
        <w:autoSpaceDE w:val="0"/>
        <w:autoSpaceDN w:val="0"/>
        <w:adjustRightInd w:val="0"/>
        <w:spacing w:after="0" w:line="196" w:lineRule="exact"/>
        <w:rPr>
          <w:rFonts w:ascii="Arial" w:hAnsi="Arial" w:cs="Arial"/>
          <w:sz w:val="19"/>
          <w:szCs w:val="19"/>
          <w:lang w:val="bg-BG"/>
        </w:rPr>
      </w:pPr>
    </w:p>
    <w:p w:rsidR="00D15711" w:rsidRPr="00287B83" w:rsidRDefault="00D15711" w:rsidP="00D15711">
      <w:pPr>
        <w:widowControl w:val="0"/>
        <w:overflowPunct w:val="0"/>
        <w:autoSpaceDE w:val="0"/>
        <w:autoSpaceDN w:val="0"/>
        <w:adjustRightInd w:val="0"/>
        <w:spacing w:after="0" w:line="250" w:lineRule="auto"/>
        <w:ind w:right="40"/>
        <w:jc w:val="both"/>
        <w:rPr>
          <w:rFonts w:ascii="Arial" w:hAnsi="Arial" w:cs="Arial"/>
          <w:sz w:val="19"/>
          <w:szCs w:val="19"/>
          <w:lang w:val="bg-BG"/>
        </w:rPr>
      </w:pPr>
      <w:r w:rsidRPr="00287B83">
        <w:rPr>
          <w:rFonts w:ascii="Arial" w:hAnsi="Arial" w:cs="Arial"/>
          <w:sz w:val="19"/>
          <w:szCs w:val="19"/>
          <w:lang w:val="bg-BG"/>
        </w:rPr>
        <w:t>12. Интервютата са важна част за всеки процес на подбор. Комисията трябва да осигури тяхното провеждане по начин, който да гарантира уважение към кандидатите и справедливост при избора помежду им. Трябва да се обсъди въпросът за публичното провеждане на интервютата, когато има основания да се приеме, че това ще насърчи легитимността на процеса по подбор в рамките на конкретно общество. На интервюто следва да се гледа като на средство, осигуряващо допълнителни доказателства, отнасящи се до годността на кандидата, но не като заместващо всички други доказателства, получени по време на процеса на подбор.</w:t>
      </w:r>
    </w:p>
    <w:p w:rsidR="00D15711" w:rsidRPr="00287B83" w:rsidRDefault="00D15711" w:rsidP="00D15711">
      <w:pPr>
        <w:widowControl w:val="0"/>
        <w:overflowPunct w:val="0"/>
        <w:autoSpaceDE w:val="0"/>
        <w:autoSpaceDN w:val="0"/>
        <w:adjustRightInd w:val="0"/>
        <w:spacing w:after="0" w:line="250" w:lineRule="auto"/>
        <w:ind w:right="40"/>
        <w:jc w:val="both"/>
        <w:rPr>
          <w:rFonts w:ascii="Arial" w:hAnsi="Arial" w:cs="Arial"/>
          <w:sz w:val="19"/>
          <w:szCs w:val="19"/>
          <w:lang w:val="bg-BG"/>
        </w:rPr>
      </w:pPr>
    </w:p>
    <w:p w:rsidR="00D15711" w:rsidRPr="00287B83" w:rsidRDefault="00D15711" w:rsidP="00D15711">
      <w:pPr>
        <w:widowControl w:val="0"/>
        <w:overflowPunct w:val="0"/>
        <w:autoSpaceDE w:val="0"/>
        <w:autoSpaceDN w:val="0"/>
        <w:adjustRightInd w:val="0"/>
        <w:spacing w:after="0" w:line="250" w:lineRule="auto"/>
        <w:ind w:right="40"/>
        <w:jc w:val="both"/>
        <w:rPr>
          <w:rFonts w:ascii="Arial" w:hAnsi="Arial" w:cs="Arial"/>
          <w:sz w:val="19"/>
          <w:szCs w:val="19"/>
          <w:lang w:val="bg-BG"/>
        </w:rPr>
      </w:pPr>
      <w:r w:rsidRPr="00287B83">
        <w:rPr>
          <w:rFonts w:ascii="Arial" w:hAnsi="Arial" w:cs="Arial"/>
          <w:sz w:val="19"/>
          <w:szCs w:val="19"/>
          <w:lang w:val="bg-BG"/>
        </w:rPr>
        <w:t>13. Процедурите по обсъждане в комисията следва да предоставят възможност за достигане до мотивирано решение по въпросите за подбора. Обсъжданията трябва да се провеждат на закрито заседание, но следва да бъде запазен  достатъчен запис на разискванията. Комисията следва да съобщи решенията си за селекцията на органа по окончателното назначаване, ако има такъв, без прекомерно забавяне.</w:t>
      </w:r>
    </w:p>
    <w:p w:rsidR="00634F29" w:rsidRPr="00287B83" w:rsidRDefault="00B5254E">
      <w:pPr>
        <w:widowControl w:val="0"/>
        <w:autoSpaceDE w:val="0"/>
        <w:autoSpaceDN w:val="0"/>
        <w:adjustRightInd w:val="0"/>
        <w:spacing w:after="0" w:line="200" w:lineRule="exact"/>
        <w:rPr>
          <w:rFonts w:ascii="Times New Roman" w:hAnsi="Times New Roman" w:cs="Times New Roman"/>
          <w:sz w:val="24"/>
          <w:szCs w:val="24"/>
          <w:lang w:val="bg-BG"/>
        </w:rPr>
      </w:pPr>
      <w:r w:rsidRPr="00287B83">
        <w:rPr>
          <w:rFonts w:ascii="Times New Roman" w:hAnsi="Times New Roman" w:cs="Times New Roman"/>
          <w:sz w:val="24"/>
          <w:szCs w:val="24"/>
          <w:lang w:val="bg-BG"/>
        </w:rPr>
        <w:br w:type="column"/>
      </w:r>
    </w:p>
    <w:p w:rsidR="00EB5765" w:rsidRPr="00287B83" w:rsidRDefault="00EB5765" w:rsidP="00EB5765">
      <w:pPr>
        <w:widowControl w:val="0"/>
        <w:overflowPunct w:val="0"/>
        <w:autoSpaceDE w:val="0"/>
        <w:autoSpaceDN w:val="0"/>
        <w:adjustRightInd w:val="0"/>
        <w:spacing w:after="0" w:line="227" w:lineRule="auto"/>
        <w:ind w:left="6" w:right="220"/>
        <w:rPr>
          <w:rFonts w:ascii="Arial" w:hAnsi="Arial" w:cs="Arial"/>
          <w:sz w:val="19"/>
          <w:szCs w:val="19"/>
          <w:lang w:val="bg-BG"/>
        </w:rPr>
      </w:pPr>
      <w:r w:rsidRPr="00287B83">
        <w:rPr>
          <w:rFonts w:ascii="Arial" w:hAnsi="Arial" w:cs="Arial"/>
          <w:sz w:val="19"/>
          <w:szCs w:val="19"/>
          <w:lang w:val="bg-BG"/>
        </w:rPr>
        <w:t xml:space="preserve">14. Комисията следва да вземе решението, въз основа на което кандидатите се назначават на съдебна длъжност, дори когато официалната власт по назначение  принадлежи на друг орган в управлението, както в случаите на висши назначения, които формално се извършват от държавния глава. Поради това следва да се превърне в правило комисията да предлага един единствен избран кандидат за вакантния съдебен пост, който след това да бъде назначен на тази позиция от органа по </w:t>
      </w:r>
      <w:r w:rsidR="00275308" w:rsidRPr="00287B83">
        <w:rPr>
          <w:rFonts w:ascii="Arial" w:hAnsi="Arial" w:cs="Arial"/>
          <w:sz w:val="19"/>
          <w:szCs w:val="19"/>
          <w:lang w:val="bg-BG"/>
        </w:rPr>
        <w:t>назначение</w:t>
      </w:r>
      <w:r w:rsidRPr="00287B83">
        <w:rPr>
          <w:rFonts w:ascii="Arial" w:hAnsi="Arial" w:cs="Arial"/>
          <w:sz w:val="19"/>
          <w:szCs w:val="19"/>
          <w:lang w:val="bg-BG"/>
        </w:rPr>
        <w:t>.</w:t>
      </w:r>
    </w:p>
    <w:p w:rsidR="00634F29" w:rsidRPr="00287B83" w:rsidRDefault="00634F29">
      <w:pPr>
        <w:widowControl w:val="0"/>
        <w:autoSpaceDE w:val="0"/>
        <w:autoSpaceDN w:val="0"/>
        <w:adjustRightInd w:val="0"/>
        <w:spacing w:after="0" w:line="220" w:lineRule="exact"/>
        <w:rPr>
          <w:rFonts w:ascii="Arial" w:hAnsi="Arial" w:cs="Arial"/>
          <w:sz w:val="19"/>
          <w:szCs w:val="19"/>
          <w:lang w:val="bg-BG"/>
        </w:rPr>
      </w:pPr>
    </w:p>
    <w:p w:rsidR="00832427" w:rsidRPr="00287B83" w:rsidRDefault="00832427" w:rsidP="00832427">
      <w:pPr>
        <w:widowControl w:val="0"/>
        <w:overflowPunct w:val="0"/>
        <w:autoSpaceDE w:val="0"/>
        <w:autoSpaceDN w:val="0"/>
        <w:adjustRightInd w:val="0"/>
        <w:spacing w:after="0" w:line="241" w:lineRule="auto"/>
        <w:ind w:left="6" w:right="140"/>
        <w:rPr>
          <w:rFonts w:ascii="Arial" w:hAnsi="Arial" w:cs="Arial"/>
          <w:sz w:val="19"/>
          <w:szCs w:val="19"/>
          <w:lang w:val="bg-BG"/>
        </w:rPr>
      </w:pPr>
      <w:r w:rsidRPr="00287B83">
        <w:rPr>
          <w:rFonts w:ascii="Arial" w:hAnsi="Arial" w:cs="Arial"/>
          <w:sz w:val="19"/>
          <w:szCs w:val="19"/>
          <w:lang w:val="bg-BG"/>
        </w:rPr>
        <w:t xml:space="preserve">15. В изключителни случаи, в зависимост от </w:t>
      </w:r>
      <w:r w:rsidR="00275308" w:rsidRPr="00287B83">
        <w:rPr>
          <w:rFonts w:ascii="Arial" w:hAnsi="Arial" w:cs="Arial"/>
          <w:sz w:val="19"/>
          <w:szCs w:val="19"/>
          <w:lang w:val="bg-BG"/>
        </w:rPr>
        <w:t>конкретната</w:t>
      </w:r>
      <w:r w:rsidRPr="00287B83">
        <w:rPr>
          <w:rFonts w:ascii="Arial" w:hAnsi="Arial" w:cs="Arial"/>
          <w:sz w:val="19"/>
          <w:szCs w:val="19"/>
          <w:lang w:val="bg-BG"/>
        </w:rPr>
        <w:t xml:space="preserve"> съдебна длъжност  и от контекста в дадено общество, може да е оправдано органът по назначаването да има право да избира от списък с подбрани кандидати, препоръчани от комисията, или  да може да отхвърля или да изисква преразглеждане на кандидатура или списък от кандидати, препоръчани от Комисията. Това трябва да се случва само ако съществува изрична разпоредба в този смисъл, включена в правната рамка на назначенията в съдебната власт. Във всеки случай от органа по назначението следва да се изисква посочването на причините за упражняването на правомощието да отхвърли препоръчан кандидат или списък с кандидати, или да изиска преразглеждане, като упражняването на тези правомощия може да се ограничи до посочени основания. Общият брой на избраните кандидати, които могат да бъдат препоръчани от комисията, по отношение на което и да е вакантно място, трябва да бъде ограничен, а кандидатите, които  отговарят на условията за назначаване, не следва да остават извън списъка.</w:t>
      </w:r>
    </w:p>
    <w:p w:rsidR="00634F29" w:rsidRPr="00287B83" w:rsidRDefault="00C93F0E">
      <w:pPr>
        <w:widowControl w:val="0"/>
        <w:autoSpaceDE w:val="0"/>
        <w:autoSpaceDN w:val="0"/>
        <w:adjustRightInd w:val="0"/>
        <w:spacing w:after="0" w:line="394" w:lineRule="exact"/>
        <w:rPr>
          <w:rFonts w:ascii="Times New Roman" w:hAnsi="Times New Roman" w:cs="Times New Roman"/>
          <w:sz w:val="24"/>
          <w:szCs w:val="24"/>
          <w:lang w:val="bg-BG"/>
        </w:rPr>
      </w:pPr>
      <w:r w:rsidRPr="00C93F0E">
        <w:rPr>
          <w:noProof/>
          <w:lang w:val="bg-BG" w:eastAsia="bg-BG"/>
        </w:rPr>
        <w:pict>
          <v:line id="Line 16" o:spid="_x0000_s1030" style="position:absolute;z-index:-251643904;visibility:visible" from=".3pt,16.5pt" to="232.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NzIAIAAEMEAAAOAAAAZHJzL2Uyb0RvYy54bWysU8GO2jAQvVfqP1i+QxIaKESEVZVAL7SL&#10;tNsPMLZDrDq2ZRsCqvrvHTuA2PZSVb0448zMmzczz8uncyfRiVsntCpxNk4x4opqJtShxN9eN6M5&#10;Rs4TxYjUipf4wh1+Wr1/t+xNwSe61ZJxiwBEuaI3JW69N0WSONryjrixNlyBs9G2Ix6u9pAwS3pA&#10;72QySdNZ0mvLjNWUOwd/68GJVxG/aTj1z03juEeyxMDNx9PGcx/OZLUkxcES0wp6pUH+gUVHhIKi&#10;d6iaeIKOVvwB1QlqtdONH1PdJbppBOWxB+gmS3/r5qUlhsdeYDjO3Mfk/h8s/XraWSRYiXOMFOlg&#10;RVuhOMpmYTS9cQVEVGpnQ3P0rF7MVtPvDildtUQdeKT4ejGQl4WM5E1KuDgDBfb9F80ghhy9jnM6&#10;N7YLkDABdI7ruNzXwc8eUfg5WUwnWTbFiN58CSluicY6/5nrDgWjxBJIR2By2jofiJDiFhLqKL0R&#10;UsZtS4V6AJ/maRoznJaCBW+Ic/awr6RFJwKCyRaLaZXHtsDzGBaga+LaIS66BilZfVQslmk5Yeur&#10;7YmQgw20pAqFoEkgerUGqfxYpIv1fD3PR/lkth7laV2PPm2qfDTbZB+n9Ye6qursZ+Cc5UUrGOMq&#10;0L7JNsv/ThbXBzQI7i7c+4CSt+hxkkD29o2k45bDYgeJ7DW77Oxt+6DUGHx9VeEpPN7Bfnz7q18A&#10;AAD//wMAUEsDBBQABgAIAAAAIQDpve873AAAAAYBAAAPAAAAZHJzL2Rvd25yZXYueG1sTI9BS8NA&#10;EIXvgv9hGcGL2I2tDTVmU0rRS1DBtnieZsckmp0N2W0b/70jHvQ48x7vfS9fjq5TRxpC69nAzSQB&#10;RVx523JtYLd9vF6AChHZYueZDHxRgGVxfpZjZv2JX+m4ibWSEA4ZGmhi7DOtQ9WQwzDxPbFo735w&#10;GOUcam0HPEm46/Q0SVLtsGVpaLCndUPV5+bgpORpun64slX5cYelf9uuyucXTI25vBhX96AijfHP&#10;DD/4gg6FMO39gW1QnYFUfAZmMxkk6m06n4Pa/z50kev/+MU3AAAA//8DAFBLAQItABQABgAIAAAA&#10;IQC2gziS/gAAAOEBAAATAAAAAAAAAAAAAAAAAAAAAABbQ29udGVudF9UeXBlc10ueG1sUEsBAi0A&#10;FAAGAAgAAAAhADj9If/WAAAAlAEAAAsAAAAAAAAAAAAAAAAALwEAAF9yZWxzLy5yZWxzUEsBAi0A&#10;FAAGAAgAAAAhAGWQA3MgAgAAQwQAAA4AAAAAAAAAAAAAAAAALgIAAGRycy9lMm9Eb2MueG1sUEsB&#10;Ai0AFAAGAAgAAAAhAOm97zvcAAAABgEAAA8AAAAAAAAAAAAAAAAAegQAAGRycy9kb3ducmV2Lnht&#10;bFBLBQYAAAAABAAEAPMAAACDBQAAAAA=&#10;" o:allowincell="f" strokecolor="#1995c4" strokeweight="2pt"/>
        </w:pict>
      </w:r>
    </w:p>
    <w:p w:rsidR="00634F29" w:rsidRPr="00287B83" w:rsidRDefault="00D15711">
      <w:pPr>
        <w:widowControl w:val="0"/>
        <w:numPr>
          <w:ilvl w:val="0"/>
          <w:numId w:val="6"/>
        </w:numPr>
        <w:overflowPunct w:val="0"/>
        <w:autoSpaceDE w:val="0"/>
        <w:autoSpaceDN w:val="0"/>
        <w:adjustRightInd w:val="0"/>
        <w:spacing w:after="0" w:line="240" w:lineRule="auto"/>
        <w:ind w:hanging="714"/>
        <w:jc w:val="both"/>
        <w:rPr>
          <w:rFonts w:ascii="Arial" w:hAnsi="Arial" w:cs="Arial"/>
          <w:b/>
          <w:bCs/>
          <w:color w:val="1995C4"/>
          <w:lang w:val="bg-BG"/>
        </w:rPr>
      </w:pPr>
      <w:r w:rsidRPr="00287B83">
        <w:rPr>
          <w:rFonts w:ascii="Arial" w:hAnsi="Arial" w:cs="Arial"/>
          <w:b/>
          <w:bCs/>
          <w:color w:val="1995C4"/>
          <w:lang w:val="bg-BG"/>
        </w:rPr>
        <w:t>Отговорност</w:t>
      </w:r>
      <w:r w:rsidR="00B5254E" w:rsidRPr="00287B83">
        <w:rPr>
          <w:rFonts w:ascii="Arial" w:hAnsi="Arial" w:cs="Arial"/>
          <w:b/>
          <w:bCs/>
          <w:color w:val="1995C4"/>
          <w:lang w:val="bg-BG"/>
        </w:rPr>
        <w:t xml:space="preserve"> </w:t>
      </w:r>
    </w:p>
    <w:p w:rsidR="00634F29" w:rsidRPr="00287B83" w:rsidRDefault="00634F29">
      <w:pPr>
        <w:widowControl w:val="0"/>
        <w:autoSpaceDE w:val="0"/>
        <w:autoSpaceDN w:val="0"/>
        <w:adjustRightInd w:val="0"/>
        <w:spacing w:after="0" w:line="357" w:lineRule="exact"/>
        <w:rPr>
          <w:rFonts w:ascii="Times New Roman" w:hAnsi="Times New Roman" w:cs="Times New Roman"/>
          <w:sz w:val="24"/>
          <w:szCs w:val="24"/>
          <w:lang w:val="bg-BG"/>
        </w:rPr>
      </w:pPr>
    </w:p>
    <w:p w:rsidR="00D15711" w:rsidRPr="00287B83" w:rsidRDefault="00832427" w:rsidP="00832427">
      <w:pPr>
        <w:widowControl w:val="0"/>
        <w:overflowPunct w:val="0"/>
        <w:autoSpaceDE w:val="0"/>
        <w:autoSpaceDN w:val="0"/>
        <w:adjustRightInd w:val="0"/>
        <w:spacing w:after="0" w:line="230" w:lineRule="auto"/>
        <w:ind w:left="6"/>
        <w:rPr>
          <w:rFonts w:ascii="Arial" w:hAnsi="Arial" w:cs="Arial"/>
          <w:sz w:val="19"/>
          <w:szCs w:val="19"/>
          <w:lang w:val="bg-BG"/>
        </w:rPr>
      </w:pPr>
      <w:r w:rsidRPr="00287B83">
        <w:rPr>
          <w:rFonts w:ascii="Arial" w:hAnsi="Arial" w:cs="Arial"/>
          <w:sz w:val="19"/>
          <w:szCs w:val="19"/>
          <w:lang w:val="bg-BG"/>
        </w:rPr>
        <w:t xml:space="preserve">16. </w:t>
      </w:r>
      <w:r w:rsidR="00D15711" w:rsidRPr="00287B83">
        <w:rPr>
          <w:rFonts w:ascii="Arial" w:hAnsi="Arial" w:cs="Arial"/>
          <w:sz w:val="19"/>
          <w:szCs w:val="19"/>
          <w:lang w:val="bg-BG"/>
        </w:rPr>
        <w:t>Комисията следва да се отчита както за  решенията си относно индивидуалните заявления за заемане на съдебна длъжност чрез предоставяне на обратна връзка и посочване на причините при поискване, така и за цялостното изпълнение на своите институционални функции - чрез доклади, публикувани поне веднъж годишно и чрез други публични прояви.</w:t>
      </w:r>
    </w:p>
    <w:p w:rsidR="00634F29" w:rsidRPr="00287B83" w:rsidRDefault="00634F29">
      <w:pPr>
        <w:widowControl w:val="0"/>
        <w:autoSpaceDE w:val="0"/>
        <w:autoSpaceDN w:val="0"/>
        <w:adjustRightInd w:val="0"/>
        <w:spacing w:after="0" w:line="113" w:lineRule="exact"/>
        <w:rPr>
          <w:rFonts w:ascii="Arial" w:hAnsi="Arial" w:cs="Arial"/>
          <w:sz w:val="19"/>
          <w:szCs w:val="19"/>
          <w:lang w:val="bg-BG"/>
        </w:rPr>
      </w:pPr>
    </w:p>
    <w:p w:rsidR="00D15711" w:rsidRPr="00287B83" w:rsidRDefault="00832427" w:rsidP="00832427">
      <w:pPr>
        <w:widowControl w:val="0"/>
        <w:overflowPunct w:val="0"/>
        <w:autoSpaceDE w:val="0"/>
        <w:autoSpaceDN w:val="0"/>
        <w:adjustRightInd w:val="0"/>
        <w:spacing w:after="0" w:line="255" w:lineRule="auto"/>
        <w:ind w:left="6" w:right="60"/>
        <w:rPr>
          <w:rFonts w:ascii="Arial" w:hAnsi="Arial" w:cs="Arial"/>
          <w:sz w:val="19"/>
          <w:szCs w:val="19"/>
          <w:lang w:val="bg-BG"/>
        </w:rPr>
      </w:pPr>
      <w:r w:rsidRPr="00287B83">
        <w:rPr>
          <w:rFonts w:ascii="Arial" w:hAnsi="Arial" w:cs="Arial"/>
          <w:sz w:val="19"/>
          <w:szCs w:val="19"/>
          <w:lang w:val="bg-BG"/>
        </w:rPr>
        <w:t xml:space="preserve">17. </w:t>
      </w:r>
      <w:r w:rsidR="00D15711" w:rsidRPr="00287B83">
        <w:rPr>
          <w:rFonts w:ascii="Arial" w:hAnsi="Arial" w:cs="Arial"/>
          <w:sz w:val="19"/>
          <w:szCs w:val="19"/>
          <w:lang w:val="bg-BG"/>
        </w:rPr>
        <w:t xml:space="preserve">Решенията на комисията могат да бъдат предмет на проверка от независим </w:t>
      </w:r>
      <w:proofErr w:type="spellStart"/>
      <w:r w:rsidR="00D15711" w:rsidRPr="00287B83">
        <w:rPr>
          <w:rFonts w:ascii="Arial" w:hAnsi="Arial" w:cs="Arial"/>
          <w:sz w:val="19"/>
          <w:szCs w:val="19"/>
          <w:lang w:val="bg-BG"/>
        </w:rPr>
        <w:t>омбудсман</w:t>
      </w:r>
      <w:proofErr w:type="spellEnd"/>
      <w:r w:rsidR="00D15711" w:rsidRPr="00287B83">
        <w:rPr>
          <w:rFonts w:ascii="Arial" w:hAnsi="Arial" w:cs="Arial"/>
          <w:sz w:val="19"/>
          <w:szCs w:val="19"/>
          <w:lang w:val="bg-BG"/>
        </w:rPr>
        <w:t xml:space="preserve">, занимаващ се със съдебни дела, натоварен с правомощия да извършва констатации и предоставя необвързващи препоръки в случаите на лошо управление. Решенията на комисията следва също така да подлежат на контрол от съдилищата на  установени основания за законосъобразност и </w:t>
      </w:r>
      <w:proofErr w:type="spellStart"/>
      <w:r w:rsidR="00D15711" w:rsidRPr="00287B83">
        <w:rPr>
          <w:rFonts w:ascii="Arial" w:hAnsi="Arial" w:cs="Arial"/>
          <w:sz w:val="19"/>
          <w:szCs w:val="19"/>
          <w:lang w:val="bg-BG"/>
        </w:rPr>
        <w:t>конституционосъобразност</w:t>
      </w:r>
      <w:proofErr w:type="spellEnd"/>
      <w:r w:rsidR="00D15711" w:rsidRPr="00287B83">
        <w:rPr>
          <w:rFonts w:ascii="Arial" w:hAnsi="Arial" w:cs="Arial"/>
          <w:sz w:val="19"/>
          <w:szCs w:val="19"/>
          <w:lang w:val="bg-BG"/>
        </w:rPr>
        <w:t>.</w:t>
      </w:r>
    </w:p>
    <w:p w:rsidR="006215FB" w:rsidRPr="00287B83" w:rsidRDefault="006215FB" w:rsidP="00832427">
      <w:pPr>
        <w:widowControl w:val="0"/>
        <w:overflowPunct w:val="0"/>
        <w:autoSpaceDE w:val="0"/>
        <w:autoSpaceDN w:val="0"/>
        <w:adjustRightInd w:val="0"/>
        <w:spacing w:after="0" w:line="255" w:lineRule="auto"/>
        <w:ind w:left="6" w:right="60"/>
        <w:rPr>
          <w:rFonts w:ascii="Arial" w:hAnsi="Arial" w:cs="Arial"/>
          <w:sz w:val="19"/>
          <w:szCs w:val="19"/>
          <w:lang w:val="bg-BG"/>
        </w:rPr>
      </w:pPr>
    </w:p>
    <w:p w:rsidR="006215FB" w:rsidRPr="00287B83" w:rsidRDefault="006215FB" w:rsidP="00832427">
      <w:pPr>
        <w:widowControl w:val="0"/>
        <w:overflowPunct w:val="0"/>
        <w:autoSpaceDE w:val="0"/>
        <w:autoSpaceDN w:val="0"/>
        <w:adjustRightInd w:val="0"/>
        <w:spacing w:after="0" w:line="255" w:lineRule="auto"/>
        <w:ind w:left="6" w:right="60"/>
        <w:rPr>
          <w:rFonts w:ascii="Arial" w:hAnsi="Arial" w:cs="Arial"/>
          <w:sz w:val="19"/>
          <w:szCs w:val="19"/>
          <w:lang w:val="bg-BG"/>
        </w:rPr>
      </w:pPr>
    </w:p>
    <w:p w:rsidR="00634F29" w:rsidRPr="00287B83" w:rsidRDefault="00C93F0E">
      <w:pPr>
        <w:widowControl w:val="0"/>
        <w:autoSpaceDE w:val="0"/>
        <w:autoSpaceDN w:val="0"/>
        <w:adjustRightInd w:val="0"/>
        <w:spacing w:after="0" w:line="240" w:lineRule="auto"/>
        <w:rPr>
          <w:rFonts w:ascii="Times New Roman" w:hAnsi="Times New Roman" w:cs="Times New Roman"/>
          <w:sz w:val="24"/>
          <w:szCs w:val="24"/>
          <w:lang w:val="bg-BG"/>
        </w:rPr>
        <w:sectPr w:rsidR="00634F29" w:rsidRPr="00287B83">
          <w:type w:val="continuous"/>
          <w:pgSz w:w="11900" w:h="16859"/>
          <w:pgMar w:top="1440" w:right="860" w:bottom="0" w:left="1417" w:header="720" w:footer="720" w:gutter="0"/>
          <w:cols w:num="2" w:space="440" w:equalWidth="0">
            <w:col w:w="4543" w:space="440"/>
            <w:col w:w="4640"/>
          </w:cols>
          <w:noEndnote/>
        </w:sectPr>
      </w:pPr>
      <w:r w:rsidRPr="00C93F0E">
        <w:rPr>
          <w:noProof/>
          <w:lang w:val="bg-BG" w:eastAsia="bg-BG"/>
        </w:rPr>
        <w:pict>
          <v:line id="Line 17" o:spid="_x0000_s1029" style="position:absolute;z-index:-251642880;visibility:visible" from="-249.1pt,26.45pt" to="232.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MyVIQIAAEMEAAAOAAAAZHJzL2Uyb0RvYy54bWysU8GO2jAQvVfqP1i+QxI2sBARVlUCvWy7&#10;SLv9AGM7xKpjW7YhoKr/3rEDiG0vVdWLM87MvHkz87x8OnUSHbl1QqsSZ+MUI66oZkLtS/ztbTOa&#10;Y+Q8UYxIrXiJz9zhp9XHD8veFHyiWy0ZtwhAlCt6U+LWe1MkiaMt74gba8MVOBttO+LhavcJs6QH&#10;9E4mkzSdJb22zFhNuXPwtx6ceBXxm4ZT/9I0jnskSwzcfDxtPHfhTFZLUuwtMa2gFxrkH1h0RCgo&#10;eoOqiSfoYMUfUJ2gVjvd+DHVXaKbRlAee4BusvS3bl5bYnjsBYbjzG1M7v/B0q/HrUWClfgBI0U6&#10;WNGzUBxlj2E0vXEFRFRqa0Nz9KRezbOm3x1SumqJ2vNI8e1sIC8LGcm7lHBxBgrs+i+aQQw5eB3n&#10;dGpsFyBhAugU13G+rYOfPKLwc5Zli3wxxYhefQkpronGOv+Z6w4Fo8QSSEdgcnx2PhAhxTUk1FF6&#10;I6SM25YK9SWeTPM0jRlOS8GCN8Q5u99V0qIjAcFki8W0ymNb4LkPC9A1ce0QF12DlKw+KBbLtJyw&#10;9cX2RMjBBlpShULQJBC9WINUfizSxXq+nuejfDJbj/K0rkefNlU+mm2yx2n9UFdVnf0MnLO8aAVj&#10;XAXaV9lm+d/J4vKABsHdhHsbUPIePU4SyF6/kXTccljsIJGdZuetvW4flBqDL68qPIX7O9j3b3/1&#10;CwAA//8DAFBLAwQUAAYACAAAACEAlejHl98AAAAKAQAADwAAAGRycy9kb3ducmV2LnhtbEyPwUrD&#10;QBCG74LvsIzgRdqNoQlNzKaUopdgBVvxPM2OSTQ7G7LbNr59VzzocWY+/v+bYjWZXpxodJ1lBffz&#10;CARxbXXHjYK3/dNsCcJ5ZI29ZVLwTQ5W5fVVgbm2Z36l0843IoSwy1FB6/2QS+nqlgy6uR2Iw+3D&#10;jgZ9GMdG6hHPIdz0Mo6iVBrsODS0ONCmpfprdzSh5DnePN7puvrMsLLv+3W1fcFUqdubaf0AwtPk&#10;/2D40Q/qUAangz2ydqJXMFtkyziwCpI4AxGIRZokIA6/C1kW8v8L5QUAAP//AwBQSwECLQAUAAYA&#10;CAAAACEAtoM4kv4AAADhAQAAEwAAAAAAAAAAAAAAAAAAAAAAW0NvbnRlbnRfVHlwZXNdLnhtbFBL&#10;AQItABQABgAIAAAAIQA4/SH/1gAAAJQBAAALAAAAAAAAAAAAAAAAAC8BAABfcmVscy8ucmVsc1BL&#10;AQItABQABgAIAAAAIQA0VMyVIQIAAEMEAAAOAAAAAAAAAAAAAAAAAC4CAABkcnMvZTJvRG9jLnht&#10;bFBLAQItABQABgAIAAAAIQCV6MeX3wAAAAoBAAAPAAAAAAAAAAAAAAAAAHsEAABkcnMvZG93bnJl&#10;di54bWxQSwUGAAAAAAQABADzAAAAhwUAAAAA&#10;" o:allowincell="f" strokecolor="#1995c4" strokeweight="2pt"/>
        </w:pict>
      </w:r>
    </w:p>
    <w:p w:rsidR="00634F29" w:rsidRPr="00287B83" w:rsidRDefault="00634F29">
      <w:pPr>
        <w:widowControl w:val="0"/>
        <w:autoSpaceDE w:val="0"/>
        <w:autoSpaceDN w:val="0"/>
        <w:adjustRightInd w:val="0"/>
        <w:spacing w:after="0" w:line="250" w:lineRule="exact"/>
        <w:rPr>
          <w:rFonts w:ascii="Times New Roman" w:hAnsi="Times New Roman" w:cs="Times New Roman"/>
          <w:sz w:val="24"/>
          <w:szCs w:val="24"/>
          <w:lang w:val="bg-BG"/>
        </w:rPr>
      </w:pPr>
    </w:p>
    <w:p w:rsidR="00E656B3" w:rsidRPr="00287B83" w:rsidRDefault="00E656B3">
      <w:pPr>
        <w:widowControl w:val="0"/>
        <w:autoSpaceDE w:val="0"/>
        <w:autoSpaceDN w:val="0"/>
        <w:adjustRightInd w:val="0"/>
        <w:spacing w:after="0" w:line="240" w:lineRule="auto"/>
        <w:rPr>
          <w:rFonts w:ascii="Arial" w:hAnsi="Arial" w:cs="Arial"/>
          <w:color w:val="1995C4"/>
          <w:sz w:val="16"/>
          <w:szCs w:val="16"/>
          <w:lang w:val="bg-BG"/>
        </w:rPr>
      </w:pPr>
    </w:p>
    <w:p w:rsidR="00634F29" w:rsidRPr="00287B83" w:rsidRDefault="00B5254E">
      <w:pPr>
        <w:widowControl w:val="0"/>
        <w:autoSpaceDE w:val="0"/>
        <w:autoSpaceDN w:val="0"/>
        <w:adjustRightInd w:val="0"/>
        <w:spacing w:after="0" w:line="240" w:lineRule="auto"/>
        <w:rPr>
          <w:rFonts w:ascii="Times New Roman" w:hAnsi="Times New Roman" w:cs="Times New Roman"/>
          <w:sz w:val="24"/>
          <w:szCs w:val="24"/>
          <w:lang w:val="bg-BG"/>
        </w:rPr>
      </w:pPr>
      <w:r w:rsidRPr="00287B83">
        <w:rPr>
          <w:rFonts w:ascii="Arial" w:hAnsi="Arial" w:cs="Arial"/>
          <w:color w:val="1995C4"/>
          <w:sz w:val="16"/>
          <w:szCs w:val="16"/>
          <w:lang w:val="bg-BG"/>
        </w:rPr>
        <w:t>3</w:t>
      </w:r>
    </w:p>
    <w:p w:rsidR="00634F29" w:rsidRPr="00287B83" w:rsidRDefault="00634F29">
      <w:pPr>
        <w:widowControl w:val="0"/>
        <w:autoSpaceDE w:val="0"/>
        <w:autoSpaceDN w:val="0"/>
        <w:adjustRightInd w:val="0"/>
        <w:spacing w:after="0" w:line="240" w:lineRule="auto"/>
        <w:rPr>
          <w:rFonts w:ascii="Times New Roman" w:hAnsi="Times New Roman" w:cs="Times New Roman"/>
          <w:sz w:val="24"/>
          <w:szCs w:val="24"/>
          <w:lang w:val="bg-BG"/>
        </w:rPr>
        <w:sectPr w:rsidR="00634F29" w:rsidRPr="00287B83">
          <w:type w:val="continuous"/>
          <w:pgSz w:w="11900" w:h="16859"/>
          <w:pgMar w:top="1440" w:right="1020" w:bottom="0" w:left="10780" w:header="720" w:footer="720" w:gutter="0"/>
          <w:cols w:space="440" w:equalWidth="0">
            <w:col w:w="100" w:space="440"/>
          </w:cols>
          <w:noEndnote/>
        </w:sectPr>
      </w:pPr>
    </w:p>
    <w:p w:rsidR="00577C24" w:rsidRPr="00287B83" w:rsidRDefault="00577C24" w:rsidP="00577C24">
      <w:pPr>
        <w:widowControl w:val="0"/>
        <w:autoSpaceDE w:val="0"/>
        <w:autoSpaceDN w:val="0"/>
        <w:adjustRightInd w:val="0"/>
        <w:spacing w:after="0" w:line="240" w:lineRule="auto"/>
        <w:rPr>
          <w:rFonts w:ascii="Arial" w:hAnsi="Arial" w:cs="Arial"/>
          <w:color w:val="000034"/>
          <w:sz w:val="32"/>
          <w:szCs w:val="32"/>
          <w:lang w:val="bg-BG"/>
        </w:rPr>
      </w:pPr>
      <w:bookmarkStart w:id="4" w:name="page5"/>
      <w:bookmarkEnd w:id="4"/>
      <w:r w:rsidRPr="00287B83">
        <w:rPr>
          <w:rFonts w:ascii="Arial" w:hAnsi="Arial" w:cs="Arial"/>
          <w:color w:val="000034"/>
          <w:sz w:val="32"/>
          <w:szCs w:val="32"/>
          <w:lang w:val="bg-BG"/>
        </w:rPr>
        <w:lastRenderedPageBreak/>
        <w:t xml:space="preserve">АНЕКС – Участници </w:t>
      </w:r>
      <w:r w:rsidR="00287B83" w:rsidRPr="00287B83">
        <w:rPr>
          <w:rFonts w:ascii="Arial" w:hAnsi="Arial" w:cs="Arial"/>
          <w:color w:val="000034"/>
          <w:sz w:val="32"/>
          <w:szCs w:val="32"/>
          <w:lang w:val="bg-BG"/>
        </w:rPr>
        <w:t>в проекта</w:t>
      </w:r>
    </w:p>
    <w:p w:rsidR="00287B83" w:rsidRPr="00287B83" w:rsidRDefault="00287B83" w:rsidP="00577C24">
      <w:pPr>
        <w:widowControl w:val="0"/>
        <w:autoSpaceDE w:val="0"/>
        <w:autoSpaceDN w:val="0"/>
        <w:adjustRightInd w:val="0"/>
        <w:spacing w:after="0" w:line="240" w:lineRule="auto"/>
        <w:rPr>
          <w:rFonts w:ascii="Arial" w:hAnsi="Arial" w:cs="Arial"/>
          <w:color w:val="000034"/>
          <w:sz w:val="24"/>
          <w:szCs w:val="24"/>
          <w:lang w:val="bg-BG"/>
        </w:rPr>
      </w:pPr>
    </w:p>
    <w:p w:rsidR="00634F29" w:rsidRPr="00287B83" w:rsidRDefault="00C93F0E">
      <w:pPr>
        <w:widowControl w:val="0"/>
        <w:autoSpaceDE w:val="0"/>
        <w:autoSpaceDN w:val="0"/>
        <w:adjustRightInd w:val="0"/>
        <w:spacing w:after="0" w:line="200" w:lineRule="exact"/>
        <w:rPr>
          <w:rFonts w:ascii="Times New Roman" w:hAnsi="Times New Roman" w:cs="Times New Roman"/>
          <w:sz w:val="24"/>
          <w:szCs w:val="24"/>
          <w:lang w:val="bg-BG"/>
        </w:rPr>
      </w:pPr>
      <w:r w:rsidRPr="00C93F0E">
        <w:rPr>
          <w:noProof/>
          <w:lang w:val="bg-BG" w:eastAsia="bg-BG"/>
        </w:rPr>
      </w:r>
      <w:r w:rsidRPr="00C93F0E">
        <w:rPr>
          <w:noProof/>
          <w:lang w:val="bg-BG" w:eastAsia="bg-BG"/>
        </w:rPr>
        <w:pict>
          <v:line id="Line 18" o:spid="_x0000_s1028" style="visibility:visible;mso-position-horizontal-relative:char;mso-position-vertical-relative:line" from="0,0" to="481.9pt,0" strokecolor="#1995c4" strokeweight="2pt">
            <w10:wrap type="none"/>
            <w10:anchorlock/>
          </v:line>
        </w:pict>
      </w:r>
    </w:p>
    <w:p w:rsidR="00634F29" w:rsidRPr="00287B83" w:rsidRDefault="00634F29">
      <w:pPr>
        <w:widowControl w:val="0"/>
        <w:autoSpaceDE w:val="0"/>
        <w:autoSpaceDN w:val="0"/>
        <w:adjustRightInd w:val="0"/>
        <w:spacing w:after="0" w:line="200" w:lineRule="exact"/>
        <w:rPr>
          <w:rFonts w:ascii="Times New Roman" w:hAnsi="Times New Roman" w:cs="Times New Roman"/>
          <w:sz w:val="24"/>
          <w:szCs w:val="24"/>
          <w:lang w:val="bg-BG"/>
        </w:rPr>
      </w:pPr>
    </w:p>
    <w:p w:rsidR="00287B83" w:rsidRPr="00287B83" w:rsidRDefault="00287B83" w:rsidP="00577C24">
      <w:pPr>
        <w:widowControl w:val="0"/>
        <w:autoSpaceDE w:val="0"/>
        <w:autoSpaceDN w:val="0"/>
        <w:adjustRightInd w:val="0"/>
        <w:spacing w:after="0" w:line="240" w:lineRule="auto"/>
        <w:rPr>
          <w:rFonts w:ascii="Arial" w:hAnsi="Arial" w:cs="Arial"/>
          <w:b/>
          <w:bCs/>
          <w:color w:val="1995C4"/>
          <w:lang w:val="bg-BG"/>
        </w:rPr>
      </w:pPr>
      <w:r w:rsidRPr="00287B83">
        <w:rPr>
          <w:noProof/>
          <w:lang w:val="bg-BG" w:eastAsia="bg-BG"/>
        </w:rPr>
        <w:drawing>
          <wp:inline distT="0" distB="0" distL="0" distR="0">
            <wp:extent cx="748800" cy="76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8800" cy="763200"/>
                    </a:xfrm>
                    <a:prstGeom prst="rect">
                      <a:avLst/>
                    </a:prstGeom>
                    <a:noFill/>
                  </pic:spPr>
                </pic:pic>
              </a:graphicData>
            </a:graphic>
          </wp:inline>
        </w:drawing>
      </w:r>
    </w:p>
    <w:p w:rsidR="00287B83" w:rsidRPr="00287B83" w:rsidRDefault="00287B83" w:rsidP="00577C24">
      <w:pPr>
        <w:widowControl w:val="0"/>
        <w:autoSpaceDE w:val="0"/>
        <w:autoSpaceDN w:val="0"/>
        <w:adjustRightInd w:val="0"/>
        <w:spacing w:after="0" w:line="240" w:lineRule="auto"/>
        <w:rPr>
          <w:rFonts w:ascii="Arial" w:hAnsi="Arial" w:cs="Arial"/>
          <w:b/>
          <w:bCs/>
          <w:color w:val="1995C4"/>
          <w:lang w:val="bg-BG"/>
        </w:rPr>
      </w:pPr>
    </w:p>
    <w:p w:rsidR="00577C24" w:rsidRPr="00287B83" w:rsidRDefault="00577C24" w:rsidP="00577C24">
      <w:pPr>
        <w:widowControl w:val="0"/>
        <w:autoSpaceDE w:val="0"/>
        <w:autoSpaceDN w:val="0"/>
        <w:adjustRightInd w:val="0"/>
        <w:spacing w:after="0" w:line="240" w:lineRule="auto"/>
        <w:rPr>
          <w:rFonts w:ascii="Arial" w:hAnsi="Arial" w:cs="Arial"/>
          <w:b/>
          <w:bCs/>
          <w:color w:val="1995C4"/>
          <w:lang w:val="bg-BG"/>
        </w:rPr>
      </w:pPr>
      <w:r w:rsidRPr="00287B83">
        <w:rPr>
          <w:rFonts w:ascii="Arial" w:hAnsi="Arial" w:cs="Arial"/>
          <w:b/>
          <w:bCs/>
          <w:color w:val="1995C4"/>
          <w:lang w:val="bg-BG"/>
        </w:rPr>
        <w:t xml:space="preserve">Юридически факултет, </w:t>
      </w:r>
      <w:proofErr w:type="spellStart"/>
      <w:r w:rsidRPr="00287B83">
        <w:rPr>
          <w:rFonts w:ascii="Arial" w:hAnsi="Arial" w:cs="Arial"/>
          <w:b/>
          <w:bCs/>
          <w:color w:val="1995C4"/>
          <w:lang w:val="bg-BG"/>
        </w:rPr>
        <w:t>Кейптаунски</w:t>
      </w:r>
      <w:proofErr w:type="spellEnd"/>
      <w:r w:rsidRPr="00287B83">
        <w:rPr>
          <w:rFonts w:ascii="Arial" w:hAnsi="Arial" w:cs="Arial"/>
          <w:b/>
          <w:bCs/>
          <w:color w:val="1995C4"/>
          <w:lang w:val="bg-BG"/>
        </w:rPr>
        <w:t xml:space="preserve"> университет</w:t>
      </w:r>
    </w:p>
    <w:p w:rsidR="00634F29" w:rsidRPr="00287B83" w:rsidRDefault="00634F29">
      <w:pPr>
        <w:widowControl w:val="0"/>
        <w:autoSpaceDE w:val="0"/>
        <w:autoSpaceDN w:val="0"/>
        <w:adjustRightInd w:val="0"/>
        <w:spacing w:after="0" w:line="227" w:lineRule="exact"/>
        <w:rPr>
          <w:rFonts w:ascii="Times New Roman" w:hAnsi="Times New Roman" w:cs="Times New Roman"/>
          <w:sz w:val="24"/>
          <w:szCs w:val="24"/>
          <w:lang w:val="bg-BG"/>
        </w:rPr>
      </w:pPr>
    </w:p>
    <w:p w:rsidR="0042737F" w:rsidRPr="00287B83" w:rsidRDefault="0042737F" w:rsidP="0042737F">
      <w:pPr>
        <w:widowControl w:val="0"/>
        <w:overflowPunct w:val="0"/>
        <w:autoSpaceDE w:val="0"/>
        <w:autoSpaceDN w:val="0"/>
        <w:adjustRightInd w:val="0"/>
        <w:spacing w:after="0" w:line="234" w:lineRule="auto"/>
        <w:ind w:right="460"/>
        <w:jc w:val="both"/>
        <w:rPr>
          <w:rFonts w:ascii="Arial" w:hAnsi="Arial" w:cs="Arial"/>
          <w:lang w:val="bg-BG"/>
        </w:rPr>
      </w:pPr>
      <w:r w:rsidRPr="00287B83">
        <w:rPr>
          <w:rFonts w:ascii="Arial" w:hAnsi="Arial" w:cs="Arial"/>
          <w:lang w:val="bg-BG"/>
        </w:rPr>
        <w:t xml:space="preserve">Юридическият факултет в </w:t>
      </w:r>
      <w:proofErr w:type="spellStart"/>
      <w:r w:rsidRPr="00287B83">
        <w:rPr>
          <w:rFonts w:ascii="Arial" w:hAnsi="Arial" w:cs="Arial"/>
          <w:lang w:val="bg-BG"/>
        </w:rPr>
        <w:t>Кейптаунския</w:t>
      </w:r>
      <w:proofErr w:type="spellEnd"/>
      <w:r w:rsidRPr="00287B83">
        <w:rPr>
          <w:rFonts w:ascii="Arial" w:hAnsi="Arial" w:cs="Arial"/>
          <w:lang w:val="bg-BG"/>
        </w:rPr>
        <w:t xml:space="preserve"> университет е считан за един от водещите центрове на юридическото образование в Африка. Някои от неговите членове, които са допринесли за изготвянето на Южноафриканските конституциите от 1993 г. и 1996 г., отдавна са посветени на изследвания и публикации за съдебната власт. От 2009 г. насам  отделът по Демократично управление и права /</w:t>
      </w:r>
      <w:proofErr w:type="spellStart"/>
      <w:r w:rsidRPr="00287B83">
        <w:rPr>
          <w:rFonts w:ascii="Arial" w:hAnsi="Arial" w:cs="Arial"/>
          <w:lang w:val="bg-BG"/>
        </w:rPr>
        <w:t>Тhe</w:t>
      </w:r>
      <w:proofErr w:type="spellEnd"/>
      <w:r w:rsidRPr="00287B83">
        <w:rPr>
          <w:rFonts w:ascii="Arial" w:hAnsi="Arial" w:cs="Arial"/>
          <w:lang w:val="bg-BG"/>
        </w:rPr>
        <w:t xml:space="preserve"> </w:t>
      </w:r>
      <w:proofErr w:type="spellStart"/>
      <w:r w:rsidRPr="00287B83">
        <w:rPr>
          <w:rFonts w:ascii="Arial" w:hAnsi="Arial" w:cs="Arial"/>
          <w:lang w:val="bg-BG"/>
        </w:rPr>
        <w:t>Democratic</w:t>
      </w:r>
      <w:proofErr w:type="spellEnd"/>
      <w:r w:rsidRPr="00287B83">
        <w:rPr>
          <w:rFonts w:ascii="Arial" w:hAnsi="Arial" w:cs="Arial"/>
          <w:lang w:val="bg-BG"/>
        </w:rPr>
        <w:t xml:space="preserve"> </w:t>
      </w:r>
      <w:proofErr w:type="spellStart"/>
      <w:r w:rsidRPr="00287B83">
        <w:rPr>
          <w:rFonts w:ascii="Arial" w:hAnsi="Arial" w:cs="Arial"/>
          <w:lang w:val="bg-BG"/>
        </w:rPr>
        <w:t>Governance</w:t>
      </w:r>
      <w:proofErr w:type="spellEnd"/>
      <w:r w:rsidRPr="00287B83">
        <w:rPr>
          <w:rFonts w:ascii="Arial" w:hAnsi="Arial" w:cs="Arial"/>
          <w:lang w:val="bg-BG"/>
        </w:rPr>
        <w:t xml:space="preserve"> </w:t>
      </w:r>
      <w:proofErr w:type="spellStart"/>
      <w:r w:rsidRPr="00287B83">
        <w:rPr>
          <w:rFonts w:ascii="Arial" w:hAnsi="Arial" w:cs="Arial"/>
          <w:lang w:val="bg-BG"/>
        </w:rPr>
        <w:t>and</w:t>
      </w:r>
      <w:proofErr w:type="spellEnd"/>
      <w:r w:rsidRPr="00287B83">
        <w:rPr>
          <w:rFonts w:ascii="Arial" w:hAnsi="Arial" w:cs="Arial"/>
          <w:lang w:val="bg-BG"/>
        </w:rPr>
        <w:t xml:space="preserve"> </w:t>
      </w:r>
      <w:proofErr w:type="spellStart"/>
      <w:r w:rsidRPr="00287B83">
        <w:rPr>
          <w:rFonts w:ascii="Arial" w:hAnsi="Arial" w:cs="Arial"/>
          <w:lang w:val="bg-BG"/>
        </w:rPr>
        <w:t>Rights</w:t>
      </w:r>
      <w:proofErr w:type="spellEnd"/>
      <w:r w:rsidRPr="00287B83">
        <w:rPr>
          <w:rFonts w:ascii="Arial" w:hAnsi="Arial" w:cs="Arial"/>
          <w:lang w:val="bg-BG"/>
        </w:rPr>
        <w:t xml:space="preserve"> </w:t>
      </w:r>
      <w:proofErr w:type="spellStart"/>
      <w:r w:rsidRPr="00287B83">
        <w:rPr>
          <w:rFonts w:ascii="Arial" w:hAnsi="Arial" w:cs="Arial"/>
          <w:lang w:val="bg-BG"/>
        </w:rPr>
        <w:t>Unit</w:t>
      </w:r>
      <w:proofErr w:type="spellEnd"/>
      <w:r w:rsidRPr="00287B83">
        <w:rPr>
          <w:rFonts w:ascii="Arial" w:hAnsi="Arial" w:cs="Arial"/>
          <w:lang w:val="bg-BG"/>
        </w:rPr>
        <w:t>/ в рамките на Факултета е концентрирал голяма част от своите научни изследвания и социални дейности върху съдебната власт както в Южна Африка, така и в по-широк план – на континента.</w:t>
      </w:r>
    </w:p>
    <w:p w:rsidR="00634F29" w:rsidRPr="00287B83" w:rsidRDefault="00634F29">
      <w:pPr>
        <w:widowControl w:val="0"/>
        <w:autoSpaceDE w:val="0"/>
        <w:autoSpaceDN w:val="0"/>
        <w:adjustRightInd w:val="0"/>
        <w:spacing w:after="0" w:line="109" w:lineRule="exact"/>
        <w:rPr>
          <w:rFonts w:ascii="Times New Roman" w:hAnsi="Times New Roman" w:cs="Times New Roman"/>
          <w:sz w:val="24"/>
          <w:szCs w:val="24"/>
          <w:lang w:val="bg-BG"/>
        </w:rPr>
      </w:pPr>
    </w:p>
    <w:p w:rsidR="00634F29" w:rsidRPr="00287B83" w:rsidRDefault="00275308">
      <w:pPr>
        <w:widowControl w:val="0"/>
        <w:autoSpaceDE w:val="0"/>
        <w:autoSpaceDN w:val="0"/>
        <w:adjustRightInd w:val="0"/>
        <w:spacing w:after="0" w:line="239" w:lineRule="auto"/>
        <w:rPr>
          <w:rFonts w:ascii="Times New Roman" w:hAnsi="Times New Roman" w:cs="Times New Roman"/>
          <w:sz w:val="24"/>
          <w:szCs w:val="24"/>
          <w:lang w:val="bg-BG"/>
        </w:rPr>
      </w:pPr>
      <w:r>
        <w:rPr>
          <w:rFonts w:ascii="Arial" w:hAnsi="Arial" w:cs="Arial"/>
          <w:b/>
          <w:bCs/>
          <w:lang w:val="bg-BG"/>
        </w:rPr>
        <w:t>Координатор на този проект и данни за връзка</w:t>
      </w:r>
      <w:r w:rsidR="00B5254E" w:rsidRPr="00287B83">
        <w:rPr>
          <w:rFonts w:ascii="Arial" w:hAnsi="Arial" w:cs="Arial"/>
          <w:b/>
          <w:bCs/>
          <w:lang w:val="bg-BG"/>
        </w:rPr>
        <w:t>:</w:t>
      </w:r>
    </w:p>
    <w:p w:rsidR="00634F29" w:rsidRPr="00287B83" w:rsidRDefault="00B5254E">
      <w:pPr>
        <w:widowControl w:val="0"/>
        <w:autoSpaceDE w:val="0"/>
        <w:autoSpaceDN w:val="0"/>
        <w:adjustRightInd w:val="0"/>
        <w:spacing w:after="0" w:line="228" w:lineRule="auto"/>
        <w:rPr>
          <w:rFonts w:ascii="Times New Roman" w:hAnsi="Times New Roman" w:cs="Times New Roman"/>
          <w:sz w:val="24"/>
          <w:szCs w:val="24"/>
          <w:lang w:val="bg-BG"/>
        </w:rPr>
      </w:pPr>
      <w:proofErr w:type="spellStart"/>
      <w:r w:rsidRPr="00287B83">
        <w:rPr>
          <w:rFonts w:ascii="Arial" w:hAnsi="Arial" w:cs="Arial"/>
          <w:lang w:val="bg-BG"/>
        </w:rPr>
        <w:t>Professor</w:t>
      </w:r>
      <w:proofErr w:type="spellEnd"/>
      <w:r w:rsidRPr="00287B83">
        <w:rPr>
          <w:rFonts w:ascii="Arial" w:hAnsi="Arial" w:cs="Arial"/>
          <w:lang w:val="bg-BG"/>
        </w:rPr>
        <w:t xml:space="preserve"> </w:t>
      </w:r>
      <w:proofErr w:type="spellStart"/>
      <w:r w:rsidRPr="00287B83">
        <w:rPr>
          <w:rFonts w:ascii="Arial" w:hAnsi="Arial" w:cs="Arial"/>
          <w:lang w:val="bg-BG"/>
        </w:rPr>
        <w:t>Hugh</w:t>
      </w:r>
      <w:proofErr w:type="spellEnd"/>
      <w:r w:rsidRPr="00287B83">
        <w:rPr>
          <w:rFonts w:ascii="Arial" w:hAnsi="Arial" w:cs="Arial"/>
          <w:lang w:val="bg-BG"/>
        </w:rPr>
        <w:t xml:space="preserve"> </w:t>
      </w:r>
      <w:proofErr w:type="spellStart"/>
      <w:r w:rsidRPr="00287B83">
        <w:rPr>
          <w:rFonts w:ascii="Arial" w:hAnsi="Arial" w:cs="Arial"/>
          <w:lang w:val="bg-BG"/>
        </w:rPr>
        <w:t>Corder</w:t>
      </w:r>
      <w:proofErr w:type="spellEnd"/>
      <w:r w:rsidRPr="00287B83">
        <w:rPr>
          <w:rFonts w:ascii="Arial" w:hAnsi="Arial" w:cs="Arial"/>
          <w:lang w:val="bg-BG"/>
        </w:rPr>
        <w:t xml:space="preserve">, </w:t>
      </w:r>
      <w:proofErr w:type="spellStart"/>
      <w:r w:rsidRPr="00287B83">
        <w:rPr>
          <w:rFonts w:ascii="Arial" w:hAnsi="Arial" w:cs="Arial"/>
          <w:lang w:val="bg-BG"/>
        </w:rPr>
        <w:t>Professor</w:t>
      </w:r>
      <w:proofErr w:type="spellEnd"/>
      <w:r w:rsidRPr="00287B83">
        <w:rPr>
          <w:rFonts w:ascii="Arial" w:hAnsi="Arial" w:cs="Arial"/>
          <w:lang w:val="bg-BG"/>
        </w:rPr>
        <w:t xml:space="preserve"> of </w:t>
      </w:r>
      <w:proofErr w:type="spellStart"/>
      <w:r w:rsidRPr="00287B83">
        <w:rPr>
          <w:rFonts w:ascii="Arial" w:hAnsi="Arial" w:cs="Arial"/>
          <w:lang w:val="bg-BG"/>
        </w:rPr>
        <w:t>Public</w:t>
      </w:r>
      <w:proofErr w:type="spellEnd"/>
      <w:r w:rsidRPr="00287B83">
        <w:rPr>
          <w:rFonts w:ascii="Arial" w:hAnsi="Arial" w:cs="Arial"/>
          <w:lang w:val="bg-BG"/>
        </w:rPr>
        <w:t xml:space="preserve"> </w:t>
      </w:r>
      <w:proofErr w:type="spellStart"/>
      <w:r w:rsidRPr="00287B83">
        <w:rPr>
          <w:rFonts w:ascii="Arial" w:hAnsi="Arial" w:cs="Arial"/>
          <w:lang w:val="bg-BG"/>
        </w:rPr>
        <w:t>Law</w:t>
      </w:r>
      <w:proofErr w:type="spellEnd"/>
      <w:r w:rsidRPr="00287B83">
        <w:rPr>
          <w:rFonts w:ascii="Arial" w:hAnsi="Arial" w:cs="Arial"/>
          <w:lang w:val="bg-BG"/>
        </w:rPr>
        <w:t xml:space="preserve">, </w:t>
      </w:r>
      <w:proofErr w:type="spellStart"/>
      <w:r w:rsidRPr="00287B83">
        <w:rPr>
          <w:rFonts w:ascii="Arial" w:hAnsi="Arial" w:cs="Arial"/>
          <w:lang w:val="bg-BG"/>
        </w:rPr>
        <w:t>Faculty</w:t>
      </w:r>
      <w:proofErr w:type="spellEnd"/>
      <w:r w:rsidRPr="00287B83">
        <w:rPr>
          <w:rFonts w:ascii="Arial" w:hAnsi="Arial" w:cs="Arial"/>
          <w:lang w:val="bg-BG"/>
        </w:rPr>
        <w:t xml:space="preserve"> of </w:t>
      </w:r>
      <w:proofErr w:type="spellStart"/>
      <w:r w:rsidRPr="00287B83">
        <w:rPr>
          <w:rFonts w:ascii="Arial" w:hAnsi="Arial" w:cs="Arial"/>
          <w:lang w:val="bg-BG"/>
        </w:rPr>
        <w:t>Law</w:t>
      </w:r>
      <w:proofErr w:type="spellEnd"/>
    </w:p>
    <w:p w:rsidR="00634F29" w:rsidRPr="00287B83" w:rsidRDefault="00B5254E">
      <w:pPr>
        <w:widowControl w:val="0"/>
        <w:autoSpaceDE w:val="0"/>
        <w:autoSpaceDN w:val="0"/>
        <w:adjustRightInd w:val="0"/>
        <w:spacing w:after="0" w:line="228" w:lineRule="auto"/>
        <w:rPr>
          <w:rFonts w:ascii="Times New Roman" w:hAnsi="Times New Roman" w:cs="Times New Roman"/>
          <w:sz w:val="24"/>
          <w:szCs w:val="24"/>
          <w:lang w:val="bg-BG"/>
        </w:rPr>
      </w:pPr>
      <w:proofErr w:type="spellStart"/>
      <w:r w:rsidRPr="00287B83">
        <w:rPr>
          <w:rFonts w:ascii="Arial" w:hAnsi="Arial" w:cs="Arial"/>
          <w:lang w:val="bg-BG"/>
        </w:rPr>
        <w:t>University</w:t>
      </w:r>
      <w:proofErr w:type="spellEnd"/>
      <w:r w:rsidRPr="00287B83">
        <w:rPr>
          <w:rFonts w:ascii="Arial" w:hAnsi="Arial" w:cs="Arial"/>
          <w:lang w:val="bg-BG"/>
        </w:rPr>
        <w:t xml:space="preserve"> of </w:t>
      </w:r>
      <w:proofErr w:type="spellStart"/>
      <w:r w:rsidRPr="00287B83">
        <w:rPr>
          <w:rFonts w:ascii="Arial" w:hAnsi="Arial" w:cs="Arial"/>
          <w:lang w:val="bg-BG"/>
        </w:rPr>
        <w:t>Cape</w:t>
      </w:r>
      <w:proofErr w:type="spellEnd"/>
      <w:r w:rsidRPr="00287B83">
        <w:rPr>
          <w:rFonts w:ascii="Arial" w:hAnsi="Arial" w:cs="Arial"/>
          <w:lang w:val="bg-BG"/>
        </w:rPr>
        <w:t xml:space="preserve"> </w:t>
      </w:r>
      <w:proofErr w:type="spellStart"/>
      <w:r w:rsidRPr="00287B83">
        <w:rPr>
          <w:rFonts w:ascii="Arial" w:hAnsi="Arial" w:cs="Arial"/>
          <w:lang w:val="bg-BG"/>
        </w:rPr>
        <w:t>Town</w:t>
      </w:r>
      <w:proofErr w:type="spellEnd"/>
      <w:r w:rsidRPr="00287B83">
        <w:rPr>
          <w:rFonts w:ascii="Arial" w:hAnsi="Arial" w:cs="Arial"/>
          <w:lang w:val="bg-BG"/>
        </w:rPr>
        <w:t xml:space="preserve">, </w:t>
      </w:r>
      <w:proofErr w:type="spellStart"/>
      <w:r w:rsidRPr="00287B83">
        <w:rPr>
          <w:rFonts w:ascii="Arial" w:hAnsi="Arial" w:cs="Arial"/>
          <w:lang w:val="bg-BG"/>
        </w:rPr>
        <w:t>Private</w:t>
      </w:r>
      <w:proofErr w:type="spellEnd"/>
      <w:r w:rsidRPr="00287B83">
        <w:rPr>
          <w:rFonts w:ascii="Arial" w:hAnsi="Arial" w:cs="Arial"/>
          <w:lang w:val="bg-BG"/>
        </w:rPr>
        <w:t xml:space="preserve"> </w:t>
      </w:r>
      <w:proofErr w:type="spellStart"/>
      <w:r w:rsidRPr="00287B83">
        <w:rPr>
          <w:rFonts w:ascii="Arial" w:hAnsi="Arial" w:cs="Arial"/>
          <w:lang w:val="bg-BG"/>
        </w:rPr>
        <w:t>Bag</w:t>
      </w:r>
      <w:proofErr w:type="spellEnd"/>
      <w:r w:rsidRPr="00287B83">
        <w:rPr>
          <w:rFonts w:ascii="Arial" w:hAnsi="Arial" w:cs="Arial"/>
          <w:lang w:val="bg-BG"/>
        </w:rPr>
        <w:t xml:space="preserve"> X3, </w:t>
      </w:r>
      <w:proofErr w:type="spellStart"/>
      <w:r w:rsidRPr="00287B83">
        <w:rPr>
          <w:rFonts w:ascii="Arial" w:hAnsi="Arial" w:cs="Arial"/>
          <w:lang w:val="bg-BG"/>
        </w:rPr>
        <w:t>Rondebosch</w:t>
      </w:r>
      <w:proofErr w:type="spellEnd"/>
      <w:r w:rsidRPr="00287B83">
        <w:rPr>
          <w:rFonts w:ascii="Arial" w:hAnsi="Arial" w:cs="Arial"/>
          <w:lang w:val="bg-BG"/>
        </w:rPr>
        <w:t xml:space="preserve"> 7701, </w:t>
      </w:r>
      <w:proofErr w:type="spellStart"/>
      <w:r w:rsidRPr="00287B83">
        <w:rPr>
          <w:rFonts w:ascii="Arial" w:hAnsi="Arial" w:cs="Arial"/>
          <w:lang w:val="bg-BG"/>
        </w:rPr>
        <w:t>South</w:t>
      </w:r>
      <w:proofErr w:type="spellEnd"/>
      <w:r w:rsidRPr="00287B83">
        <w:rPr>
          <w:rFonts w:ascii="Arial" w:hAnsi="Arial" w:cs="Arial"/>
          <w:lang w:val="bg-BG"/>
        </w:rPr>
        <w:t xml:space="preserve"> </w:t>
      </w:r>
      <w:proofErr w:type="spellStart"/>
      <w:r w:rsidRPr="00287B83">
        <w:rPr>
          <w:rFonts w:ascii="Arial" w:hAnsi="Arial" w:cs="Arial"/>
          <w:lang w:val="bg-BG"/>
        </w:rPr>
        <w:t>Africa</w:t>
      </w:r>
      <w:proofErr w:type="spellEnd"/>
      <w:r w:rsidRPr="00287B83">
        <w:rPr>
          <w:rFonts w:ascii="Arial" w:hAnsi="Arial" w:cs="Arial"/>
          <w:lang w:val="bg-BG"/>
        </w:rPr>
        <w:t>.</w:t>
      </w:r>
    </w:p>
    <w:p w:rsidR="0042737F" w:rsidRPr="00287B83" w:rsidRDefault="0042737F">
      <w:pPr>
        <w:widowControl w:val="0"/>
        <w:tabs>
          <w:tab w:val="left" w:pos="3040"/>
        </w:tabs>
        <w:autoSpaceDE w:val="0"/>
        <w:autoSpaceDN w:val="0"/>
        <w:adjustRightInd w:val="0"/>
        <w:spacing w:after="0" w:line="240" w:lineRule="exact"/>
        <w:rPr>
          <w:rFonts w:ascii="Times New Roman" w:hAnsi="Times New Roman" w:cs="Times New Roman"/>
          <w:sz w:val="24"/>
          <w:szCs w:val="24"/>
          <w:lang w:val="bg-BG"/>
        </w:rPr>
      </w:pPr>
      <w:r w:rsidRPr="00287B83">
        <w:rPr>
          <w:rFonts w:ascii="Arial" w:hAnsi="Arial" w:cs="Arial"/>
          <w:lang w:val="bg-BG"/>
        </w:rPr>
        <w:t>T: +27 21 650 3085</w:t>
      </w:r>
      <w:r w:rsidRPr="00287B83">
        <w:rPr>
          <w:rFonts w:ascii="Times New Roman" w:hAnsi="Times New Roman" w:cs="Times New Roman"/>
          <w:sz w:val="24"/>
          <w:szCs w:val="24"/>
          <w:lang w:val="bg-BG"/>
        </w:rPr>
        <w:tab/>
      </w:r>
      <w:r w:rsidRPr="00287B83">
        <w:rPr>
          <w:rFonts w:ascii="Arial" w:hAnsi="Arial" w:cs="Arial"/>
          <w:lang w:val="bg-BG"/>
        </w:rPr>
        <w:t>F: 27 21 650 5673</w:t>
      </w:r>
    </w:p>
    <w:p w:rsidR="0042737F" w:rsidRPr="00287B83" w:rsidRDefault="0042737F" w:rsidP="0042737F">
      <w:pPr>
        <w:widowControl w:val="0"/>
        <w:tabs>
          <w:tab w:val="left" w:pos="3040"/>
        </w:tabs>
        <w:autoSpaceDE w:val="0"/>
        <w:autoSpaceDN w:val="0"/>
        <w:adjustRightInd w:val="0"/>
        <w:spacing w:after="0" w:line="240" w:lineRule="auto"/>
        <w:rPr>
          <w:rFonts w:ascii="Times New Roman" w:hAnsi="Times New Roman" w:cs="Times New Roman"/>
          <w:sz w:val="24"/>
          <w:szCs w:val="24"/>
          <w:lang w:val="bg-BG"/>
        </w:rPr>
      </w:pPr>
      <w:r w:rsidRPr="00287B83">
        <w:rPr>
          <w:rFonts w:ascii="Arial" w:hAnsi="Arial" w:cs="Arial"/>
          <w:lang w:val="bg-BG"/>
        </w:rPr>
        <w:t xml:space="preserve">E: </w:t>
      </w:r>
      <w:r w:rsidRPr="00287B83">
        <w:rPr>
          <w:rFonts w:ascii="Arial" w:hAnsi="Arial" w:cs="Arial"/>
          <w:color w:val="1995C4"/>
          <w:lang w:val="bg-BG"/>
        </w:rPr>
        <w:t>hugh.corder@uct.ac.za</w:t>
      </w:r>
      <w:r w:rsidRPr="00287B83">
        <w:rPr>
          <w:rFonts w:ascii="Times New Roman" w:hAnsi="Times New Roman" w:cs="Times New Roman"/>
          <w:sz w:val="24"/>
          <w:szCs w:val="24"/>
          <w:lang w:val="bg-BG"/>
        </w:rPr>
        <w:tab/>
      </w:r>
      <w:r w:rsidRPr="00287B83">
        <w:rPr>
          <w:rFonts w:ascii="Arial" w:hAnsi="Arial" w:cs="Arial"/>
          <w:w w:val="95"/>
          <w:lang w:val="bg-BG"/>
        </w:rPr>
        <w:t xml:space="preserve">W: </w:t>
      </w:r>
      <w:proofErr w:type="spellStart"/>
      <w:r w:rsidRPr="00287B83">
        <w:rPr>
          <w:rFonts w:ascii="Arial" w:hAnsi="Arial" w:cs="Arial"/>
          <w:color w:val="1995C4"/>
          <w:w w:val="95"/>
          <w:lang w:val="bg-BG"/>
        </w:rPr>
        <w:t>www</w:t>
      </w:r>
      <w:proofErr w:type="spellEnd"/>
      <w:r w:rsidRPr="00287B83">
        <w:rPr>
          <w:rFonts w:ascii="Arial" w:hAnsi="Arial" w:cs="Arial"/>
          <w:color w:val="1995C4"/>
          <w:w w:val="95"/>
          <w:lang w:val="bg-BG"/>
        </w:rPr>
        <w:t>.</w:t>
      </w:r>
      <w:proofErr w:type="spellStart"/>
      <w:r w:rsidRPr="00287B83">
        <w:rPr>
          <w:rFonts w:ascii="Arial" w:hAnsi="Arial" w:cs="Arial"/>
          <w:color w:val="1995C4"/>
          <w:w w:val="95"/>
          <w:lang w:val="bg-BG"/>
        </w:rPr>
        <w:t>law</w:t>
      </w:r>
      <w:proofErr w:type="spellEnd"/>
      <w:r w:rsidRPr="00287B83">
        <w:rPr>
          <w:rFonts w:ascii="Arial" w:hAnsi="Arial" w:cs="Arial"/>
          <w:color w:val="1995C4"/>
          <w:w w:val="95"/>
          <w:lang w:val="bg-BG"/>
        </w:rPr>
        <w:t>.</w:t>
      </w:r>
      <w:proofErr w:type="spellStart"/>
      <w:r w:rsidRPr="00287B83">
        <w:rPr>
          <w:rFonts w:ascii="Arial" w:hAnsi="Arial" w:cs="Arial"/>
          <w:color w:val="1995C4"/>
          <w:w w:val="95"/>
          <w:lang w:val="bg-BG"/>
        </w:rPr>
        <w:t>uct</w:t>
      </w:r>
      <w:proofErr w:type="spellEnd"/>
      <w:r w:rsidRPr="00287B83">
        <w:rPr>
          <w:rFonts w:ascii="Arial" w:hAnsi="Arial" w:cs="Arial"/>
          <w:color w:val="1995C4"/>
          <w:w w:val="95"/>
          <w:lang w:val="bg-BG"/>
        </w:rPr>
        <w:t>.</w:t>
      </w:r>
      <w:proofErr w:type="spellStart"/>
      <w:r w:rsidRPr="00287B83">
        <w:rPr>
          <w:rFonts w:ascii="Arial" w:hAnsi="Arial" w:cs="Arial"/>
          <w:color w:val="1995C4"/>
          <w:w w:val="95"/>
          <w:lang w:val="bg-BG"/>
        </w:rPr>
        <w:t>ac</w:t>
      </w:r>
      <w:proofErr w:type="spellEnd"/>
      <w:r w:rsidRPr="00287B83">
        <w:rPr>
          <w:rFonts w:ascii="Arial" w:hAnsi="Arial" w:cs="Arial"/>
          <w:color w:val="1995C4"/>
          <w:w w:val="95"/>
          <w:lang w:val="bg-BG"/>
        </w:rPr>
        <w:t>.</w:t>
      </w:r>
      <w:proofErr w:type="spellStart"/>
      <w:r w:rsidRPr="00287B83">
        <w:rPr>
          <w:rFonts w:ascii="Arial" w:hAnsi="Arial" w:cs="Arial"/>
          <w:color w:val="1995C4"/>
          <w:w w:val="95"/>
          <w:lang w:val="bg-BG"/>
        </w:rPr>
        <w:t>za</w:t>
      </w:r>
      <w:proofErr w:type="spellEnd"/>
      <w:r w:rsidRPr="00287B83">
        <w:rPr>
          <w:rFonts w:ascii="Times New Roman" w:hAnsi="Times New Roman" w:cs="Times New Roman"/>
          <w:sz w:val="24"/>
          <w:szCs w:val="24"/>
          <w:lang w:val="bg-BG"/>
        </w:rPr>
        <w:tab/>
      </w:r>
    </w:p>
    <w:p w:rsidR="00287B83" w:rsidRPr="00287B83" w:rsidRDefault="00287B83" w:rsidP="0042737F">
      <w:pPr>
        <w:widowControl w:val="0"/>
        <w:autoSpaceDE w:val="0"/>
        <w:autoSpaceDN w:val="0"/>
        <w:adjustRightInd w:val="0"/>
        <w:spacing w:after="0" w:line="200" w:lineRule="exact"/>
        <w:rPr>
          <w:rFonts w:ascii="Arial" w:hAnsi="Arial" w:cs="Arial"/>
          <w:b/>
          <w:bCs/>
          <w:color w:val="1995C4"/>
          <w:lang w:val="bg-BG"/>
        </w:rPr>
      </w:pPr>
    </w:p>
    <w:p w:rsidR="00287B83" w:rsidRPr="00287B83" w:rsidRDefault="006046A0" w:rsidP="0042737F">
      <w:pPr>
        <w:widowControl w:val="0"/>
        <w:autoSpaceDE w:val="0"/>
        <w:autoSpaceDN w:val="0"/>
        <w:adjustRightInd w:val="0"/>
        <w:spacing w:after="0" w:line="240" w:lineRule="auto"/>
        <w:rPr>
          <w:rFonts w:ascii="Arial" w:hAnsi="Arial" w:cs="Arial"/>
          <w:b/>
          <w:bCs/>
          <w:color w:val="1995C4"/>
          <w:lang w:val="bg-BG"/>
        </w:rPr>
      </w:pPr>
      <w:r w:rsidRPr="00287B83">
        <w:rPr>
          <w:noProof/>
          <w:lang w:val="bg-BG" w:eastAsia="bg-BG"/>
        </w:rPr>
        <w:drawing>
          <wp:inline distT="0" distB="0" distL="0" distR="0">
            <wp:extent cx="867600" cy="828000"/>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7600" cy="828000"/>
                    </a:xfrm>
                    <a:prstGeom prst="rect">
                      <a:avLst/>
                    </a:prstGeom>
                    <a:noFill/>
                  </pic:spPr>
                </pic:pic>
              </a:graphicData>
            </a:graphic>
          </wp:inline>
        </w:drawing>
      </w:r>
    </w:p>
    <w:p w:rsidR="0042737F" w:rsidRPr="00287B83" w:rsidRDefault="0042737F" w:rsidP="0042737F">
      <w:pPr>
        <w:widowControl w:val="0"/>
        <w:autoSpaceDE w:val="0"/>
        <w:autoSpaceDN w:val="0"/>
        <w:adjustRightInd w:val="0"/>
        <w:spacing w:after="0" w:line="240" w:lineRule="auto"/>
        <w:rPr>
          <w:rFonts w:ascii="Arial" w:hAnsi="Arial" w:cs="Arial"/>
          <w:b/>
          <w:bCs/>
          <w:color w:val="1995C4"/>
          <w:lang w:val="bg-BG"/>
        </w:rPr>
      </w:pPr>
      <w:proofErr w:type="spellStart"/>
      <w:r w:rsidRPr="00287B83">
        <w:rPr>
          <w:rFonts w:ascii="Arial" w:hAnsi="Arial" w:cs="Arial"/>
          <w:b/>
          <w:bCs/>
          <w:color w:val="1995C4"/>
          <w:lang w:val="bg-BG"/>
        </w:rPr>
        <w:t>Бингамски</w:t>
      </w:r>
      <w:proofErr w:type="spellEnd"/>
      <w:r w:rsidRPr="00287B83">
        <w:rPr>
          <w:rFonts w:ascii="Arial" w:hAnsi="Arial" w:cs="Arial"/>
          <w:b/>
          <w:bCs/>
          <w:color w:val="1995C4"/>
          <w:lang w:val="bg-BG"/>
        </w:rPr>
        <w:t xml:space="preserve"> център за върховенство на закона/ </w:t>
      </w:r>
      <w:proofErr w:type="spellStart"/>
      <w:r w:rsidRPr="00287B83">
        <w:rPr>
          <w:rFonts w:ascii="Arial" w:hAnsi="Arial" w:cs="Arial"/>
          <w:b/>
          <w:bCs/>
          <w:color w:val="1995C4"/>
          <w:lang w:val="bg-BG"/>
        </w:rPr>
        <w:t>Bingham</w:t>
      </w:r>
      <w:proofErr w:type="spellEnd"/>
      <w:r w:rsidRPr="00287B83">
        <w:rPr>
          <w:rFonts w:ascii="Arial" w:hAnsi="Arial" w:cs="Arial"/>
          <w:b/>
          <w:bCs/>
          <w:color w:val="1995C4"/>
          <w:lang w:val="bg-BG"/>
        </w:rPr>
        <w:t xml:space="preserve"> </w:t>
      </w:r>
      <w:proofErr w:type="spellStart"/>
      <w:r w:rsidRPr="00287B83">
        <w:rPr>
          <w:rFonts w:ascii="Arial" w:hAnsi="Arial" w:cs="Arial"/>
          <w:b/>
          <w:bCs/>
          <w:color w:val="1995C4"/>
          <w:lang w:val="bg-BG"/>
        </w:rPr>
        <w:t>Centre</w:t>
      </w:r>
      <w:proofErr w:type="spellEnd"/>
      <w:r w:rsidRPr="00287B83">
        <w:rPr>
          <w:rFonts w:ascii="Arial" w:hAnsi="Arial" w:cs="Arial"/>
          <w:b/>
          <w:bCs/>
          <w:color w:val="1995C4"/>
          <w:lang w:val="bg-BG"/>
        </w:rPr>
        <w:t xml:space="preserve"> </w:t>
      </w:r>
      <w:proofErr w:type="spellStart"/>
      <w:r w:rsidRPr="00287B83">
        <w:rPr>
          <w:rFonts w:ascii="Arial" w:hAnsi="Arial" w:cs="Arial"/>
          <w:b/>
          <w:bCs/>
          <w:color w:val="1995C4"/>
          <w:lang w:val="bg-BG"/>
        </w:rPr>
        <w:t>for</w:t>
      </w:r>
      <w:proofErr w:type="spellEnd"/>
      <w:r w:rsidRPr="00287B83">
        <w:rPr>
          <w:rFonts w:ascii="Arial" w:hAnsi="Arial" w:cs="Arial"/>
          <w:b/>
          <w:bCs/>
          <w:color w:val="1995C4"/>
          <w:lang w:val="bg-BG"/>
        </w:rPr>
        <w:t xml:space="preserve"> </w:t>
      </w:r>
      <w:proofErr w:type="spellStart"/>
      <w:r w:rsidRPr="00287B83">
        <w:rPr>
          <w:rFonts w:ascii="Arial" w:hAnsi="Arial" w:cs="Arial"/>
          <w:b/>
          <w:bCs/>
          <w:color w:val="1995C4"/>
          <w:lang w:val="bg-BG"/>
        </w:rPr>
        <w:t>the</w:t>
      </w:r>
      <w:proofErr w:type="spellEnd"/>
      <w:r w:rsidRPr="00287B83">
        <w:rPr>
          <w:rFonts w:ascii="Arial" w:hAnsi="Arial" w:cs="Arial"/>
          <w:b/>
          <w:bCs/>
          <w:color w:val="1995C4"/>
          <w:lang w:val="bg-BG"/>
        </w:rPr>
        <w:t xml:space="preserve"> </w:t>
      </w:r>
      <w:proofErr w:type="spellStart"/>
      <w:r w:rsidRPr="00287B83">
        <w:rPr>
          <w:rFonts w:ascii="Arial" w:hAnsi="Arial" w:cs="Arial"/>
          <w:b/>
          <w:bCs/>
          <w:color w:val="1995C4"/>
          <w:lang w:val="bg-BG"/>
        </w:rPr>
        <w:t>Rule</w:t>
      </w:r>
      <w:proofErr w:type="spellEnd"/>
      <w:r w:rsidRPr="00287B83">
        <w:rPr>
          <w:rFonts w:ascii="Arial" w:hAnsi="Arial" w:cs="Arial"/>
          <w:b/>
          <w:bCs/>
          <w:color w:val="1995C4"/>
          <w:lang w:val="bg-BG"/>
        </w:rPr>
        <w:t xml:space="preserve"> of </w:t>
      </w:r>
      <w:proofErr w:type="spellStart"/>
      <w:r w:rsidRPr="00287B83">
        <w:rPr>
          <w:rFonts w:ascii="Arial" w:hAnsi="Arial" w:cs="Arial"/>
          <w:b/>
          <w:bCs/>
          <w:color w:val="1995C4"/>
          <w:lang w:val="bg-BG"/>
        </w:rPr>
        <w:t>Law</w:t>
      </w:r>
      <w:proofErr w:type="spellEnd"/>
      <w:r w:rsidRPr="00287B83">
        <w:rPr>
          <w:rFonts w:ascii="Arial" w:hAnsi="Arial" w:cs="Arial"/>
          <w:b/>
          <w:bCs/>
          <w:color w:val="1995C4"/>
          <w:lang w:val="bg-BG"/>
        </w:rPr>
        <w:t>/</w:t>
      </w:r>
    </w:p>
    <w:p w:rsidR="00C93CB1" w:rsidRPr="00287B83" w:rsidRDefault="00C93CB1" w:rsidP="0042737F">
      <w:pPr>
        <w:widowControl w:val="0"/>
        <w:autoSpaceDE w:val="0"/>
        <w:autoSpaceDN w:val="0"/>
        <w:adjustRightInd w:val="0"/>
        <w:spacing w:after="0" w:line="240" w:lineRule="auto"/>
        <w:rPr>
          <w:rFonts w:ascii="Arial" w:hAnsi="Arial" w:cs="Arial"/>
          <w:b/>
          <w:bCs/>
          <w:color w:val="1995C4"/>
          <w:lang w:val="bg-BG"/>
        </w:rPr>
      </w:pPr>
    </w:p>
    <w:p w:rsidR="0042737F" w:rsidRPr="00287B83" w:rsidRDefault="0042737F" w:rsidP="0042737F">
      <w:pPr>
        <w:widowControl w:val="0"/>
        <w:autoSpaceDE w:val="0"/>
        <w:autoSpaceDN w:val="0"/>
        <w:adjustRightInd w:val="0"/>
        <w:spacing w:after="0" w:line="240" w:lineRule="auto"/>
        <w:jc w:val="both"/>
        <w:rPr>
          <w:rFonts w:ascii="Arial" w:hAnsi="Arial" w:cs="Arial"/>
          <w:sz w:val="21"/>
          <w:szCs w:val="21"/>
          <w:lang w:val="bg-BG"/>
        </w:rPr>
      </w:pPr>
      <w:proofErr w:type="spellStart"/>
      <w:r w:rsidRPr="00287B83">
        <w:rPr>
          <w:rFonts w:ascii="Arial" w:hAnsi="Arial" w:cs="Arial"/>
          <w:sz w:val="21"/>
          <w:szCs w:val="21"/>
          <w:lang w:val="bg-BG"/>
        </w:rPr>
        <w:t>Бингамският</w:t>
      </w:r>
      <w:proofErr w:type="spellEnd"/>
      <w:r w:rsidRPr="00287B83">
        <w:rPr>
          <w:rFonts w:ascii="Arial" w:hAnsi="Arial" w:cs="Arial"/>
          <w:sz w:val="21"/>
          <w:szCs w:val="21"/>
          <w:lang w:val="bg-BG"/>
        </w:rPr>
        <w:t xml:space="preserve"> център за върховенството на закона е създаден през декември 2010 г. в чест на работата и кариерата на лорд Бингам от </w:t>
      </w:r>
      <w:proofErr w:type="spellStart"/>
      <w:r w:rsidRPr="00287B83">
        <w:rPr>
          <w:rFonts w:ascii="Arial" w:hAnsi="Arial" w:cs="Arial"/>
          <w:sz w:val="21"/>
          <w:szCs w:val="21"/>
          <w:lang w:val="bg-BG"/>
        </w:rPr>
        <w:t>Корнхил</w:t>
      </w:r>
      <w:proofErr w:type="spellEnd"/>
      <w:r w:rsidRPr="00287B83">
        <w:rPr>
          <w:rFonts w:ascii="Arial" w:hAnsi="Arial" w:cs="Arial"/>
          <w:sz w:val="21"/>
          <w:szCs w:val="21"/>
          <w:lang w:val="bg-BG"/>
        </w:rPr>
        <w:t xml:space="preserve">/ </w:t>
      </w:r>
      <w:proofErr w:type="spellStart"/>
      <w:r w:rsidRPr="00287B83">
        <w:rPr>
          <w:rFonts w:ascii="Arial" w:hAnsi="Arial" w:cs="Arial"/>
          <w:sz w:val="21"/>
          <w:szCs w:val="21"/>
          <w:lang w:val="bg-BG"/>
        </w:rPr>
        <w:t>Lord</w:t>
      </w:r>
      <w:proofErr w:type="spellEnd"/>
      <w:r w:rsidRPr="00287B83">
        <w:rPr>
          <w:rFonts w:ascii="Arial" w:hAnsi="Arial" w:cs="Arial"/>
          <w:sz w:val="21"/>
          <w:szCs w:val="21"/>
          <w:lang w:val="bg-BG"/>
        </w:rPr>
        <w:t xml:space="preserve"> </w:t>
      </w:r>
      <w:proofErr w:type="spellStart"/>
      <w:r w:rsidRPr="00287B83">
        <w:rPr>
          <w:rFonts w:ascii="Arial" w:hAnsi="Arial" w:cs="Arial"/>
          <w:sz w:val="21"/>
          <w:szCs w:val="21"/>
          <w:lang w:val="bg-BG"/>
        </w:rPr>
        <w:t>Bingham</w:t>
      </w:r>
      <w:proofErr w:type="spellEnd"/>
      <w:r w:rsidRPr="00287B83">
        <w:rPr>
          <w:rFonts w:ascii="Arial" w:hAnsi="Arial" w:cs="Arial"/>
          <w:sz w:val="21"/>
          <w:szCs w:val="21"/>
          <w:lang w:val="bg-BG"/>
        </w:rPr>
        <w:t xml:space="preserve"> of </w:t>
      </w:r>
      <w:proofErr w:type="spellStart"/>
      <w:r w:rsidRPr="00287B83">
        <w:rPr>
          <w:rFonts w:ascii="Arial" w:hAnsi="Arial" w:cs="Arial"/>
          <w:sz w:val="21"/>
          <w:szCs w:val="21"/>
          <w:lang w:val="bg-BG"/>
        </w:rPr>
        <w:t>Cornhill</w:t>
      </w:r>
      <w:proofErr w:type="spellEnd"/>
      <w:r w:rsidRPr="00287B83">
        <w:rPr>
          <w:rFonts w:ascii="Arial" w:hAnsi="Arial" w:cs="Arial"/>
          <w:sz w:val="21"/>
          <w:szCs w:val="21"/>
          <w:lang w:val="bg-BG"/>
        </w:rPr>
        <w:t>/ - велик съдия и страстен защитник на върховенството на закона. Центърът се занимава с проучване, популяризиране и засилване на принципите на върховенството на правото в света. Това се постига чрез определяне на върховенството на правото като универсална и приложима на практика концепция, чрез показване на заплахите пред него и провеждането на  висококачествени научни изследвания и обучения, както и чрез осигуряване на върховенството на правото за изграждане на капацитет за подобряване на икономическото развитие, политическата стабилност и човешкото достойнство. Центърът работи съвместно с органи, включително Секретариата на Общността, палестинската власт, Кенийския съдийски</w:t>
      </w:r>
      <w:r w:rsidR="00287B83" w:rsidRPr="00287B83">
        <w:rPr>
          <w:rFonts w:ascii="Arial" w:hAnsi="Arial" w:cs="Arial"/>
          <w:sz w:val="21"/>
          <w:szCs w:val="21"/>
          <w:lang w:val="bg-BG"/>
        </w:rPr>
        <w:t xml:space="preserve"> и магистратски надзорен съвет /</w:t>
      </w:r>
      <w:proofErr w:type="spellStart"/>
      <w:r w:rsidRPr="00287B83">
        <w:rPr>
          <w:rFonts w:ascii="Arial" w:hAnsi="Arial" w:cs="Arial"/>
          <w:sz w:val="21"/>
          <w:szCs w:val="21"/>
          <w:lang w:val="bg-BG"/>
        </w:rPr>
        <w:t>Kenya</w:t>
      </w:r>
      <w:proofErr w:type="spellEnd"/>
      <w:r w:rsidRPr="00287B83">
        <w:rPr>
          <w:rFonts w:ascii="Arial" w:hAnsi="Arial" w:cs="Arial"/>
          <w:sz w:val="21"/>
          <w:szCs w:val="21"/>
          <w:lang w:val="bg-BG"/>
        </w:rPr>
        <w:t xml:space="preserve"> </w:t>
      </w:r>
      <w:proofErr w:type="spellStart"/>
      <w:r w:rsidRPr="00287B83">
        <w:rPr>
          <w:rFonts w:ascii="Arial" w:hAnsi="Arial" w:cs="Arial"/>
          <w:sz w:val="21"/>
          <w:szCs w:val="21"/>
          <w:lang w:val="bg-BG"/>
        </w:rPr>
        <w:t>Judges</w:t>
      </w:r>
      <w:proofErr w:type="spellEnd"/>
      <w:r w:rsidRPr="00287B83">
        <w:rPr>
          <w:rFonts w:ascii="Arial" w:hAnsi="Arial" w:cs="Arial"/>
          <w:sz w:val="21"/>
          <w:szCs w:val="21"/>
          <w:lang w:val="bg-BG"/>
        </w:rPr>
        <w:t xml:space="preserve"> </w:t>
      </w:r>
      <w:proofErr w:type="spellStart"/>
      <w:r w:rsidRPr="00287B83">
        <w:rPr>
          <w:rFonts w:ascii="Arial" w:hAnsi="Arial" w:cs="Arial"/>
          <w:sz w:val="21"/>
          <w:szCs w:val="21"/>
          <w:lang w:val="bg-BG"/>
        </w:rPr>
        <w:t>and</w:t>
      </w:r>
      <w:proofErr w:type="spellEnd"/>
      <w:r w:rsidRPr="00287B83">
        <w:rPr>
          <w:rFonts w:ascii="Arial" w:hAnsi="Arial" w:cs="Arial"/>
          <w:sz w:val="21"/>
          <w:szCs w:val="21"/>
          <w:lang w:val="bg-BG"/>
        </w:rPr>
        <w:t xml:space="preserve"> </w:t>
      </w:r>
      <w:proofErr w:type="spellStart"/>
      <w:r w:rsidRPr="00287B83">
        <w:rPr>
          <w:rFonts w:ascii="Arial" w:hAnsi="Arial" w:cs="Arial"/>
          <w:sz w:val="21"/>
          <w:szCs w:val="21"/>
          <w:lang w:val="bg-BG"/>
        </w:rPr>
        <w:t>Magistrates</w:t>
      </w:r>
      <w:proofErr w:type="spellEnd"/>
      <w:r w:rsidRPr="00287B83">
        <w:rPr>
          <w:rFonts w:ascii="Arial" w:hAnsi="Arial" w:cs="Arial"/>
          <w:sz w:val="21"/>
          <w:szCs w:val="21"/>
          <w:lang w:val="bg-BG"/>
        </w:rPr>
        <w:t xml:space="preserve"> </w:t>
      </w:r>
      <w:proofErr w:type="spellStart"/>
      <w:r w:rsidRPr="00287B83">
        <w:rPr>
          <w:rFonts w:ascii="Arial" w:hAnsi="Arial" w:cs="Arial"/>
          <w:sz w:val="21"/>
          <w:szCs w:val="21"/>
          <w:lang w:val="bg-BG"/>
        </w:rPr>
        <w:t>Vetting</w:t>
      </w:r>
      <w:proofErr w:type="spellEnd"/>
      <w:r w:rsidRPr="00287B83">
        <w:rPr>
          <w:rFonts w:ascii="Arial" w:hAnsi="Arial" w:cs="Arial"/>
          <w:sz w:val="21"/>
          <w:szCs w:val="21"/>
          <w:lang w:val="bg-BG"/>
        </w:rPr>
        <w:t xml:space="preserve"> </w:t>
      </w:r>
      <w:proofErr w:type="spellStart"/>
      <w:r w:rsidRPr="00287B83">
        <w:rPr>
          <w:rFonts w:ascii="Arial" w:hAnsi="Arial" w:cs="Arial"/>
          <w:sz w:val="21"/>
          <w:szCs w:val="21"/>
          <w:lang w:val="bg-BG"/>
        </w:rPr>
        <w:t>Board</w:t>
      </w:r>
      <w:proofErr w:type="spellEnd"/>
      <w:r w:rsidRPr="00287B83">
        <w:rPr>
          <w:rFonts w:ascii="Arial" w:hAnsi="Arial" w:cs="Arial"/>
          <w:sz w:val="21"/>
          <w:szCs w:val="21"/>
          <w:lang w:val="bg-BG"/>
        </w:rPr>
        <w:t xml:space="preserve">/ по въпросите за независимостта на съдебната власт. Публикациите на Центъра включват Назначаване, мандат и отстраняване на съдии в светлината на принципите на Британската общност: кратко изложение и анализ </w:t>
      </w:r>
      <w:r w:rsidR="00287B83" w:rsidRPr="00287B83">
        <w:rPr>
          <w:rFonts w:ascii="Arial" w:hAnsi="Arial" w:cs="Arial"/>
          <w:sz w:val="21"/>
          <w:szCs w:val="21"/>
          <w:lang w:val="bg-BG"/>
        </w:rPr>
        <w:t>на най-добрата практика (2015) /</w:t>
      </w:r>
      <w:proofErr w:type="spellStart"/>
      <w:r w:rsidRPr="00287B83">
        <w:rPr>
          <w:rFonts w:ascii="Arial" w:hAnsi="Arial" w:cs="Arial"/>
          <w:sz w:val="21"/>
          <w:szCs w:val="21"/>
          <w:lang w:val="bg-BG"/>
        </w:rPr>
        <w:t>The</w:t>
      </w:r>
      <w:proofErr w:type="spellEnd"/>
      <w:r w:rsidRPr="00287B83">
        <w:rPr>
          <w:rFonts w:ascii="Arial" w:hAnsi="Arial" w:cs="Arial"/>
          <w:sz w:val="21"/>
          <w:szCs w:val="21"/>
          <w:lang w:val="bg-BG"/>
        </w:rPr>
        <w:t xml:space="preserve"> </w:t>
      </w:r>
      <w:proofErr w:type="spellStart"/>
      <w:r w:rsidRPr="00287B83">
        <w:rPr>
          <w:rFonts w:ascii="Arial" w:hAnsi="Arial" w:cs="Arial"/>
          <w:sz w:val="21"/>
          <w:szCs w:val="21"/>
          <w:lang w:val="bg-BG"/>
        </w:rPr>
        <w:t>Appointment</w:t>
      </w:r>
      <w:proofErr w:type="spellEnd"/>
      <w:r w:rsidRPr="00287B83">
        <w:rPr>
          <w:rFonts w:ascii="Arial" w:hAnsi="Arial" w:cs="Arial"/>
          <w:sz w:val="21"/>
          <w:szCs w:val="21"/>
          <w:lang w:val="bg-BG"/>
        </w:rPr>
        <w:t xml:space="preserve">, </w:t>
      </w:r>
      <w:proofErr w:type="spellStart"/>
      <w:r w:rsidRPr="00287B83">
        <w:rPr>
          <w:rFonts w:ascii="Arial" w:hAnsi="Arial" w:cs="Arial"/>
          <w:sz w:val="21"/>
          <w:szCs w:val="21"/>
          <w:lang w:val="bg-BG"/>
        </w:rPr>
        <w:t>Tenure</w:t>
      </w:r>
      <w:proofErr w:type="spellEnd"/>
      <w:r w:rsidRPr="00287B83">
        <w:rPr>
          <w:rFonts w:ascii="Arial" w:hAnsi="Arial" w:cs="Arial"/>
          <w:sz w:val="21"/>
          <w:szCs w:val="21"/>
          <w:lang w:val="bg-BG"/>
        </w:rPr>
        <w:t xml:space="preserve"> </w:t>
      </w:r>
      <w:proofErr w:type="spellStart"/>
      <w:r w:rsidRPr="00287B83">
        <w:rPr>
          <w:rFonts w:ascii="Arial" w:hAnsi="Arial" w:cs="Arial"/>
          <w:sz w:val="21"/>
          <w:szCs w:val="21"/>
          <w:lang w:val="bg-BG"/>
        </w:rPr>
        <w:t>and</w:t>
      </w:r>
      <w:proofErr w:type="spellEnd"/>
      <w:r w:rsidRPr="00287B83">
        <w:rPr>
          <w:rFonts w:ascii="Arial" w:hAnsi="Arial" w:cs="Arial"/>
          <w:sz w:val="21"/>
          <w:szCs w:val="21"/>
          <w:lang w:val="bg-BG"/>
        </w:rPr>
        <w:t xml:space="preserve"> </w:t>
      </w:r>
      <w:proofErr w:type="spellStart"/>
      <w:r w:rsidRPr="00287B83">
        <w:rPr>
          <w:rFonts w:ascii="Arial" w:hAnsi="Arial" w:cs="Arial"/>
          <w:sz w:val="21"/>
          <w:szCs w:val="21"/>
          <w:lang w:val="bg-BG"/>
        </w:rPr>
        <w:t>Removal</w:t>
      </w:r>
      <w:proofErr w:type="spellEnd"/>
      <w:r w:rsidRPr="00287B83">
        <w:rPr>
          <w:rFonts w:ascii="Arial" w:hAnsi="Arial" w:cs="Arial"/>
          <w:sz w:val="21"/>
          <w:szCs w:val="21"/>
          <w:lang w:val="bg-BG"/>
        </w:rPr>
        <w:t xml:space="preserve"> of </w:t>
      </w:r>
      <w:proofErr w:type="spellStart"/>
      <w:r w:rsidRPr="00287B83">
        <w:rPr>
          <w:rFonts w:ascii="Arial" w:hAnsi="Arial" w:cs="Arial"/>
          <w:sz w:val="21"/>
          <w:szCs w:val="21"/>
          <w:lang w:val="bg-BG"/>
        </w:rPr>
        <w:t>Judges</w:t>
      </w:r>
      <w:proofErr w:type="spellEnd"/>
      <w:r w:rsidRPr="00287B83">
        <w:rPr>
          <w:rFonts w:ascii="Arial" w:hAnsi="Arial" w:cs="Arial"/>
          <w:sz w:val="21"/>
          <w:szCs w:val="21"/>
          <w:lang w:val="bg-BG"/>
        </w:rPr>
        <w:t xml:space="preserve"> </w:t>
      </w:r>
      <w:proofErr w:type="spellStart"/>
      <w:r w:rsidRPr="00287B83">
        <w:rPr>
          <w:rFonts w:ascii="Arial" w:hAnsi="Arial" w:cs="Arial"/>
          <w:sz w:val="21"/>
          <w:szCs w:val="21"/>
          <w:lang w:val="bg-BG"/>
        </w:rPr>
        <w:t>under</w:t>
      </w:r>
      <w:proofErr w:type="spellEnd"/>
      <w:r w:rsidRPr="00287B83">
        <w:rPr>
          <w:rFonts w:ascii="Arial" w:hAnsi="Arial" w:cs="Arial"/>
          <w:sz w:val="21"/>
          <w:szCs w:val="21"/>
          <w:lang w:val="bg-BG"/>
        </w:rPr>
        <w:t xml:space="preserve"> </w:t>
      </w:r>
      <w:proofErr w:type="spellStart"/>
      <w:r w:rsidRPr="00287B83">
        <w:rPr>
          <w:rFonts w:ascii="Arial" w:hAnsi="Arial" w:cs="Arial"/>
          <w:sz w:val="21"/>
          <w:szCs w:val="21"/>
          <w:lang w:val="bg-BG"/>
        </w:rPr>
        <w:t>Commonwealth</w:t>
      </w:r>
      <w:proofErr w:type="spellEnd"/>
      <w:r w:rsidRPr="00287B83">
        <w:rPr>
          <w:rFonts w:ascii="Arial" w:hAnsi="Arial" w:cs="Arial"/>
          <w:sz w:val="21"/>
          <w:szCs w:val="21"/>
          <w:lang w:val="bg-BG"/>
        </w:rPr>
        <w:t xml:space="preserve"> </w:t>
      </w:r>
      <w:proofErr w:type="spellStart"/>
      <w:r w:rsidRPr="00287B83">
        <w:rPr>
          <w:rFonts w:ascii="Arial" w:hAnsi="Arial" w:cs="Arial"/>
          <w:sz w:val="21"/>
          <w:szCs w:val="21"/>
          <w:lang w:val="bg-BG"/>
        </w:rPr>
        <w:t>Principles</w:t>
      </w:r>
      <w:proofErr w:type="spellEnd"/>
      <w:r w:rsidRPr="00287B83">
        <w:rPr>
          <w:rFonts w:ascii="Arial" w:hAnsi="Arial" w:cs="Arial"/>
          <w:sz w:val="21"/>
          <w:szCs w:val="21"/>
          <w:lang w:val="bg-BG"/>
        </w:rPr>
        <w:t xml:space="preserve">: A </w:t>
      </w:r>
      <w:proofErr w:type="spellStart"/>
      <w:r w:rsidRPr="00287B83">
        <w:rPr>
          <w:rFonts w:ascii="Arial" w:hAnsi="Arial" w:cs="Arial"/>
          <w:sz w:val="21"/>
          <w:szCs w:val="21"/>
          <w:lang w:val="bg-BG"/>
        </w:rPr>
        <w:t>Compendium</w:t>
      </w:r>
      <w:proofErr w:type="spellEnd"/>
      <w:r w:rsidRPr="00287B83">
        <w:rPr>
          <w:rFonts w:ascii="Arial" w:hAnsi="Arial" w:cs="Arial"/>
          <w:sz w:val="21"/>
          <w:szCs w:val="21"/>
          <w:lang w:val="bg-BG"/>
        </w:rPr>
        <w:t xml:space="preserve"> </w:t>
      </w:r>
      <w:proofErr w:type="spellStart"/>
      <w:r w:rsidRPr="00287B83">
        <w:rPr>
          <w:rFonts w:ascii="Arial" w:hAnsi="Arial" w:cs="Arial"/>
          <w:sz w:val="21"/>
          <w:szCs w:val="21"/>
          <w:lang w:val="bg-BG"/>
        </w:rPr>
        <w:t>and</w:t>
      </w:r>
      <w:proofErr w:type="spellEnd"/>
      <w:r w:rsidRPr="00287B83">
        <w:rPr>
          <w:rFonts w:ascii="Arial" w:hAnsi="Arial" w:cs="Arial"/>
          <w:sz w:val="21"/>
          <w:szCs w:val="21"/>
          <w:lang w:val="bg-BG"/>
        </w:rPr>
        <w:t xml:space="preserve"> </w:t>
      </w:r>
      <w:proofErr w:type="spellStart"/>
      <w:r w:rsidRPr="00287B83">
        <w:rPr>
          <w:rFonts w:ascii="Arial" w:hAnsi="Arial" w:cs="Arial"/>
          <w:sz w:val="21"/>
          <w:szCs w:val="21"/>
          <w:lang w:val="bg-BG"/>
        </w:rPr>
        <w:t>Analysis</w:t>
      </w:r>
      <w:proofErr w:type="spellEnd"/>
      <w:r w:rsidRPr="00287B83">
        <w:rPr>
          <w:rFonts w:ascii="Arial" w:hAnsi="Arial" w:cs="Arial"/>
          <w:sz w:val="21"/>
          <w:szCs w:val="21"/>
          <w:lang w:val="bg-BG"/>
        </w:rPr>
        <w:t xml:space="preserve"> of </w:t>
      </w:r>
      <w:proofErr w:type="spellStart"/>
      <w:r w:rsidRPr="00287B83">
        <w:rPr>
          <w:rFonts w:ascii="Arial" w:hAnsi="Arial" w:cs="Arial"/>
          <w:sz w:val="21"/>
          <w:szCs w:val="21"/>
          <w:lang w:val="bg-BG"/>
        </w:rPr>
        <w:t>Best</w:t>
      </w:r>
      <w:proofErr w:type="spellEnd"/>
      <w:r w:rsidRPr="00287B83">
        <w:rPr>
          <w:rFonts w:ascii="Arial" w:hAnsi="Arial" w:cs="Arial"/>
          <w:sz w:val="21"/>
          <w:szCs w:val="21"/>
          <w:lang w:val="bg-BG"/>
        </w:rPr>
        <w:t xml:space="preserve"> </w:t>
      </w:r>
      <w:proofErr w:type="spellStart"/>
      <w:r w:rsidRPr="00287B83">
        <w:rPr>
          <w:rFonts w:ascii="Arial" w:hAnsi="Arial" w:cs="Arial"/>
          <w:sz w:val="21"/>
          <w:szCs w:val="21"/>
          <w:lang w:val="bg-BG"/>
        </w:rPr>
        <w:t>Practice</w:t>
      </w:r>
      <w:proofErr w:type="spellEnd"/>
      <w:r w:rsidRPr="00287B83">
        <w:rPr>
          <w:rFonts w:ascii="Arial" w:hAnsi="Arial" w:cs="Arial"/>
          <w:sz w:val="21"/>
          <w:szCs w:val="21"/>
          <w:lang w:val="bg-BG"/>
        </w:rPr>
        <w:t xml:space="preserve"> (2015)/. </w:t>
      </w:r>
      <w:proofErr w:type="spellStart"/>
      <w:r w:rsidRPr="00287B83">
        <w:rPr>
          <w:rFonts w:ascii="Arial" w:hAnsi="Arial" w:cs="Arial"/>
          <w:sz w:val="21"/>
          <w:szCs w:val="21"/>
          <w:lang w:val="bg-BG"/>
        </w:rPr>
        <w:t>Бингамският</w:t>
      </w:r>
      <w:proofErr w:type="spellEnd"/>
      <w:r w:rsidRPr="00287B83">
        <w:rPr>
          <w:rFonts w:ascii="Arial" w:hAnsi="Arial" w:cs="Arial"/>
          <w:sz w:val="21"/>
          <w:szCs w:val="21"/>
          <w:lang w:val="bg-BG"/>
        </w:rPr>
        <w:t xml:space="preserve"> център  е съставна част от Британския институт по международно и сравнително право (BIICL), регистрирана благотворителна и водеща независима изследователска организация, основана преди повече от 50 години.</w:t>
      </w:r>
    </w:p>
    <w:p w:rsidR="00634F29" w:rsidRPr="00287B83" w:rsidRDefault="00634F29">
      <w:pPr>
        <w:widowControl w:val="0"/>
        <w:autoSpaceDE w:val="0"/>
        <w:autoSpaceDN w:val="0"/>
        <w:adjustRightInd w:val="0"/>
        <w:spacing w:after="0" w:line="205" w:lineRule="exact"/>
        <w:rPr>
          <w:rFonts w:ascii="Times New Roman" w:hAnsi="Times New Roman" w:cs="Times New Roman"/>
          <w:sz w:val="24"/>
          <w:szCs w:val="24"/>
          <w:lang w:val="bg-BG"/>
        </w:rPr>
      </w:pPr>
    </w:p>
    <w:p w:rsidR="00634F29" w:rsidRPr="00287B83" w:rsidRDefault="00B5254E">
      <w:pPr>
        <w:widowControl w:val="0"/>
        <w:autoSpaceDE w:val="0"/>
        <w:autoSpaceDN w:val="0"/>
        <w:adjustRightInd w:val="0"/>
        <w:spacing w:after="0" w:line="240" w:lineRule="auto"/>
        <w:rPr>
          <w:rFonts w:ascii="Times New Roman" w:hAnsi="Times New Roman" w:cs="Times New Roman"/>
          <w:sz w:val="24"/>
          <w:szCs w:val="24"/>
          <w:lang w:val="bg-BG"/>
        </w:rPr>
      </w:pPr>
      <w:proofErr w:type="spellStart"/>
      <w:r w:rsidRPr="00287B83">
        <w:rPr>
          <w:rFonts w:ascii="Arial" w:hAnsi="Arial" w:cs="Arial"/>
          <w:lang w:val="bg-BG"/>
        </w:rPr>
        <w:t>Bingham</w:t>
      </w:r>
      <w:proofErr w:type="spellEnd"/>
      <w:r w:rsidRPr="00287B83">
        <w:rPr>
          <w:rFonts w:ascii="Arial" w:hAnsi="Arial" w:cs="Arial"/>
          <w:lang w:val="bg-BG"/>
        </w:rPr>
        <w:t xml:space="preserve"> </w:t>
      </w:r>
      <w:proofErr w:type="spellStart"/>
      <w:r w:rsidRPr="00287B83">
        <w:rPr>
          <w:rFonts w:ascii="Arial" w:hAnsi="Arial" w:cs="Arial"/>
          <w:lang w:val="bg-BG"/>
        </w:rPr>
        <w:t>Centre</w:t>
      </w:r>
      <w:proofErr w:type="spellEnd"/>
      <w:r w:rsidRPr="00287B83">
        <w:rPr>
          <w:rFonts w:ascii="Arial" w:hAnsi="Arial" w:cs="Arial"/>
          <w:lang w:val="bg-BG"/>
        </w:rPr>
        <w:t xml:space="preserve"> </w:t>
      </w:r>
      <w:proofErr w:type="spellStart"/>
      <w:r w:rsidRPr="00287B83">
        <w:rPr>
          <w:rFonts w:ascii="Arial" w:hAnsi="Arial" w:cs="Arial"/>
          <w:lang w:val="bg-BG"/>
        </w:rPr>
        <w:t>for</w:t>
      </w:r>
      <w:proofErr w:type="spellEnd"/>
      <w:r w:rsidRPr="00287B83">
        <w:rPr>
          <w:rFonts w:ascii="Arial" w:hAnsi="Arial" w:cs="Arial"/>
          <w:lang w:val="bg-BG"/>
        </w:rPr>
        <w:t xml:space="preserve"> </w:t>
      </w:r>
      <w:proofErr w:type="spellStart"/>
      <w:r w:rsidRPr="00287B83">
        <w:rPr>
          <w:rFonts w:ascii="Arial" w:hAnsi="Arial" w:cs="Arial"/>
          <w:lang w:val="bg-BG"/>
        </w:rPr>
        <w:t>the</w:t>
      </w:r>
      <w:proofErr w:type="spellEnd"/>
      <w:r w:rsidRPr="00287B83">
        <w:rPr>
          <w:rFonts w:ascii="Arial" w:hAnsi="Arial" w:cs="Arial"/>
          <w:lang w:val="bg-BG"/>
        </w:rPr>
        <w:t xml:space="preserve"> </w:t>
      </w:r>
      <w:proofErr w:type="spellStart"/>
      <w:r w:rsidRPr="00287B83">
        <w:rPr>
          <w:rFonts w:ascii="Arial" w:hAnsi="Arial" w:cs="Arial"/>
          <w:lang w:val="bg-BG"/>
        </w:rPr>
        <w:t>Rule</w:t>
      </w:r>
      <w:proofErr w:type="spellEnd"/>
      <w:r w:rsidRPr="00287B83">
        <w:rPr>
          <w:rFonts w:ascii="Arial" w:hAnsi="Arial" w:cs="Arial"/>
          <w:lang w:val="bg-BG"/>
        </w:rPr>
        <w:t xml:space="preserve"> of </w:t>
      </w:r>
      <w:proofErr w:type="spellStart"/>
      <w:r w:rsidRPr="00287B83">
        <w:rPr>
          <w:rFonts w:ascii="Arial" w:hAnsi="Arial" w:cs="Arial"/>
          <w:lang w:val="bg-BG"/>
        </w:rPr>
        <w:t>Law</w:t>
      </w:r>
      <w:proofErr w:type="spellEnd"/>
    </w:p>
    <w:p w:rsidR="00634F29" w:rsidRPr="00287B83" w:rsidRDefault="00B5254E">
      <w:pPr>
        <w:widowControl w:val="0"/>
        <w:autoSpaceDE w:val="0"/>
        <w:autoSpaceDN w:val="0"/>
        <w:adjustRightInd w:val="0"/>
        <w:spacing w:after="0" w:line="227" w:lineRule="auto"/>
        <w:rPr>
          <w:rFonts w:ascii="Times New Roman" w:hAnsi="Times New Roman" w:cs="Times New Roman"/>
          <w:sz w:val="24"/>
          <w:szCs w:val="24"/>
          <w:lang w:val="bg-BG"/>
        </w:rPr>
      </w:pPr>
      <w:proofErr w:type="spellStart"/>
      <w:r w:rsidRPr="00287B83">
        <w:rPr>
          <w:rFonts w:ascii="Arial" w:hAnsi="Arial" w:cs="Arial"/>
          <w:lang w:val="bg-BG"/>
        </w:rPr>
        <w:t>Charles</w:t>
      </w:r>
      <w:proofErr w:type="spellEnd"/>
      <w:r w:rsidRPr="00287B83">
        <w:rPr>
          <w:rFonts w:ascii="Arial" w:hAnsi="Arial" w:cs="Arial"/>
          <w:lang w:val="bg-BG"/>
        </w:rPr>
        <w:t xml:space="preserve"> </w:t>
      </w:r>
      <w:proofErr w:type="spellStart"/>
      <w:r w:rsidRPr="00287B83">
        <w:rPr>
          <w:rFonts w:ascii="Arial" w:hAnsi="Arial" w:cs="Arial"/>
          <w:lang w:val="bg-BG"/>
        </w:rPr>
        <w:t>Clore</w:t>
      </w:r>
      <w:proofErr w:type="spellEnd"/>
      <w:r w:rsidRPr="00287B83">
        <w:rPr>
          <w:rFonts w:ascii="Arial" w:hAnsi="Arial" w:cs="Arial"/>
          <w:lang w:val="bg-BG"/>
        </w:rPr>
        <w:t xml:space="preserve"> House, 17 </w:t>
      </w:r>
      <w:proofErr w:type="spellStart"/>
      <w:r w:rsidRPr="00287B83">
        <w:rPr>
          <w:rFonts w:ascii="Arial" w:hAnsi="Arial" w:cs="Arial"/>
          <w:lang w:val="bg-BG"/>
        </w:rPr>
        <w:t>Russell</w:t>
      </w:r>
      <w:proofErr w:type="spellEnd"/>
      <w:r w:rsidRPr="00287B83">
        <w:rPr>
          <w:rFonts w:ascii="Arial" w:hAnsi="Arial" w:cs="Arial"/>
          <w:lang w:val="bg-BG"/>
        </w:rPr>
        <w:t xml:space="preserve"> </w:t>
      </w:r>
      <w:proofErr w:type="spellStart"/>
      <w:r w:rsidRPr="00287B83">
        <w:rPr>
          <w:rFonts w:ascii="Arial" w:hAnsi="Arial" w:cs="Arial"/>
          <w:lang w:val="bg-BG"/>
        </w:rPr>
        <w:t>Square</w:t>
      </w:r>
      <w:proofErr w:type="spellEnd"/>
      <w:r w:rsidRPr="00287B83">
        <w:rPr>
          <w:rFonts w:ascii="Arial" w:hAnsi="Arial" w:cs="Arial"/>
          <w:lang w:val="bg-BG"/>
        </w:rPr>
        <w:t xml:space="preserve">, </w:t>
      </w:r>
      <w:proofErr w:type="spellStart"/>
      <w:r w:rsidRPr="00287B83">
        <w:rPr>
          <w:rFonts w:ascii="Arial" w:hAnsi="Arial" w:cs="Arial"/>
          <w:lang w:val="bg-BG"/>
        </w:rPr>
        <w:t>London</w:t>
      </w:r>
      <w:proofErr w:type="spellEnd"/>
      <w:r w:rsidRPr="00287B83">
        <w:rPr>
          <w:rFonts w:ascii="Arial" w:hAnsi="Arial" w:cs="Arial"/>
          <w:lang w:val="bg-BG"/>
        </w:rPr>
        <w:t xml:space="preserve"> WC1B 5JP</w:t>
      </w:r>
    </w:p>
    <w:p w:rsidR="00634F29" w:rsidRPr="00287B83" w:rsidRDefault="00B5254E">
      <w:pPr>
        <w:widowControl w:val="0"/>
        <w:tabs>
          <w:tab w:val="left" w:pos="3580"/>
        </w:tabs>
        <w:autoSpaceDE w:val="0"/>
        <w:autoSpaceDN w:val="0"/>
        <w:adjustRightInd w:val="0"/>
        <w:spacing w:after="0" w:line="228" w:lineRule="auto"/>
        <w:rPr>
          <w:rFonts w:ascii="Times New Roman" w:hAnsi="Times New Roman" w:cs="Times New Roman"/>
          <w:sz w:val="24"/>
          <w:szCs w:val="24"/>
          <w:lang w:val="bg-BG"/>
        </w:rPr>
      </w:pPr>
      <w:r w:rsidRPr="00287B83">
        <w:rPr>
          <w:rFonts w:ascii="Arial" w:hAnsi="Arial" w:cs="Arial"/>
          <w:lang w:val="bg-BG"/>
        </w:rPr>
        <w:t>T: +44 20 7862 5151</w:t>
      </w:r>
      <w:r w:rsidRPr="00287B83">
        <w:rPr>
          <w:rFonts w:ascii="Times New Roman" w:hAnsi="Times New Roman" w:cs="Times New Roman"/>
          <w:sz w:val="24"/>
          <w:szCs w:val="24"/>
          <w:lang w:val="bg-BG"/>
        </w:rPr>
        <w:tab/>
      </w:r>
      <w:r w:rsidRPr="00287B83">
        <w:rPr>
          <w:rFonts w:ascii="Arial" w:hAnsi="Arial" w:cs="Arial"/>
          <w:lang w:val="bg-BG"/>
        </w:rPr>
        <w:t>F: +44 20 7862 5152</w:t>
      </w:r>
    </w:p>
    <w:p w:rsidR="00634F29" w:rsidRPr="00287B83" w:rsidRDefault="00B5254E">
      <w:pPr>
        <w:widowControl w:val="0"/>
        <w:tabs>
          <w:tab w:val="left" w:pos="3580"/>
        </w:tabs>
        <w:autoSpaceDE w:val="0"/>
        <w:autoSpaceDN w:val="0"/>
        <w:adjustRightInd w:val="0"/>
        <w:spacing w:after="0" w:line="240" w:lineRule="auto"/>
        <w:rPr>
          <w:rFonts w:ascii="Times New Roman" w:hAnsi="Times New Roman" w:cs="Times New Roman"/>
          <w:sz w:val="24"/>
          <w:szCs w:val="24"/>
          <w:lang w:val="bg-BG"/>
        </w:rPr>
      </w:pPr>
      <w:r w:rsidRPr="00287B83">
        <w:rPr>
          <w:rFonts w:ascii="Arial" w:hAnsi="Arial" w:cs="Arial"/>
          <w:lang w:val="bg-BG"/>
        </w:rPr>
        <w:t xml:space="preserve">E: </w:t>
      </w:r>
      <w:r w:rsidRPr="00287B83">
        <w:rPr>
          <w:rFonts w:ascii="Arial" w:hAnsi="Arial" w:cs="Arial"/>
          <w:color w:val="1995C4"/>
          <w:lang w:val="bg-BG"/>
        </w:rPr>
        <w:t>binghamcentre@biicl.org</w:t>
      </w:r>
      <w:r w:rsidRPr="00287B83">
        <w:rPr>
          <w:rFonts w:ascii="Times New Roman" w:hAnsi="Times New Roman" w:cs="Times New Roman"/>
          <w:sz w:val="24"/>
          <w:szCs w:val="24"/>
          <w:lang w:val="bg-BG"/>
        </w:rPr>
        <w:tab/>
      </w:r>
      <w:r w:rsidRPr="00287B83">
        <w:rPr>
          <w:rFonts w:ascii="Arial" w:hAnsi="Arial" w:cs="Arial"/>
          <w:sz w:val="21"/>
          <w:szCs w:val="21"/>
          <w:lang w:val="bg-BG"/>
        </w:rPr>
        <w:t xml:space="preserve">W </w:t>
      </w:r>
      <w:proofErr w:type="spellStart"/>
      <w:r w:rsidRPr="00287B83">
        <w:rPr>
          <w:rFonts w:ascii="Arial" w:hAnsi="Arial" w:cs="Arial"/>
          <w:color w:val="1995C4"/>
          <w:sz w:val="21"/>
          <w:szCs w:val="21"/>
          <w:lang w:val="bg-BG"/>
        </w:rPr>
        <w:t>www</w:t>
      </w:r>
      <w:proofErr w:type="spellEnd"/>
      <w:r w:rsidRPr="00287B83">
        <w:rPr>
          <w:rFonts w:ascii="Arial" w:hAnsi="Arial" w:cs="Arial"/>
          <w:color w:val="1995C4"/>
          <w:sz w:val="21"/>
          <w:szCs w:val="21"/>
          <w:lang w:val="bg-BG"/>
        </w:rPr>
        <w:t>.</w:t>
      </w:r>
      <w:proofErr w:type="spellStart"/>
      <w:r w:rsidRPr="00287B83">
        <w:rPr>
          <w:rFonts w:ascii="Arial" w:hAnsi="Arial" w:cs="Arial"/>
          <w:color w:val="1995C4"/>
          <w:sz w:val="21"/>
          <w:szCs w:val="21"/>
          <w:lang w:val="bg-BG"/>
        </w:rPr>
        <w:t>binghamcentre</w:t>
      </w:r>
      <w:proofErr w:type="spellEnd"/>
      <w:r w:rsidRPr="00287B83">
        <w:rPr>
          <w:rFonts w:ascii="Arial" w:hAnsi="Arial" w:cs="Arial"/>
          <w:color w:val="1995C4"/>
          <w:sz w:val="21"/>
          <w:szCs w:val="21"/>
          <w:lang w:val="bg-BG"/>
        </w:rPr>
        <w:t>.</w:t>
      </w:r>
      <w:proofErr w:type="spellStart"/>
      <w:r w:rsidRPr="00287B83">
        <w:rPr>
          <w:rFonts w:ascii="Arial" w:hAnsi="Arial" w:cs="Arial"/>
          <w:color w:val="1995C4"/>
          <w:sz w:val="21"/>
          <w:szCs w:val="21"/>
          <w:lang w:val="bg-BG"/>
        </w:rPr>
        <w:t>biicl</w:t>
      </w:r>
      <w:proofErr w:type="spellEnd"/>
      <w:r w:rsidRPr="00287B83">
        <w:rPr>
          <w:rFonts w:ascii="Arial" w:hAnsi="Arial" w:cs="Arial"/>
          <w:color w:val="1995C4"/>
          <w:sz w:val="21"/>
          <w:szCs w:val="21"/>
          <w:lang w:val="bg-BG"/>
        </w:rPr>
        <w:t>.</w:t>
      </w:r>
      <w:proofErr w:type="spellStart"/>
      <w:r w:rsidRPr="00287B83">
        <w:rPr>
          <w:rFonts w:ascii="Arial" w:hAnsi="Arial" w:cs="Arial"/>
          <w:color w:val="1995C4"/>
          <w:sz w:val="21"/>
          <w:szCs w:val="21"/>
          <w:lang w:val="bg-BG"/>
        </w:rPr>
        <w:t>org</w:t>
      </w:r>
      <w:proofErr w:type="spellEnd"/>
    </w:p>
    <w:p w:rsidR="00634F29" w:rsidRPr="00287B83" w:rsidRDefault="00634F29">
      <w:pPr>
        <w:widowControl w:val="0"/>
        <w:autoSpaceDE w:val="0"/>
        <w:autoSpaceDN w:val="0"/>
        <w:adjustRightInd w:val="0"/>
        <w:spacing w:after="0" w:line="116" w:lineRule="exact"/>
        <w:rPr>
          <w:rFonts w:ascii="Times New Roman" w:hAnsi="Times New Roman" w:cs="Times New Roman"/>
          <w:sz w:val="24"/>
          <w:szCs w:val="24"/>
          <w:lang w:val="bg-BG"/>
        </w:rPr>
      </w:pPr>
    </w:p>
    <w:p w:rsidR="00634F29" w:rsidRPr="00287B83" w:rsidRDefault="00275308">
      <w:pPr>
        <w:widowControl w:val="0"/>
        <w:autoSpaceDE w:val="0"/>
        <w:autoSpaceDN w:val="0"/>
        <w:adjustRightInd w:val="0"/>
        <w:spacing w:after="0" w:line="240" w:lineRule="auto"/>
        <w:rPr>
          <w:rFonts w:ascii="Times New Roman" w:hAnsi="Times New Roman" w:cs="Times New Roman"/>
          <w:sz w:val="24"/>
          <w:szCs w:val="24"/>
          <w:lang w:val="bg-BG"/>
        </w:rPr>
      </w:pPr>
      <w:proofErr w:type="spellStart"/>
      <w:r>
        <w:rPr>
          <w:rFonts w:ascii="Arial" w:hAnsi="Arial" w:cs="Arial"/>
          <w:b/>
          <w:bCs/>
          <w:lang w:val="bg-BG"/>
        </w:rPr>
        <w:t>Контаки</w:t>
      </w:r>
      <w:proofErr w:type="spellEnd"/>
      <w:r>
        <w:rPr>
          <w:rFonts w:ascii="Arial" w:hAnsi="Arial" w:cs="Arial"/>
          <w:b/>
          <w:bCs/>
          <w:lang w:val="bg-BG"/>
        </w:rPr>
        <w:t xml:space="preserve"> за връзка с </w:t>
      </w:r>
      <w:proofErr w:type="spellStart"/>
      <w:r>
        <w:rPr>
          <w:rFonts w:ascii="Arial" w:hAnsi="Arial" w:cs="Arial"/>
          <w:b/>
          <w:bCs/>
          <w:lang w:val="bg-BG"/>
        </w:rPr>
        <w:t>Бингамския</w:t>
      </w:r>
      <w:proofErr w:type="spellEnd"/>
      <w:r w:rsidRPr="00275308">
        <w:rPr>
          <w:rFonts w:ascii="Arial" w:hAnsi="Arial" w:cs="Arial"/>
          <w:b/>
          <w:bCs/>
          <w:lang w:val="bg-BG"/>
        </w:rPr>
        <w:t xml:space="preserve"> център за върховенството на закона</w:t>
      </w:r>
      <w:r w:rsidR="00B5254E" w:rsidRPr="00287B83">
        <w:rPr>
          <w:rFonts w:ascii="Arial" w:hAnsi="Arial" w:cs="Arial"/>
          <w:b/>
          <w:bCs/>
          <w:lang w:val="bg-BG"/>
        </w:rPr>
        <w:t>:</w:t>
      </w:r>
    </w:p>
    <w:p w:rsidR="00634F29" w:rsidRPr="00287B83" w:rsidRDefault="00B5254E">
      <w:pPr>
        <w:widowControl w:val="0"/>
        <w:autoSpaceDE w:val="0"/>
        <w:autoSpaceDN w:val="0"/>
        <w:adjustRightInd w:val="0"/>
        <w:spacing w:after="0" w:line="227" w:lineRule="auto"/>
        <w:rPr>
          <w:rFonts w:ascii="Times New Roman" w:hAnsi="Times New Roman" w:cs="Times New Roman"/>
          <w:sz w:val="24"/>
          <w:szCs w:val="24"/>
          <w:lang w:val="bg-BG"/>
        </w:rPr>
      </w:pPr>
      <w:r w:rsidRPr="00287B83">
        <w:rPr>
          <w:rFonts w:ascii="Arial" w:hAnsi="Arial" w:cs="Arial"/>
          <w:lang w:val="bg-BG"/>
        </w:rPr>
        <w:t xml:space="preserve">Dr </w:t>
      </w:r>
      <w:proofErr w:type="spellStart"/>
      <w:r w:rsidRPr="00287B83">
        <w:rPr>
          <w:rFonts w:ascii="Arial" w:hAnsi="Arial" w:cs="Arial"/>
          <w:lang w:val="bg-BG"/>
        </w:rPr>
        <w:t>Jan</w:t>
      </w:r>
      <w:proofErr w:type="spellEnd"/>
      <w:r w:rsidRPr="00287B83">
        <w:rPr>
          <w:rFonts w:ascii="Arial" w:hAnsi="Arial" w:cs="Arial"/>
          <w:lang w:val="bg-BG"/>
        </w:rPr>
        <w:t xml:space="preserve"> </w:t>
      </w:r>
      <w:proofErr w:type="spellStart"/>
      <w:r w:rsidRPr="00287B83">
        <w:rPr>
          <w:rFonts w:ascii="Arial" w:hAnsi="Arial" w:cs="Arial"/>
          <w:lang w:val="bg-BG"/>
        </w:rPr>
        <w:t>van</w:t>
      </w:r>
      <w:proofErr w:type="spellEnd"/>
      <w:r w:rsidRPr="00287B83">
        <w:rPr>
          <w:rFonts w:ascii="Arial" w:hAnsi="Arial" w:cs="Arial"/>
          <w:lang w:val="bg-BG"/>
        </w:rPr>
        <w:t xml:space="preserve"> </w:t>
      </w:r>
      <w:proofErr w:type="spellStart"/>
      <w:r w:rsidRPr="00287B83">
        <w:rPr>
          <w:rFonts w:ascii="Arial" w:hAnsi="Arial" w:cs="Arial"/>
          <w:lang w:val="bg-BG"/>
        </w:rPr>
        <w:t>Zyl</w:t>
      </w:r>
      <w:proofErr w:type="spellEnd"/>
      <w:r w:rsidRPr="00287B83">
        <w:rPr>
          <w:rFonts w:ascii="Arial" w:hAnsi="Arial" w:cs="Arial"/>
          <w:lang w:val="bg-BG"/>
        </w:rPr>
        <w:t xml:space="preserve"> </w:t>
      </w:r>
      <w:proofErr w:type="spellStart"/>
      <w:r w:rsidRPr="00287B83">
        <w:rPr>
          <w:rFonts w:ascii="Arial" w:hAnsi="Arial" w:cs="Arial"/>
          <w:lang w:val="bg-BG"/>
        </w:rPr>
        <w:t>Smit</w:t>
      </w:r>
      <w:proofErr w:type="spellEnd"/>
      <w:r w:rsidRPr="00287B83">
        <w:rPr>
          <w:rFonts w:ascii="Arial" w:hAnsi="Arial" w:cs="Arial"/>
          <w:lang w:val="bg-BG"/>
        </w:rPr>
        <w:t xml:space="preserve">, </w:t>
      </w:r>
      <w:proofErr w:type="spellStart"/>
      <w:r w:rsidRPr="00287B83">
        <w:rPr>
          <w:rFonts w:ascii="Arial" w:hAnsi="Arial" w:cs="Arial"/>
          <w:lang w:val="bg-BG"/>
        </w:rPr>
        <w:t>Associate</w:t>
      </w:r>
      <w:proofErr w:type="spellEnd"/>
      <w:r w:rsidRPr="00287B83">
        <w:rPr>
          <w:rFonts w:ascii="Arial" w:hAnsi="Arial" w:cs="Arial"/>
          <w:lang w:val="bg-BG"/>
        </w:rPr>
        <w:t xml:space="preserve"> </w:t>
      </w:r>
      <w:proofErr w:type="spellStart"/>
      <w:r w:rsidRPr="00287B83">
        <w:rPr>
          <w:rFonts w:ascii="Arial" w:hAnsi="Arial" w:cs="Arial"/>
          <w:lang w:val="bg-BG"/>
        </w:rPr>
        <w:t>Senior</w:t>
      </w:r>
      <w:proofErr w:type="spellEnd"/>
      <w:r w:rsidRPr="00287B83">
        <w:rPr>
          <w:rFonts w:ascii="Arial" w:hAnsi="Arial" w:cs="Arial"/>
          <w:lang w:val="bg-BG"/>
        </w:rPr>
        <w:t xml:space="preserve"> </w:t>
      </w:r>
      <w:proofErr w:type="spellStart"/>
      <w:r w:rsidRPr="00287B83">
        <w:rPr>
          <w:rFonts w:ascii="Arial" w:hAnsi="Arial" w:cs="Arial"/>
          <w:lang w:val="bg-BG"/>
        </w:rPr>
        <w:t>Research</w:t>
      </w:r>
      <w:proofErr w:type="spellEnd"/>
      <w:r w:rsidRPr="00287B83">
        <w:rPr>
          <w:rFonts w:ascii="Arial" w:hAnsi="Arial" w:cs="Arial"/>
          <w:lang w:val="bg-BG"/>
        </w:rPr>
        <w:t xml:space="preserve"> </w:t>
      </w:r>
      <w:proofErr w:type="spellStart"/>
      <w:r w:rsidRPr="00287B83">
        <w:rPr>
          <w:rFonts w:ascii="Arial" w:hAnsi="Arial" w:cs="Arial"/>
          <w:lang w:val="bg-BG"/>
        </w:rPr>
        <w:t>Fellow</w:t>
      </w:r>
      <w:proofErr w:type="spellEnd"/>
      <w:r w:rsidRPr="00287B83">
        <w:rPr>
          <w:rFonts w:ascii="Arial" w:hAnsi="Arial" w:cs="Arial"/>
          <w:lang w:val="bg-BG"/>
        </w:rPr>
        <w:t xml:space="preserve"> </w:t>
      </w:r>
      <w:proofErr w:type="spellStart"/>
      <w:r w:rsidRPr="00287B83">
        <w:rPr>
          <w:rFonts w:ascii="Arial" w:hAnsi="Arial" w:cs="Arial"/>
          <w:lang w:val="bg-BG"/>
        </w:rPr>
        <w:t>in</w:t>
      </w:r>
      <w:proofErr w:type="spellEnd"/>
      <w:r w:rsidRPr="00287B83">
        <w:rPr>
          <w:rFonts w:ascii="Arial" w:hAnsi="Arial" w:cs="Arial"/>
          <w:lang w:val="bg-BG"/>
        </w:rPr>
        <w:t xml:space="preserve"> </w:t>
      </w:r>
      <w:proofErr w:type="spellStart"/>
      <w:r w:rsidRPr="00287B83">
        <w:rPr>
          <w:rFonts w:ascii="Arial" w:hAnsi="Arial" w:cs="Arial"/>
          <w:lang w:val="bg-BG"/>
        </w:rPr>
        <w:t>the</w:t>
      </w:r>
      <w:proofErr w:type="spellEnd"/>
      <w:r w:rsidRPr="00287B83">
        <w:rPr>
          <w:rFonts w:ascii="Arial" w:hAnsi="Arial" w:cs="Arial"/>
          <w:lang w:val="bg-BG"/>
        </w:rPr>
        <w:t xml:space="preserve"> </w:t>
      </w:r>
      <w:proofErr w:type="spellStart"/>
      <w:r w:rsidRPr="00287B83">
        <w:rPr>
          <w:rFonts w:ascii="Arial" w:hAnsi="Arial" w:cs="Arial"/>
          <w:lang w:val="bg-BG"/>
        </w:rPr>
        <w:t>Rule</w:t>
      </w:r>
      <w:proofErr w:type="spellEnd"/>
      <w:r w:rsidRPr="00287B83">
        <w:rPr>
          <w:rFonts w:ascii="Arial" w:hAnsi="Arial" w:cs="Arial"/>
          <w:lang w:val="bg-BG"/>
        </w:rPr>
        <w:t xml:space="preserve"> of </w:t>
      </w:r>
      <w:proofErr w:type="spellStart"/>
      <w:r w:rsidRPr="00287B83">
        <w:rPr>
          <w:rFonts w:ascii="Arial" w:hAnsi="Arial" w:cs="Arial"/>
          <w:lang w:val="bg-BG"/>
        </w:rPr>
        <w:t>Law</w:t>
      </w:r>
      <w:proofErr w:type="spellEnd"/>
    </w:p>
    <w:p w:rsidR="00634F29" w:rsidRPr="00287B83" w:rsidRDefault="00634F29">
      <w:pPr>
        <w:widowControl w:val="0"/>
        <w:autoSpaceDE w:val="0"/>
        <w:autoSpaceDN w:val="0"/>
        <w:adjustRightInd w:val="0"/>
        <w:spacing w:after="0" w:line="1" w:lineRule="exact"/>
        <w:rPr>
          <w:rFonts w:ascii="Times New Roman" w:hAnsi="Times New Roman" w:cs="Times New Roman"/>
          <w:sz w:val="24"/>
          <w:szCs w:val="24"/>
          <w:lang w:val="bg-BG"/>
        </w:rPr>
      </w:pPr>
    </w:p>
    <w:p w:rsidR="00634F29" w:rsidRDefault="00C93F0E">
      <w:pPr>
        <w:widowControl w:val="0"/>
        <w:autoSpaceDE w:val="0"/>
        <w:autoSpaceDN w:val="0"/>
        <w:adjustRightInd w:val="0"/>
        <w:spacing w:after="0" w:line="240" w:lineRule="auto"/>
        <w:rPr>
          <w:rFonts w:ascii="Arial" w:hAnsi="Arial" w:cs="Arial"/>
          <w:color w:val="009EC7"/>
        </w:rPr>
      </w:pPr>
      <w:r w:rsidRPr="00C93F0E">
        <w:rPr>
          <w:noProof/>
          <w:lang w:val="bg-BG" w:eastAsia="bg-BG"/>
        </w:rPr>
        <w:pict>
          <v:line id="Line 21" o:spid="_x0000_s1027" style="position:absolute;z-index:-251638784;visibility:visible;mso-position-horizontal:left;mso-position-horizontal-relative:margin" from="0,20.95pt" to="481.8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SpIgIAAEMEAAAOAAAAZHJzL2Uyb0RvYy54bWysU8GO2jAQvVfqP1i+QxIaKESEVZVAL7SL&#10;tNsPMLZDrDq2ZRsCqvrvHTtAS3upql4cOzPz5s3Mm+XTuZPoxK0TWpU4G6cYcUU1E+pQ4i+vm9Ec&#10;I+eJYkRqxUt84Q4/rd6+Wfam4BPdasm4RQCiXNGbErfemyJJHG15R9xYG67A2GjbEQ9Pe0iYJT2g&#10;dzKZpOks6bVlxmrKnYO/9WDEq4jfNJz656Zx3CNZYuDm42njuQ9nslqS4mCJaQW90iD/wKIjQkHS&#10;O1RNPEFHK/6A6gS12unGj6nuEt00gvJYA1STpb9V89ISw2Mt0Bxn7m1y/w+Wfj7tLBIMZoeRIh2M&#10;aCsUR5MstKY3rgCPSu1sKI6e1YvZavrVIaWrlqgDjxRfLwbiYkTyEBIezkCCff9JM/AhR69jn86N&#10;7QIkdACd4zgu93Hws0cUfs6ybJEvphjRmy0hxS3QWOc/ct2hcCmxBNIRmJy2zgN1cL25hDxKb4SU&#10;cdpSob7Ek2mepjHCaSlYsAY/Zw/7Slp0IiCYbLGYVnloBKA9uAXomrh28IumQUpWHxWLaVpO2Pp6&#10;90TI4Q5AUoVEUCQQvd4GqXxbpIv1fD3PR/lkth7laV2PPmyqfDTbZO+n9bu6qurse+Cc5UUrGOMq&#10;0L7JNsv/ThbXBRoEdxfuvUHJI3qsHcjevpF0nHIY7CCRvWaXnQ1tCgMHpUbn61aFVfj1Hb1+7v7q&#10;BwAAAP//AwBQSwMEFAAGAAgAAAAhAKG4Xb7cAAAABgEAAA8AAABkcnMvZG93bnJldi54bWxMj0FL&#10;w0AQhe+C/2EZwYvYTatEE7MppeglqGArnqfZMYlmZ0N228Z/74gHPb55w3vfK5aT69WBxtB5NjCf&#10;JaCIa287bgy8bh8ub0GFiGyx90wGvijAsjw9KTC3/sgvdNjERkkIhxwNtDEOudahbslhmPmBWLx3&#10;PzqMIsdG2xGPEu56vUiSVDvsWBpaHGjdUv252TspeVys7y9sXX1kWPm37ap6esbUmPOzaXUHKtIU&#10;/57hB1/QoRSmnd+zDao3IEOiget5BkrcLL26AbX7Peiy0P/xy28AAAD//wMAUEsBAi0AFAAGAAgA&#10;AAAhALaDOJL+AAAA4QEAABMAAAAAAAAAAAAAAAAAAAAAAFtDb250ZW50X1R5cGVzXS54bWxQSwEC&#10;LQAUAAYACAAAACEAOP0h/9YAAACUAQAACwAAAAAAAAAAAAAAAAAvAQAAX3JlbHMvLnJlbHNQSwEC&#10;LQAUAAYACAAAACEA4KRkqSICAABDBAAADgAAAAAAAAAAAAAAAAAuAgAAZHJzL2Uyb0RvYy54bWxQ&#10;SwECLQAUAAYACAAAACEAobhdvtwAAAAGAQAADwAAAAAAAAAAAAAAAAB8BAAAZHJzL2Rvd25yZXYu&#10;eG1sUEsFBgAAAAAEAAQA8wAAAIUFAAAAAA==&#10;" o:allowincell="f" strokecolor="#1995c4" strokeweight="2pt">
            <w10:wrap anchorx="margin"/>
          </v:line>
        </w:pict>
      </w:r>
      <w:r w:rsidR="00B5254E" w:rsidRPr="00287B83">
        <w:rPr>
          <w:rFonts w:ascii="Arial" w:hAnsi="Arial" w:cs="Arial"/>
          <w:lang w:val="bg-BG"/>
        </w:rPr>
        <w:t xml:space="preserve">E: </w:t>
      </w:r>
      <w:r w:rsidR="00B5254E" w:rsidRPr="00287B83">
        <w:rPr>
          <w:rFonts w:ascii="Arial" w:hAnsi="Arial" w:cs="Arial"/>
          <w:color w:val="009EC7"/>
          <w:lang w:val="bg-BG"/>
        </w:rPr>
        <w:t>j.van</w:t>
      </w:r>
      <w:r w:rsidR="00275308">
        <w:rPr>
          <w:rFonts w:ascii="Arial" w:hAnsi="Arial" w:cs="Arial"/>
          <w:color w:val="009EC7"/>
          <w:lang w:val="bg-BG"/>
        </w:rPr>
        <w:t>zylsmit@binghamcentre.biicl.org</w:t>
      </w:r>
    </w:p>
    <w:p w:rsidR="00405447" w:rsidRDefault="00405447">
      <w:pPr>
        <w:widowControl w:val="0"/>
        <w:autoSpaceDE w:val="0"/>
        <w:autoSpaceDN w:val="0"/>
        <w:adjustRightInd w:val="0"/>
        <w:spacing w:after="0" w:line="240" w:lineRule="auto"/>
        <w:rPr>
          <w:rFonts w:ascii="Arial" w:hAnsi="Arial" w:cs="Arial"/>
          <w:color w:val="009EC7"/>
        </w:rPr>
      </w:pPr>
    </w:p>
    <w:p w:rsidR="00405447" w:rsidRDefault="00405447">
      <w:pPr>
        <w:widowControl w:val="0"/>
        <w:autoSpaceDE w:val="0"/>
        <w:autoSpaceDN w:val="0"/>
        <w:adjustRightInd w:val="0"/>
        <w:spacing w:after="0" w:line="240" w:lineRule="auto"/>
        <w:rPr>
          <w:rFonts w:ascii="Arial" w:hAnsi="Arial" w:cs="Arial"/>
          <w:color w:val="009EC7"/>
        </w:rPr>
      </w:pPr>
    </w:p>
    <w:p w:rsidR="00405447" w:rsidRDefault="00405447">
      <w:pPr>
        <w:widowControl w:val="0"/>
        <w:autoSpaceDE w:val="0"/>
        <w:autoSpaceDN w:val="0"/>
        <w:adjustRightInd w:val="0"/>
        <w:spacing w:after="0" w:line="240" w:lineRule="auto"/>
        <w:rPr>
          <w:rFonts w:ascii="Arial" w:hAnsi="Arial" w:cs="Arial"/>
          <w:color w:val="009EC7"/>
        </w:rPr>
      </w:pPr>
    </w:p>
    <w:p w:rsidR="00405447" w:rsidRDefault="00405447">
      <w:pPr>
        <w:widowControl w:val="0"/>
        <w:autoSpaceDE w:val="0"/>
        <w:autoSpaceDN w:val="0"/>
        <w:adjustRightInd w:val="0"/>
        <w:spacing w:after="0" w:line="240" w:lineRule="auto"/>
        <w:rPr>
          <w:rFonts w:ascii="Arial" w:hAnsi="Arial" w:cs="Arial"/>
          <w:color w:val="009EC7"/>
        </w:rPr>
      </w:pPr>
    </w:p>
    <w:p w:rsidR="00405447" w:rsidRDefault="00405447">
      <w:pPr>
        <w:widowControl w:val="0"/>
        <w:autoSpaceDE w:val="0"/>
        <w:autoSpaceDN w:val="0"/>
        <w:adjustRightInd w:val="0"/>
        <w:spacing w:after="0" w:line="240" w:lineRule="auto"/>
        <w:rPr>
          <w:rFonts w:ascii="Arial" w:hAnsi="Arial" w:cs="Arial"/>
          <w:color w:val="009EC7"/>
        </w:rPr>
      </w:pPr>
    </w:p>
    <w:p w:rsidR="00405447" w:rsidRPr="00554B9F" w:rsidRDefault="00405447" w:rsidP="00405447">
      <w:pPr>
        <w:widowControl w:val="0"/>
        <w:autoSpaceDE w:val="0"/>
        <w:autoSpaceDN w:val="0"/>
        <w:adjustRightInd w:val="0"/>
        <w:spacing w:after="0" w:line="240" w:lineRule="auto"/>
        <w:jc w:val="both"/>
        <w:rPr>
          <w:rFonts w:ascii="Arial" w:hAnsi="Arial" w:cs="Arial"/>
          <w:i/>
        </w:rPr>
      </w:pPr>
      <w:r w:rsidRPr="00554B9F">
        <w:rPr>
          <w:rFonts w:ascii="Arial" w:hAnsi="Arial" w:cs="Arial"/>
          <w:i/>
        </w:rPr>
        <w:t xml:space="preserve">This work has been translated from the original English version. The University of Cape Town, the Bingham Centre for the Rule of Law </w:t>
      </w:r>
      <w:proofErr w:type="gramStart"/>
      <w:r w:rsidRPr="00554B9F">
        <w:rPr>
          <w:rFonts w:ascii="Arial" w:hAnsi="Arial" w:cs="Arial"/>
          <w:i/>
        </w:rPr>
        <w:t>do</w:t>
      </w:r>
      <w:proofErr w:type="gramEnd"/>
      <w:r w:rsidRPr="00554B9F">
        <w:rPr>
          <w:rFonts w:ascii="Arial" w:hAnsi="Arial" w:cs="Arial"/>
          <w:i/>
        </w:rPr>
        <w:t xml:space="preserve"> not guarantee the accuracy of the translation. The translated and original versions of the text are available for download free of charge from the websites of the University of Cape Town and the Bingham Centre for the Rule of Law.</w:t>
      </w:r>
    </w:p>
    <w:p w:rsidR="00405447" w:rsidRPr="00554B9F" w:rsidRDefault="00405447" w:rsidP="00405447">
      <w:pPr>
        <w:widowControl w:val="0"/>
        <w:autoSpaceDE w:val="0"/>
        <w:autoSpaceDN w:val="0"/>
        <w:adjustRightInd w:val="0"/>
        <w:spacing w:after="0" w:line="240" w:lineRule="auto"/>
        <w:jc w:val="both"/>
        <w:rPr>
          <w:rFonts w:ascii="Arial" w:hAnsi="Arial" w:cs="Arial"/>
          <w:i/>
        </w:rPr>
      </w:pPr>
    </w:p>
    <w:p w:rsidR="00405447" w:rsidRPr="00554B9F" w:rsidRDefault="00405447" w:rsidP="00405447">
      <w:pPr>
        <w:widowControl w:val="0"/>
        <w:autoSpaceDE w:val="0"/>
        <w:autoSpaceDN w:val="0"/>
        <w:adjustRightInd w:val="0"/>
        <w:spacing w:after="0" w:line="240" w:lineRule="auto"/>
        <w:jc w:val="both"/>
        <w:rPr>
          <w:rFonts w:ascii="Arial" w:hAnsi="Arial" w:cs="Arial"/>
          <w:i/>
        </w:rPr>
      </w:pPr>
      <w:r w:rsidRPr="00554B9F">
        <w:rPr>
          <w:rFonts w:ascii="Arial" w:hAnsi="Arial" w:cs="Arial"/>
          <w:i/>
        </w:rPr>
        <w:t>All rights reserved. No part of this publication may be reproduced, distributed, or transmitted in any form or by any means, including photocopying, recording, or other electronic or mechanical methods, without the prior written permission of the publisher. For permission requests, write to the publisher.</w:t>
      </w:r>
    </w:p>
    <w:p w:rsidR="00405447" w:rsidRPr="00554B9F" w:rsidRDefault="00405447" w:rsidP="00405447">
      <w:pPr>
        <w:widowControl w:val="0"/>
        <w:autoSpaceDE w:val="0"/>
        <w:autoSpaceDN w:val="0"/>
        <w:adjustRightInd w:val="0"/>
        <w:spacing w:after="0" w:line="240" w:lineRule="auto"/>
        <w:jc w:val="both"/>
        <w:rPr>
          <w:rFonts w:ascii="Arial" w:hAnsi="Arial" w:cs="Arial"/>
          <w:i/>
        </w:rPr>
      </w:pPr>
    </w:p>
    <w:p w:rsidR="00405447" w:rsidRPr="00554B9F" w:rsidRDefault="00405447" w:rsidP="00405447">
      <w:pPr>
        <w:widowControl w:val="0"/>
        <w:autoSpaceDE w:val="0"/>
        <w:autoSpaceDN w:val="0"/>
        <w:adjustRightInd w:val="0"/>
        <w:spacing w:after="0" w:line="240" w:lineRule="auto"/>
        <w:jc w:val="both"/>
        <w:rPr>
          <w:rFonts w:ascii="Arial" w:hAnsi="Arial" w:cs="Arial"/>
          <w:i/>
          <w:lang w:val="bg-BG"/>
        </w:rPr>
      </w:pPr>
      <w:r w:rsidRPr="00554B9F">
        <w:rPr>
          <w:rFonts w:ascii="Arial" w:hAnsi="Arial" w:cs="Arial"/>
          <w:i/>
          <w:lang w:val="bg-BG"/>
        </w:rPr>
        <w:t xml:space="preserve">Този труд е в превод на английската версия на текста. Университетът </w:t>
      </w:r>
      <w:proofErr w:type="spellStart"/>
      <w:r w:rsidRPr="00554B9F">
        <w:rPr>
          <w:rFonts w:ascii="Arial" w:hAnsi="Arial" w:cs="Arial"/>
          <w:i/>
          <w:lang w:val="bg-BG"/>
        </w:rPr>
        <w:t>Кейп</w:t>
      </w:r>
      <w:proofErr w:type="spellEnd"/>
      <w:r w:rsidRPr="00554B9F">
        <w:rPr>
          <w:rFonts w:ascii="Arial" w:hAnsi="Arial" w:cs="Arial"/>
          <w:i/>
          <w:lang w:val="bg-BG"/>
        </w:rPr>
        <w:t xml:space="preserve"> Таун и </w:t>
      </w:r>
      <w:proofErr w:type="spellStart"/>
      <w:r w:rsidRPr="00554B9F">
        <w:rPr>
          <w:rFonts w:ascii="Arial" w:hAnsi="Arial" w:cs="Arial"/>
          <w:i/>
          <w:lang w:val="bg-BG"/>
        </w:rPr>
        <w:t>Бингамския</w:t>
      </w:r>
      <w:proofErr w:type="spellEnd"/>
      <w:r w:rsidRPr="00554B9F">
        <w:rPr>
          <w:rFonts w:ascii="Arial" w:hAnsi="Arial" w:cs="Arial"/>
          <w:i/>
          <w:lang w:val="bg-BG"/>
        </w:rPr>
        <w:t xml:space="preserve"> Център за върховенство на закона не отговарят за точността на превода. Преводът и оригиналната ве</w:t>
      </w:r>
      <w:bookmarkStart w:id="5" w:name="_GoBack"/>
      <w:bookmarkEnd w:id="5"/>
      <w:r w:rsidRPr="00554B9F">
        <w:rPr>
          <w:rFonts w:ascii="Arial" w:hAnsi="Arial" w:cs="Arial"/>
          <w:i/>
          <w:lang w:val="bg-BG"/>
        </w:rPr>
        <w:t xml:space="preserve">рсия на текста са достъпни за безплатно изтегляне от сайтовете на Университета </w:t>
      </w:r>
      <w:proofErr w:type="spellStart"/>
      <w:r w:rsidRPr="00554B9F">
        <w:rPr>
          <w:rFonts w:ascii="Arial" w:hAnsi="Arial" w:cs="Arial"/>
          <w:i/>
          <w:lang w:val="bg-BG"/>
        </w:rPr>
        <w:t>Кейп</w:t>
      </w:r>
      <w:proofErr w:type="spellEnd"/>
      <w:r w:rsidRPr="00554B9F">
        <w:rPr>
          <w:rFonts w:ascii="Arial" w:hAnsi="Arial" w:cs="Arial"/>
          <w:i/>
          <w:lang w:val="bg-BG"/>
        </w:rPr>
        <w:t xml:space="preserve"> Таун и </w:t>
      </w:r>
      <w:proofErr w:type="spellStart"/>
      <w:r w:rsidRPr="00554B9F">
        <w:rPr>
          <w:rFonts w:ascii="Arial" w:hAnsi="Arial" w:cs="Arial"/>
          <w:i/>
          <w:lang w:val="bg-BG"/>
        </w:rPr>
        <w:t>Бингамския</w:t>
      </w:r>
      <w:proofErr w:type="spellEnd"/>
      <w:r w:rsidRPr="00554B9F">
        <w:rPr>
          <w:rFonts w:ascii="Arial" w:hAnsi="Arial" w:cs="Arial"/>
          <w:i/>
          <w:lang w:val="bg-BG"/>
        </w:rPr>
        <w:t xml:space="preserve"> Център за върховенство на закона.</w:t>
      </w:r>
    </w:p>
    <w:p w:rsidR="00405447" w:rsidRPr="00554B9F" w:rsidRDefault="00405447" w:rsidP="00405447">
      <w:pPr>
        <w:widowControl w:val="0"/>
        <w:autoSpaceDE w:val="0"/>
        <w:autoSpaceDN w:val="0"/>
        <w:adjustRightInd w:val="0"/>
        <w:spacing w:after="0" w:line="240" w:lineRule="auto"/>
        <w:jc w:val="both"/>
        <w:rPr>
          <w:rFonts w:ascii="Arial" w:hAnsi="Arial" w:cs="Arial"/>
          <w:i/>
          <w:lang w:val="bg-BG"/>
        </w:rPr>
      </w:pPr>
    </w:p>
    <w:p w:rsidR="00405447" w:rsidRPr="00554B9F" w:rsidRDefault="00405447" w:rsidP="00405447">
      <w:pPr>
        <w:widowControl w:val="0"/>
        <w:autoSpaceDE w:val="0"/>
        <w:autoSpaceDN w:val="0"/>
        <w:adjustRightInd w:val="0"/>
        <w:spacing w:after="0" w:line="240" w:lineRule="auto"/>
        <w:jc w:val="both"/>
        <w:rPr>
          <w:rFonts w:ascii="Arial" w:hAnsi="Arial" w:cs="Arial"/>
          <w:i/>
          <w:lang w:val="bg-BG"/>
        </w:rPr>
        <w:sectPr w:rsidR="00405447" w:rsidRPr="00554B9F">
          <w:pgSz w:w="11900" w:h="16838"/>
          <w:pgMar w:top="388" w:right="960" w:bottom="0" w:left="1420" w:header="720" w:footer="720" w:gutter="0"/>
          <w:cols w:space="720" w:equalWidth="0">
            <w:col w:w="9520"/>
          </w:cols>
          <w:noEndnote/>
        </w:sectPr>
      </w:pPr>
      <w:r w:rsidRPr="00554B9F">
        <w:rPr>
          <w:rFonts w:ascii="Arial" w:hAnsi="Arial" w:cs="Arial"/>
          <w:i/>
          <w:lang w:val="bg-BG"/>
        </w:rPr>
        <w:t>Всички права запазени. Това издание или отделни негови части не могат да бъдат размножавани, публикувани и/или предавани по електронен, механичен, фотокопирен или друг начин, както и въвеждани в информационни системи, включително компютърни, без изрично писмено съгласие от издателя. Изисква се разрешение от издателя.</w:t>
      </w:r>
    </w:p>
    <w:p w:rsidR="00634F29" w:rsidRPr="00287B83" w:rsidRDefault="00634F29">
      <w:pPr>
        <w:widowControl w:val="0"/>
        <w:autoSpaceDE w:val="0"/>
        <w:autoSpaceDN w:val="0"/>
        <w:adjustRightInd w:val="0"/>
        <w:spacing w:after="0" w:line="259" w:lineRule="exact"/>
        <w:rPr>
          <w:rFonts w:ascii="Times New Roman" w:hAnsi="Times New Roman" w:cs="Times New Roman"/>
          <w:sz w:val="24"/>
          <w:szCs w:val="24"/>
          <w:lang w:val="bg-BG"/>
        </w:rPr>
      </w:pPr>
    </w:p>
    <w:p w:rsidR="00634F29" w:rsidRPr="00287B83" w:rsidRDefault="00B5254E">
      <w:pPr>
        <w:widowControl w:val="0"/>
        <w:autoSpaceDE w:val="0"/>
        <w:autoSpaceDN w:val="0"/>
        <w:adjustRightInd w:val="0"/>
        <w:spacing w:after="0" w:line="240" w:lineRule="auto"/>
        <w:rPr>
          <w:rFonts w:ascii="Times New Roman" w:hAnsi="Times New Roman" w:cs="Times New Roman"/>
          <w:sz w:val="24"/>
          <w:szCs w:val="24"/>
          <w:lang w:val="bg-BG"/>
        </w:rPr>
      </w:pPr>
      <w:r w:rsidRPr="00287B83">
        <w:rPr>
          <w:rFonts w:ascii="Arial" w:hAnsi="Arial" w:cs="Arial"/>
          <w:color w:val="1995C4"/>
          <w:sz w:val="16"/>
          <w:szCs w:val="16"/>
          <w:lang w:val="bg-BG"/>
        </w:rPr>
        <w:t>4</w:t>
      </w:r>
    </w:p>
    <w:sectPr w:rsidR="00634F29" w:rsidRPr="00287B83" w:rsidSect="00C93F0E">
      <w:type w:val="continuous"/>
      <w:pgSz w:w="11900" w:h="16838"/>
      <w:pgMar w:top="388" w:right="1020" w:bottom="0" w:left="10780" w:header="720" w:footer="720" w:gutter="0"/>
      <w:cols w:space="720" w:equalWidth="0">
        <w:col w:w="1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5A6" w:rsidRDefault="008F35A6" w:rsidP="009913BE">
      <w:pPr>
        <w:spacing w:after="0" w:line="240" w:lineRule="auto"/>
      </w:pPr>
      <w:r>
        <w:separator/>
      </w:r>
    </w:p>
  </w:endnote>
  <w:endnote w:type="continuationSeparator" w:id="0">
    <w:p w:rsidR="008F35A6" w:rsidRDefault="008F35A6" w:rsidP="00991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5A6" w:rsidRDefault="008F35A6" w:rsidP="009913BE">
      <w:pPr>
        <w:spacing w:after="0" w:line="240" w:lineRule="auto"/>
      </w:pPr>
      <w:r>
        <w:separator/>
      </w:r>
    </w:p>
  </w:footnote>
  <w:footnote w:type="continuationSeparator" w:id="0">
    <w:p w:rsidR="008F35A6" w:rsidRDefault="008F35A6" w:rsidP="009913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BE" w:rsidRDefault="009913B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C1E116A"/>
    <w:multiLevelType w:val="hybridMultilevel"/>
    <w:tmpl w:val="8B8A8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
  <w:rsids>
    <w:rsidRoot w:val="00A42C24"/>
    <w:rsid w:val="00012EAA"/>
    <w:rsid w:val="00160BBA"/>
    <w:rsid w:val="001672DB"/>
    <w:rsid w:val="00275308"/>
    <w:rsid w:val="00287B83"/>
    <w:rsid w:val="002B4D63"/>
    <w:rsid w:val="00405447"/>
    <w:rsid w:val="0042737F"/>
    <w:rsid w:val="00554B9F"/>
    <w:rsid w:val="00577C24"/>
    <w:rsid w:val="005E1678"/>
    <w:rsid w:val="006046A0"/>
    <w:rsid w:val="006215FB"/>
    <w:rsid w:val="00634F29"/>
    <w:rsid w:val="006A6173"/>
    <w:rsid w:val="00832427"/>
    <w:rsid w:val="008F35A6"/>
    <w:rsid w:val="009913BE"/>
    <w:rsid w:val="00A42C24"/>
    <w:rsid w:val="00B25A4E"/>
    <w:rsid w:val="00B5254E"/>
    <w:rsid w:val="00B8741D"/>
    <w:rsid w:val="00C93CB1"/>
    <w:rsid w:val="00C93F0E"/>
    <w:rsid w:val="00CB1DD1"/>
    <w:rsid w:val="00D15711"/>
    <w:rsid w:val="00D578EE"/>
    <w:rsid w:val="00E656B3"/>
    <w:rsid w:val="00EB576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F0E"/>
  </w:style>
  <w:style w:type="paragraph" w:styleId="1">
    <w:name w:val="heading 1"/>
    <w:basedOn w:val="a"/>
    <w:link w:val="10"/>
    <w:uiPriority w:val="9"/>
    <w:qFormat/>
    <w:rsid w:val="00A42C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2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лавие 1 Знак"/>
    <w:basedOn w:val="a0"/>
    <w:link w:val="1"/>
    <w:uiPriority w:val="9"/>
    <w:rsid w:val="00A42C24"/>
    <w:rPr>
      <w:rFonts w:ascii="Times New Roman" w:eastAsia="Times New Roman" w:hAnsi="Times New Roman" w:cs="Times New Roman"/>
      <w:b/>
      <w:bCs/>
      <w:kern w:val="36"/>
      <w:sz w:val="48"/>
      <w:szCs w:val="48"/>
    </w:rPr>
  </w:style>
  <w:style w:type="character" w:styleId="a4">
    <w:name w:val="Hyperlink"/>
    <w:uiPriority w:val="99"/>
    <w:unhideWhenUsed/>
    <w:rsid w:val="00A42C24"/>
    <w:rPr>
      <w:color w:val="0000FF"/>
      <w:u w:val="single"/>
    </w:rPr>
  </w:style>
  <w:style w:type="paragraph" w:styleId="a5">
    <w:name w:val="List Paragraph"/>
    <w:basedOn w:val="a"/>
    <w:uiPriority w:val="34"/>
    <w:qFormat/>
    <w:rsid w:val="00C93CB1"/>
    <w:pPr>
      <w:ind w:left="720"/>
      <w:contextualSpacing/>
    </w:pPr>
  </w:style>
  <w:style w:type="table" w:styleId="a6">
    <w:name w:val="Table Grid"/>
    <w:basedOn w:val="a1"/>
    <w:uiPriority w:val="39"/>
    <w:rsid w:val="00C93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913BE"/>
    <w:pPr>
      <w:tabs>
        <w:tab w:val="center" w:pos="4703"/>
        <w:tab w:val="right" w:pos="9406"/>
      </w:tabs>
      <w:spacing w:after="0" w:line="240" w:lineRule="auto"/>
    </w:pPr>
  </w:style>
  <w:style w:type="character" w:customStyle="1" w:styleId="a8">
    <w:name w:val="Горен колонтитул Знак"/>
    <w:basedOn w:val="a0"/>
    <w:link w:val="a7"/>
    <w:uiPriority w:val="99"/>
    <w:rsid w:val="009913BE"/>
  </w:style>
  <w:style w:type="paragraph" w:styleId="a9">
    <w:name w:val="footer"/>
    <w:basedOn w:val="a"/>
    <w:link w:val="aa"/>
    <w:uiPriority w:val="99"/>
    <w:unhideWhenUsed/>
    <w:rsid w:val="009913BE"/>
    <w:pPr>
      <w:tabs>
        <w:tab w:val="center" w:pos="4703"/>
        <w:tab w:val="right" w:pos="9406"/>
      </w:tabs>
      <w:spacing w:after="0" w:line="240" w:lineRule="auto"/>
    </w:pPr>
  </w:style>
  <w:style w:type="character" w:customStyle="1" w:styleId="aa">
    <w:name w:val="Долен колонтитул Знак"/>
    <w:basedOn w:val="a0"/>
    <w:link w:val="a9"/>
    <w:uiPriority w:val="99"/>
    <w:rsid w:val="009913BE"/>
  </w:style>
  <w:style w:type="paragraph" w:styleId="ab">
    <w:name w:val="Balloon Text"/>
    <w:basedOn w:val="a"/>
    <w:link w:val="ac"/>
    <w:uiPriority w:val="99"/>
    <w:semiHidden/>
    <w:unhideWhenUsed/>
    <w:rsid w:val="00405447"/>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4054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2C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42C24"/>
    <w:rPr>
      <w:rFonts w:ascii="Times New Roman" w:eastAsia="Times New Roman" w:hAnsi="Times New Roman" w:cs="Times New Roman"/>
      <w:b/>
      <w:bCs/>
      <w:kern w:val="36"/>
      <w:sz w:val="48"/>
      <w:szCs w:val="48"/>
    </w:rPr>
  </w:style>
  <w:style w:type="character" w:styleId="Hyperlink">
    <w:name w:val="Hyperlink"/>
    <w:uiPriority w:val="99"/>
    <w:unhideWhenUsed/>
    <w:rsid w:val="00A42C24"/>
    <w:rPr>
      <w:color w:val="0000FF"/>
      <w:u w:val="single"/>
    </w:rPr>
  </w:style>
  <w:style w:type="paragraph" w:styleId="ListParagraph">
    <w:name w:val="List Paragraph"/>
    <w:basedOn w:val="Normal"/>
    <w:uiPriority w:val="34"/>
    <w:qFormat/>
    <w:rsid w:val="00C93CB1"/>
    <w:pPr>
      <w:ind w:left="720"/>
      <w:contextualSpacing/>
    </w:pPr>
  </w:style>
  <w:style w:type="table" w:styleId="TableGrid">
    <w:name w:val="Table Grid"/>
    <w:basedOn w:val="TableNormal"/>
    <w:uiPriority w:val="39"/>
    <w:rsid w:val="00C93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13BE"/>
    <w:pPr>
      <w:tabs>
        <w:tab w:val="center" w:pos="4703"/>
        <w:tab w:val="right" w:pos="9406"/>
      </w:tabs>
      <w:spacing w:after="0" w:line="240" w:lineRule="auto"/>
    </w:pPr>
  </w:style>
  <w:style w:type="character" w:customStyle="1" w:styleId="HeaderChar">
    <w:name w:val="Header Char"/>
    <w:basedOn w:val="DefaultParagraphFont"/>
    <w:link w:val="Header"/>
    <w:uiPriority w:val="99"/>
    <w:rsid w:val="009913BE"/>
  </w:style>
  <w:style w:type="paragraph" w:styleId="Footer">
    <w:name w:val="footer"/>
    <w:basedOn w:val="Normal"/>
    <w:link w:val="FooterChar"/>
    <w:uiPriority w:val="99"/>
    <w:unhideWhenUsed/>
    <w:rsid w:val="009913BE"/>
    <w:pPr>
      <w:tabs>
        <w:tab w:val="center" w:pos="4703"/>
        <w:tab w:val="right" w:pos="9406"/>
      </w:tabs>
      <w:spacing w:after="0" w:line="240" w:lineRule="auto"/>
    </w:pPr>
  </w:style>
  <w:style w:type="character" w:customStyle="1" w:styleId="FooterChar">
    <w:name w:val="Footer Char"/>
    <w:basedOn w:val="DefaultParagraphFont"/>
    <w:link w:val="Footer"/>
    <w:uiPriority w:val="99"/>
    <w:rsid w:val="009913BE"/>
  </w:style>
  <w:style w:type="paragraph" w:styleId="BalloonText">
    <w:name w:val="Balloon Text"/>
    <w:basedOn w:val="Normal"/>
    <w:link w:val="BalloonTextChar"/>
    <w:uiPriority w:val="99"/>
    <w:semiHidden/>
    <w:unhideWhenUsed/>
    <w:rsid w:val="00405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4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58889">
      <w:bodyDiv w:val="1"/>
      <w:marLeft w:val="0"/>
      <w:marRight w:val="0"/>
      <w:marTop w:val="0"/>
      <w:marBottom w:val="0"/>
      <w:divBdr>
        <w:top w:val="none" w:sz="0" w:space="0" w:color="auto"/>
        <w:left w:val="none" w:sz="0" w:space="0" w:color="auto"/>
        <w:bottom w:val="none" w:sz="0" w:space="0" w:color="auto"/>
        <w:right w:val="none" w:sz="0" w:space="0" w:color="auto"/>
      </w:divBdr>
    </w:div>
    <w:div w:id="52897143">
      <w:bodyDiv w:val="1"/>
      <w:marLeft w:val="0"/>
      <w:marRight w:val="0"/>
      <w:marTop w:val="0"/>
      <w:marBottom w:val="0"/>
      <w:divBdr>
        <w:top w:val="none" w:sz="0" w:space="0" w:color="auto"/>
        <w:left w:val="none" w:sz="0" w:space="0" w:color="auto"/>
        <w:bottom w:val="none" w:sz="0" w:space="0" w:color="auto"/>
        <w:right w:val="none" w:sz="0" w:space="0" w:color="auto"/>
      </w:divBdr>
    </w:div>
    <w:div w:id="197747406">
      <w:bodyDiv w:val="1"/>
      <w:marLeft w:val="0"/>
      <w:marRight w:val="0"/>
      <w:marTop w:val="0"/>
      <w:marBottom w:val="0"/>
      <w:divBdr>
        <w:top w:val="none" w:sz="0" w:space="0" w:color="auto"/>
        <w:left w:val="none" w:sz="0" w:space="0" w:color="auto"/>
        <w:bottom w:val="none" w:sz="0" w:space="0" w:color="auto"/>
        <w:right w:val="none" w:sz="0" w:space="0" w:color="auto"/>
      </w:divBdr>
    </w:div>
    <w:div w:id="224920153">
      <w:bodyDiv w:val="1"/>
      <w:marLeft w:val="0"/>
      <w:marRight w:val="0"/>
      <w:marTop w:val="0"/>
      <w:marBottom w:val="0"/>
      <w:divBdr>
        <w:top w:val="none" w:sz="0" w:space="0" w:color="auto"/>
        <w:left w:val="none" w:sz="0" w:space="0" w:color="auto"/>
        <w:bottom w:val="none" w:sz="0" w:space="0" w:color="auto"/>
        <w:right w:val="none" w:sz="0" w:space="0" w:color="auto"/>
      </w:divBdr>
    </w:div>
    <w:div w:id="289164146">
      <w:bodyDiv w:val="1"/>
      <w:marLeft w:val="0"/>
      <w:marRight w:val="0"/>
      <w:marTop w:val="0"/>
      <w:marBottom w:val="0"/>
      <w:divBdr>
        <w:top w:val="none" w:sz="0" w:space="0" w:color="auto"/>
        <w:left w:val="none" w:sz="0" w:space="0" w:color="auto"/>
        <w:bottom w:val="none" w:sz="0" w:space="0" w:color="auto"/>
        <w:right w:val="none" w:sz="0" w:space="0" w:color="auto"/>
      </w:divBdr>
    </w:div>
    <w:div w:id="299724257">
      <w:bodyDiv w:val="1"/>
      <w:marLeft w:val="0"/>
      <w:marRight w:val="0"/>
      <w:marTop w:val="0"/>
      <w:marBottom w:val="0"/>
      <w:divBdr>
        <w:top w:val="none" w:sz="0" w:space="0" w:color="auto"/>
        <w:left w:val="none" w:sz="0" w:space="0" w:color="auto"/>
        <w:bottom w:val="none" w:sz="0" w:space="0" w:color="auto"/>
        <w:right w:val="none" w:sz="0" w:space="0" w:color="auto"/>
      </w:divBdr>
    </w:div>
    <w:div w:id="313215739">
      <w:bodyDiv w:val="1"/>
      <w:marLeft w:val="0"/>
      <w:marRight w:val="0"/>
      <w:marTop w:val="0"/>
      <w:marBottom w:val="0"/>
      <w:divBdr>
        <w:top w:val="none" w:sz="0" w:space="0" w:color="auto"/>
        <w:left w:val="none" w:sz="0" w:space="0" w:color="auto"/>
        <w:bottom w:val="none" w:sz="0" w:space="0" w:color="auto"/>
        <w:right w:val="none" w:sz="0" w:space="0" w:color="auto"/>
      </w:divBdr>
    </w:div>
    <w:div w:id="333921200">
      <w:bodyDiv w:val="1"/>
      <w:marLeft w:val="0"/>
      <w:marRight w:val="0"/>
      <w:marTop w:val="0"/>
      <w:marBottom w:val="0"/>
      <w:divBdr>
        <w:top w:val="none" w:sz="0" w:space="0" w:color="auto"/>
        <w:left w:val="none" w:sz="0" w:space="0" w:color="auto"/>
        <w:bottom w:val="none" w:sz="0" w:space="0" w:color="auto"/>
        <w:right w:val="none" w:sz="0" w:space="0" w:color="auto"/>
      </w:divBdr>
    </w:div>
    <w:div w:id="380524377">
      <w:bodyDiv w:val="1"/>
      <w:marLeft w:val="0"/>
      <w:marRight w:val="0"/>
      <w:marTop w:val="0"/>
      <w:marBottom w:val="0"/>
      <w:divBdr>
        <w:top w:val="none" w:sz="0" w:space="0" w:color="auto"/>
        <w:left w:val="none" w:sz="0" w:space="0" w:color="auto"/>
        <w:bottom w:val="none" w:sz="0" w:space="0" w:color="auto"/>
        <w:right w:val="none" w:sz="0" w:space="0" w:color="auto"/>
      </w:divBdr>
    </w:div>
    <w:div w:id="383220979">
      <w:bodyDiv w:val="1"/>
      <w:marLeft w:val="0"/>
      <w:marRight w:val="0"/>
      <w:marTop w:val="0"/>
      <w:marBottom w:val="0"/>
      <w:divBdr>
        <w:top w:val="none" w:sz="0" w:space="0" w:color="auto"/>
        <w:left w:val="none" w:sz="0" w:space="0" w:color="auto"/>
        <w:bottom w:val="none" w:sz="0" w:space="0" w:color="auto"/>
        <w:right w:val="none" w:sz="0" w:space="0" w:color="auto"/>
      </w:divBdr>
    </w:div>
    <w:div w:id="471481481">
      <w:bodyDiv w:val="1"/>
      <w:marLeft w:val="0"/>
      <w:marRight w:val="0"/>
      <w:marTop w:val="0"/>
      <w:marBottom w:val="0"/>
      <w:divBdr>
        <w:top w:val="none" w:sz="0" w:space="0" w:color="auto"/>
        <w:left w:val="none" w:sz="0" w:space="0" w:color="auto"/>
        <w:bottom w:val="none" w:sz="0" w:space="0" w:color="auto"/>
        <w:right w:val="none" w:sz="0" w:space="0" w:color="auto"/>
      </w:divBdr>
    </w:div>
    <w:div w:id="655258826">
      <w:bodyDiv w:val="1"/>
      <w:marLeft w:val="0"/>
      <w:marRight w:val="0"/>
      <w:marTop w:val="0"/>
      <w:marBottom w:val="0"/>
      <w:divBdr>
        <w:top w:val="none" w:sz="0" w:space="0" w:color="auto"/>
        <w:left w:val="none" w:sz="0" w:space="0" w:color="auto"/>
        <w:bottom w:val="none" w:sz="0" w:space="0" w:color="auto"/>
        <w:right w:val="none" w:sz="0" w:space="0" w:color="auto"/>
      </w:divBdr>
    </w:div>
    <w:div w:id="672100269">
      <w:bodyDiv w:val="1"/>
      <w:marLeft w:val="0"/>
      <w:marRight w:val="0"/>
      <w:marTop w:val="0"/>
      <w:marBottom w:val="0"/>
      <w:divBdr>
        <w:top w:val="none" w:sz="0" w:space="0" w:color="auto"/>
        <w:left w:val="none" w:sz="0" w:space="0" w:color="auto"/>
        <w:bottom w:val="none" w:sz="0" w:space="0" w:color="auto"/>
        <w:right w:val="none" w:sz="0" w:space="0" w:color="auto"/>
      </w:divBdr>
    </w:div>
    <w:div w:id="673604418">
      <w:bodyDiv w:val="1"/>
      <w:marLeft w:val="0"/>
      <w:marRight w:val="0"/>
      <w:marTop w:val="0"/>
      <w:marBottom w:val="0"/>
      <w:divBdr>
        <w:top w:val="none" w:sz="0" w:space="0" w:color="auto"/>
        <w:left w:val="none" w:sz="0" w:space="0" w:color="auto"/>
        <w:bottom w:val="none" w:sz="0" w:space="0" w:color="auto"/>
        <w:right w:val="none" w:sz="0" w:space="0" w:color="auto"/>
      </w:divBdr>
    </w:div>
    <w:div w:id="682513303">
      <w:bodyDiv w:val="1"/>
      <w:marLeft w:val="0"/>
      <w:marRight w:val="0"/>
      <w:marTop w:val="0"/>
      <w:marBottom w:val="0"/>
      <w:divBdr>
        <w:top w:val="none" w:sz="0" w:space="0" w:color="auto"/>
        <w:left w:val="none" w:sz="0" w:space="0" w:color="auto"/>
        <w:bottom w:val="none" w:sz="0" w:space="0" w:color="auto"/>
        <w:right w:val="none" w:sz="0" w:space="0" w:color="auto"/>
      </w:divBdr>
    </w:div>
    <w:div w:id="699669460">
      <w:bodyDiv w:val="1"/>
      <w:marLeft w:val="0"/>
      <w:marRight w:val="0"/>
      <w:marTop w:val="0"/>
      <w:marBottom w:val="0"/>
      <w:divBdr>
        <w:top w:val="none" w:sz="0" w:space="0" w:color="auto"/>
        <w:left w:val="none" w:sz="0" w:space="0" w:color="auto"/>
        <w:bottom w:val="none" w:sz="0" w:space="0" w:color="auto"/>
        <w:right w:val="none" w:sz="0" w:space="0" w:color="auto"/>
      </w:divBdr>
    </w:div>
    <w:div w:id="797067591">
      <w:bodyDiv w:val="1"/>
      <w:marLeft w:val="0"/>
      <w:marRight w:val="0"/>
      <w:marTop w:val="0"/>
      <w:marBottom w:val="0"/>
      <w:divBdr>
        <w:top w:val="none" w:sz="0" w:space="0" w:color="auto"/>
        <w:left w:val="none" w:sz="0" w:space="0" w:color="auto"/>
        <w:bottom w:val="none" w:sz="0" w:space="0" w:color="auto"/>
        <w:right w:val="none" w:sz="0" w:space="0" w:color="auto"/>
      </w:divBdr>
    </w:div>
    <w:div w:id="878469895">
      <w:bodyDiv w:val="1"/>
      <w:marLeft w:val="0"/>
      <w:marRight w:val="0"/>
      <w:marTop w:val="0"/>
      <w:marBottom w:val="0"/>
      <w:divBdr>
        <w:top w:val="none" w:sz="0" w:space="0" w:color="auto"/>
        <w:left w:val="none" w:sz="0" w:space="0" w:color="auto"/>
        <w:bottom w:val="none" w:sz="0" w:space="0" w:color="auto"/>
        <w:right w:val="none" w:sz="0" w:space="0" w:color="auto"/>
      </w:divBdr>
    </w:div>
    <w:div w:id="898594913">
      <w:bodyDiv w:val="1"/>
      <w:marLeft w:val="0"/>
      <w:marRight w:val="0"/>
      <w:marTop w:val="0"/>
      <w:marBottom w:val="0"/>
      <w:divBdr>
        <w:top w:val="none" w:sz="0" w:space="0" w:color="auto"/>
        <w:left w:val="none" w:sz="0" w:space="0" w:color="auto"/>
        <w:bottom w:val="none" w:sz="0" w:space="0" w:color="auto"/>
        <w:right w:val="none" w:sz="0" w:space="0" w:color="auto"/>
      </w:divBdr>
    </w:div>
    <w:div w:id="1068309215">
      <w:bodyDiv w:val="1"/>
      <w:marLeft w:val="0"/>
      <w:marRight w:val="0"/>
      <w:marTop w:val="0"/>
      <w:marBottom w:val="0"/>
      <w:divBdr>
        <w:top w:val="none" w:sz="0" w:space="0" w:color="auto"/>
        <w:left w:val="none" w:sz="0" w:space="0" w:color="auto"/>
        <w:bottom w:val="none" w:sz="0" w:space="0" w:color="auto"/>
        <w:right w:val="none" w:sz="0" w:space="0" w:color="auto"/>
      </w:divBdr>
    </w:div>
    <w:div w:id="1095399920">
      <w:bodyDiv w:val="1"/>
      <w:marLeft w:val="0"/>
      <w:marRight w:val="0"/>
      <w:marTop w:val="0"/>
      <w:marBottom w:val="0"/>
      <w:divBdr>
        <w:top w:val="none" w:sz="0" w:space="0" w:color="auto"/>
        <w:left w:val="none" w:sz="0" w:space="0" w:color="auto"/>
        <w:bottom w:val="none" w:sz="0" w:space="0" w:color="auto"/>
        <w:right w:val="none" w:sz="0" w:space="0" w:color="auto"/>
      </w:divBdr>
    </w:div>
    <w:div w:id="1096052970">
      <w:bodyDiv w:val="1"/>
      <w:marLeft w:val="0"/>
      <w:marRight w:val="0"/>
      <w:marTop w:val="0"/>
      <w:marBottom w:val="0"/>
      <w:divBdr>
        <w:top w:val="none" w:sz="0" w:space="0" w:color="auto"/>
        <w:left w:val="none" w:sz="0" w:space="0" w:color="auto"/>
        <w:bottom w:val="none" w:sz="0" w:space="0" w:color="auto"/>
        <w:right w:val="none" w:sz="0" w:space="0" w:color="auto"/>
      </w:divBdr>
    </w:div>
    <w:div w:id="1115250720">
      <w:bodyDiv w:val="1"/>
      <w:marLeft w:val="0"/>
      <w:marRight w:val="0"/>
      <w:marTop w:val="0"/>
      <w:marBottom w:val="0"/>
      <w:divBdr>
        <w:top w:val="none" w:sz="0" w:space="0" w:color="auto"/>
        <w:left w:val="none" w:sz="0" w:space="0" w:color="auto"/>
        <w:bottom w:val="none" w:sz="0" w:space="0" w:color="auto"/>
        <w:right w:val="none" w:sz="0" w:space="0" w:color="auto"/>
      </w:divBdr>
    </w:div>
    <w:div w:id="1184786821">
      <w:bodyDiv w:val="1"/>
      <w:marLeft w:val="0"/>
      <w:marRight w:val="0"/>
      <w:marTop w:val="0"/>
      <w:marBottom w:val="0"/>
      <w:divBdr>
        <w:top w:val="none" w:sz="0" w:space="0" w:color="auto"/>
        <w:left w:val="none" w:sz="0" w:space="0" w:color="auto"/>
        <w:bottom w:val="none" w:sz="0" w:space="0" w:color="auto"/>
        <w:right w:val="none" w:sz="0" w:space="0" w:color="auto"/>
      </w:divBdr>
    </w:div>
    <w:div w:id="1221404907">
      <w:bodyDiv w:val="1"/>
      <w:marLeft w:val="0"/>
      <w:marRight w:val="0"/>
      <w:marTop w:val="0"/>
      <w:marBottom w:val="0"/>
      <w:divBdr>
        <w:top w:val="none" w:sz="0" w:space="0" w:color="auto"/>
        <w:left w:val="none" w:sz="0" w:space="0" w:color="auto"/>
        <w:bottom w:val="none" w:sz="0" w:space="0" w:color="auto"/>
        <w:right w:val="none" w:sz="0" w:space="0" w:color="auto"/>
      </w:divBdr>
    </w:div>
    <w:div w:id="1253851261">
      <w:bodyDiv w:val="1"/>
      <w:marLeft w:val="0"/>
      <w:marRight w:val="0"/>
      <w:marTop w:val="0"/>
      <w:marBottom w:val="0"/>
      <w:divBdr>
        <w:top w:val="none" w:sz="0" w:space="0" w:color="auto"/>
        <w:left w:val="none" w:sz="0" w:space="0" w:color="auto"/>
        <w:bottom w:val="none" w:sz="0" w:space="0" w:color="auto"/>
        <w:right w:val="none" w:sz="0" w:space="0" w:color="auto"/>
      </w:divBdr>
    </w:div>
    <w:div w:id="1296565990">
      <w:bodyDiv w:val="1"/>
      <w:marLeft w:val="0"/>
      <w:marRight w:val="0"/>
      <w:marTop w:val="0"/>
      <w:marBottom w:val="0"/>
      <w:divBdr>
        <w:top w:val="none" w:sz="0" w:space="0" w:color="auto"/>
        <w:left w:val="none" w:sz="0" w:space="0" w:color="auto"/>
        <w:bottom w:val="none" w:sz="0" w:space="0" w:color="auto"/>
        <w:right w:val="none" w:sz="0" w:space="0" w:color="auto"/>
      </w:divBdr>
    </w:div>
    <w:div w:id="1299795325">
      <w:bodyDiv w:val="1"/>
      <w:marLeft w:val="0"/>
      <w:marRight w:val="0"/>
      <w:marTop w:val="0"/>
      <w:marBottom w:val="0"/>
      <w:divBdr>
        <w:top w:val="none" w:sz="0" w:space="0" w:color="auto"/>
        <w:left w:val="none" w:sz="0" w:space="0" w:color="auto"/>
        <w:bottom w:val="none" w:sz="0" w:space="0" w:color="auto"/>
        <w:right w:val="none" w:sz="0" w:space="0" w:color="auto"/>
      </w:divBdr>
    </w:div>
    <w:div w:id="1313218710">
      <w:bodyDiv w:val="1"/>
      <w:marLeft w:val="0"/>
      <w:marRight w:val="0"/>
      <w:marTop w:val="0"/>
      <w:marBottom w:val="0"/>
      <w:divBdr>
        <w:top w:val="none" w:sz="0" w:space="0" w:color="auto"/>
        <w:left w:val="none" w:sz="0" w:space="0" w:color="auto"/>
        <w:bottom w:val="none" w:sz="0" w:space="0" w:color="auto"/>
        <w:right w:val="none" w:sz="0" w:space="0" w:color="auto"/>
      </w:divBdr>
    </w:div>
    <w:div w:id="1329675225">
      <w:bodyDiv w:val="1"/>
      <w:marLeft w:val="0"/>
      <w:marRight w:val="0"/>
      <w:marTop w:val="0"/>
      <w:marBottom w:val="0"/>
      <w:divBdr>
        <w:top w:val="none" w:sz="0" w:space="0" w:color="auto"/>
        <w:left w:val="none" w:sz="0" w:space="0" w:color="auto"/>
        <w:bottom w:val="none" w:sz="0" w:space="0" w:color="auto"/>
        <w:right w:val="none" w:sz="0" w:space="0" w:color="auto"/>
      </w:divBdr>
    </w:div>
    <w:div w:id="1364020731">
      <w:bodyDiv w:val="1"/>
      <w:marLeft w:val="0"/>
      <w:marRight w:val="0"/>
      <w:marTop w:val="0"/>
      <w:marBottom w:val="0"/>
      <w:divBdr>
        <w:top w:val="none" w:sz="0" w:space="0" w:color="auto"/>
        <w:left w:val="none" w:sz="0" w:space="0" w:color="auto"/>
        <w:bottom w:val="none" w:sz="0" w:space="0" w:color="auto"/>
        <w:right w:val="none" w:sz="0" w:space="0" w:color="auto"/>
      </w:divBdr>
    </w:div>
    <w:div w:id="1366906665">
      <w:bodyDiv w:val="1"/>
      <w:marLeft w:val="0"/>
      <w:marRight w:val="0"/>
      <w:marTop w:val="0"/>
      <w:marBottom w:val="0"/>
      <w:divBdr>
        <w:top w:val="none" w:sz="0" w:space="0" w:color="auto"/>
        <w:left w:val="none" w:sz="0" w:space="0" w:color="auto"/>
        <w:bottom w:val="none" w:sz="0" w:space="0" w:color="auto"/>
        <w:right w:val="none" w:sz="0" w:space="0" w:color="auto"/>
      </w:divBdr>
    </w:div>
    <w:div w:id="1390301760">
      <w:bodyDiv w:val="1"/>
      <w:marLeft w:val="0"/>
      <w:marRight w:val="0"/>
      <w:marTop w:val="0"/>
      <w:marBottom w:val="0"/>
      <w:divBdr>
        <w:top w:val="none" w:sz="0" w:space="0" w:color="auto"/>
        <w:left w:val="none" w:sz="0" w:space="0" w:color="auto"/>
        <w:bottom w:val="none" w:sz="0" w:space="0" w:color="auto"/>
        <w:right w:val="none" w:sz="0" w:space="0" w:color="auto"/>
      </w:divBdr>
    </w:div>
    <w:div w:id="1426346565">
      <w:bodyDiv w:val="1"/>
      <w:marLeft w:val="0"/>
      <w:marRight w:val="0"/>
      <w:marTop w:val="0"/>
      <w:marBottom w:val="0"/>
      <w:divBdr>
        <w:top w:val="none" w:sz="0" w:space="0" w:color="auto"/>
        <w:left w:val="none" w:sz="0" w:space="0" w:color="auto"/>
        <w:bottom w:val="none" w:sz="0" w:space="0" w:color="auto"/>
        <w:right w:val="none" w:sz="0" w:space="0" w:color="auto"/>
      </w:divBdr>
    </w:div>
    <w:div w:id="1429043103">
      <w:bodyDiv w:val="1"/>
      <w:marLeft w:val="0"/>
      <w:marRight w:val="0"/>
      <w:marTop w:val="0"/>
      <w:marBottom w:val="0"/>
      <w:divBdr>
        <w:top w:val="none" w:sz="0" w:space="0" w:color="auto"/>
        <w:left w:val="none" w:sz="0" w:space="0" w:color="auto"/>
        <w:bottom w:val="none" w:sz="0" w:space="0" w:color="auto"/>
        <w:right w:val="none" w:sz="0" w:space="0" w:color="auto"/>
      </w:divBdr>
    </w:div>
    <w:div w:id="1522008437">
      <w:bodyDiv w:val="1"/>
      <w:marLeft w:val="0"/>
      <w:marRight w:val="0"/>
      <w:marTop w:val="0"/>
      <w:marBottom w:val="0"/>
      <w:divBdr>
        <w:top w:val="none" w:sz="0" w:space="0" w:color="auto"/>
        <w:left w:val="none" w:sz="0" w:space="0" w:color="auto"/>
        <w:bottom w:val="none" w:sz="0" w:space="0" w:color="auto"/>
        <w:right w:val="none" w:sz="0" w:space="0" w:color="auto"/>
      </w:divBdr>
    </w:div>
    <w:div w:id="1546059966">
      <w:bodyDiv w:val="1"/>
      <w:marLeft w:val="0"/>
      <w:marRight w:val="0"/>
      <w:marTop w:val="0"/>
      <w:marBottom w:val="0"/>
      <w:divBdr>
        <w:top w:val="none" w:sz="0" w:space="0" w:color="auto"/>
        <w:left w:val="none" w:sz="0" w:space="0" w:color="auto"/>
        <w:bottom w:val="none" w:sz="0" w:space="0" w:color="auto"/>
        <w:right w:val="none" w:sz="0" w:space="0" w:color="auto"/>
      </w:divBdr>
    </w:div>
    <w:div w:id="1554731435">
      <w:bodyDiv w:val="1"/>
      <w:marLeft w:val="0"/>
      <w:marRight w:val="0"/>
      <w:marTop w:val="0"/>
      <w:marBottom w:val="0"/>
      <w:divBdr>
        <w:top w:val="none" w:sz="0" w:space="0" w:color="auto"/>
        <w:left w:val="none" w:sz="0" w:space="0" w:color="auto"/>
        <w:bottom w:val="none" w:sz="0" w:space="0" w:color="auto"/>
        <w:right w:val="none" w:sz="0" w:space="0" w:color="auto"/>
      </w:divBdr>
    </w:div>
    <w:div w:id="1602034182">
      <w:bodyDiv w:val="1"/>
      <w:marLeft w:val="0"/>
      <w:marRight w:val="0"/>
      <w:marTop w:val="0"/>
      <w:marBottom w:val="0"/>
      <w:divBdr>
        <w:top w:val="none" w:sz="0" w:space="0" w:color="auto"/>
        <w:left w:val="none" w:sz="0" w:space="0" w:color="auto"/>
        <w:bottom w:val="none" w:sz="0" w:space="0" w:color="auto"/>
        <w:right w:val="none" w:sz="0" w:space="0" w:color="auto"/>
      </w:divBdr>
    </w:div>
    <w:div w:id="1877110666">
      <w:bodyDiv w:val="1"/>
      <w:marLeft w:val="0"/>
      <w:marRight w:val="0"/>
      <w:marTop w:val="0"/>
      <w:marBottom w:val="0"/>
      <w:divBdr>
        <w:top w:val="none" w:sz="0" w:space="0" w:color="auto"/>
        <w:left w:val="none" w:sz="0" w:space="0" w:color="auto"/>
        <w:bottom w:val="none" w:sz="0" w:space="0" w:color="auto"/>
        <w:right w:val="none" w:sz="0" w:space="0" w:color="auto"/>
      </w:divBdr>
    </w:div>
    <w:div w:id="1912426427">
      <w:bodyDiv w:val="1"/>
      <w:marLeft w:val="0"/>
      <w:marRight w:val="0"/>
      <w:marTop w:val="0"/>
      <w:marBottom w:val="0"/>
      <w:divBdr>
        <w:top w:val="none" w:sz="0" w:space="0" w:color="auto"/>
        <w:left w:val="none" w:sz="0" w:space="0" w:color="auto"/>
        <w:bottom w:val="none" w:sz="0" w:space="0" w:color="auto"/>
        <w:right w:val="none" w:sz="0" w:space="0" w:color="auto"/>
      </w:divBdr>
    </w:div>
    <w:div w:id="2002269517">
      <w:bodyDiv w:val="1"/>
      <w:marLeft w:val="0"/>
      <w:marRight w:val="0"/>
      <w:marTop w:val="0"/>
      <w:marBottom w:val="0"/>
      <w:divBdr>
        <w:top w:val="none" w:sz="0" w:space="0" w:color="auto"/>
        <w:left w:val="none" w:sz="0" w:space="0" w:color="auto"/>
        <w:bottom w:val="none" w:sz="0" w:space="0" w:color="auto"/>
        <w:right w:val="none" w:sz="0" w:space="0" w:color="auto"/>
      </w:divBdr>
    </w:div>
    <w:div w:id="2045521714">
      <w:bodyDiv w:val="1"/>
      <w:marLeft w:val="0"/>
      <w:marRight w:val="0"/>
      <w:marTop w:val="0"/>
      <w:marBottom w:val="0"/>
      <w:divBdr>
        <w:top w:val="none" w:sz="0" w:space="0" w:color="auto"/>
        <w:left w:val="none" w:sz="0" w:space="0" w:color="auto"/>
        <w:bottom w:val="none" w:sz="0" w:space="0" w:color="auto"/>
        <w:right w:val="none" w:sz="0" w:space="0" w:color="auto"/>
      </w:divBdr>
    </w:div>
    <w:div w:id="2081247757">
      <w:bodyDiv w:val="1"/>
      <w:marLeft w:val="0"/>
      <w:marRight w:val="0"/>
      <w:marTop w:val="0"/>
      <w:marBottom w:val="0"/>
      <w:divBdr>
        <w:top w:val="none" w:sz="0" w:space="0" w:color="auto"/>
        <w:left w:val="none" w:sz="0" w:space="0" w:color="auto"/>
        <w:bottom w:val="none" w:sz="0" w:space="0" w:color="auto"/>
        <w:right w:val="none" w:sz="0" w:space="0" w:color="auto"/>
      </w:divBdr>
    </w:div>
    <w:div w:id="2103255820">
      <w:bodyDiv w:val="1"/>
      <w:marLeft w:val="0"/>
      <w:marRight w:val="0"/>
      <w:marTop w:val="0"/>
      <w:marBottom w:val="0"/>
      <w:divBdr>
        <w:top w:val="none" w:sz="0" w:space="0" w:color="auto"/>
        <w:left w:val="none" w:sz="0" w:space="0" w:color="auto"/>
        <w:bottom w:val="none" w:sz="0" w:space="0" w:color="auto"/>
        <w:right w:val="none" w:sz="0" w:space="0" w:color="auto"/>
      </w:divBdr>
    </w:div>
    <w:div w:id="214036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Simeon Stoychev</dc:creator>
  <cp:lastModifiedBy>BREGOV</cp:lastModifiedBy>
  <cp:revision>2</cp:revision>
  <dcterms:created xsi:type="dcterms:W3CDTF">2016-06-13T14:49:00Z</dcterms:created>
  <dcterms:modified xsi:type="dcterms:W3CDTF">2016-06-13T14:49:00Z</dcterms:modified>
</cp:coreProperties>
</file>