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20" w:rsidRPr="008D3AE9" w:rsidRDefault="006C4820" w:rsidP="00FA24F6">
      <w:pPr>
        <w:pStyle w:val="af4"/>
        <w:rPr>
          <w:noProof/>
          <w:lang w:val="bg-BG"/>
        </w:rPr>
      </w:pPr>
      <w:bookmarkStart w:id="0" w:name="bookmark0"/>
      <w:r w:rsidRPr="008D3AE9">
        <w:rPr>
          <w:noProof/>
          <w:lang w:val="bg-BG"/>
        </w:rPr>
        <w:t xml:space="preserve">Съдебна независимост в Европа </w:t>
      </w:r>
    </w:p>
    <w:p w:rsidR="006C4820" w:rsidRPr="008D3AE9" w:rsidRDefault="006C4820" w:rsidP="0039598E">
      <w:pPr>
        <w:spacing w:after="240"/>
        <w:jc w:val="center"/>
        <w:rPr>
          <w:rFonts w:ascii="Times New Roman" w:hAnsi="Times New Roman" w:cs="Times New Roman"/>
          <w:b/>
          <w:noProof/>
          <w:lang w:val="bg-BG"/>
        </w:rPr>
      </w:pPr>
      <w:r w:rsidRPr="008D3AE9">
        <w:rPr>
          <w:rFonts w:ascii="Times New Roman" w:hAnsi="Times New Roman" w:cs="Times New Roman"/>
          <w:b/>
          <w:noProof/>
          <w:lang w:val="bg-BG"/>
        </w:rPr>
        <w:t xml:space="preserve">Шведската, италианската и германската </w:t>
      </w:r>
      <w:bookmarkEnd w:id="0"/>
      <w:r w:rsidRPr="008D3AE9">
        <w:rPr>
          <w:rFonts w:ascii="Times New Roman" w:hAnsi="Times New Roman" w:cs="Times New Roman"/>
          <w:b/>
          <w:noProof/>
          <w:lang w:val="bg-BG"/>
        </w:rPr>
        <w:t>перспектива</w:t>
      </w:r>
    </w:p>
    <w:p w:rsidR="006C4820" w:rsidRPr="008D3AE9" w:rsidRDefault="006C4820" w:rsidP="0039598E">
      <w:pPr>
        <w:spacing w:after="240"/>
        <w:jc w:val="center"/>
        <w:rPr>
          <w:rFonts w:ascii="Times New Roman" w:hAnsi="Times New Roman" w:cs="Times New Roman"/>
          <w:noProof/>
          <w:lang w:val="bg-BG"/>
        </w:rPr>
      </w:pPr>
      <w:bookmarkStart w:id="1" w:name="bookmark1"/>
      <w:r w:rsidRPr="008D3AE9">
        <w:rPr>
          <w:rFonts w:ascii="Times New Roman" w:hAnsi="Times New Roman" w:cs="Times New Roman"/>
          <w:noProof/>
          <w:lang w:val="bg-BG"/>
        </w:rPr>
        <w:t>Джон Аденитайър</w:t>
      </w:r>
    </w:p>
    <w:p w:rsidR="006C4820" w:rsidRPr="008D3AE9" w:rsidRDefault="006C4820" w:rsidP="0039598E">
      <w:pPr>
        <w:spacing w:after="240"/>
        <w:jc w:val="center"/>
        <w:rPr>
          <w:rFonts w:ascii="Times New Roman" w:hAnsi="Times New Roman" w:cs="Times New Roman"/>
          <w:noProof/>
          <w:lang w:val="bg-BG"/>
        </w:rPr>
      </w:pPr>
      <w:r w:rsidRPr="008D3AE9">
        <w:rPr>
          <w:rFonts w:ascii="Times New Roman" w:hAnsi="Times New Roman" w:cs="Times New Roman"/>
          <w:noProof/>
          <w:lang w:val="bg-BG"/>
        </w:rPr>
        <w:t>(</w:t>
      </w:r>
      <w:r w:rsidRPr="008D3AE9">
        <w:rPr>
          <w:rFonts w:ascii="Times New Roman" w:hAnsi="Times New Roman" w:cs="Times New Roman"/>
          <w:i/>
          <w:noProof/>
          <w:lang w:val="bg-BG"/>
        </w:rPr>
        <w:t>John Adenitire</w:t>
      </w:r>
      <w:bookmarkEnd w:id="1"/>
      <w:r w:rsidRPr="008D3AE9">
        <w:rPr>
          <w:rFonts w:ascii="Times New Roman" w:hAnsi="Times New Roman" w:cs="Times New Roman"/>
          <w:noProof/>
          <w:lang w:val="bg-BG"/>
        </w:rPr>
        <w:t>)</w:t>
      </w:r>
    </w:p>
    <w:p w:rsidR="000248EC" w:rsidRPr="008D3AE9" w:rsidRDefault="000248EC" w:rsidP="0039598E">
      <w:pPr>
        <w:spacing w:after="240"/>
        <w:jc w:val="center"/>
        <w:rPr>
          <w:rFonts w:ascii="Times New Roman" w:hAnsi="Times New Roman" w:cs="Times New Roman"/>
          <w:noProof/>
          <w:lang w:val="bg-BG"/>
        </w:rPr>
      </w:pPr>
    </w:p>
    <w:sdt>
      <w:sdtPr>
        <w:rPr>
          <w:rFonts w:ascii="Times New Roman" w:hAnsi="Times New Roman" w:cs="Times New Roman"/>
        </w:rPr>
        <w:id w:val="1154104143"/>
        <w:docPartObj>
          <w:docPartGallery w:val="Table of Contents"/>
          <w:docPartUnique/>
        </w:docPartObj>
      </w:sdtPr>
      <w:sdtContent>
        <w:p w:rsidR="00303C29" w:rsidRDefault="000248EC">
          <w:pPr>
            <w:spacing w:after="240"/>
            <w:rPr>
              <w:rFonts w:ascii="Times New Roman" w:hAnsi="Times New Roman" w:cs="Times New Roman"/>
              <w:b/>
              <w:noProof/>
              <w:lang w:val="bg-BG"/>
            </w:rPr>
          </w:pPr>
          <w:r w:rsidRPr="004D12EE">
            <w:rPr>
              <w:rFonts w:ascii="Times New Roman" w:hAnsi="Times New Roman" w:cs="Times New Roman"/>
              <w:b/>
              <w:noProof/>
              <w:lang w:val="bg-BG"/>
            </w:rPr>
            <w:t>Съдържание</w:t>
          </w:r>
        </w:p>
        <w:p w:rsidR="000248EC" w:rsidRPr="004D12EE" w:rsidRDefault="000248EC" w:rsidP="000248EC">
          <w:pPr>
            <w:rPr>
              <w:rFonts w:ascii="Times New Roman" w:hAnsi="Times New Roman" w:cs="Times New Roman"/>
              <w:lang w:val="bg-BG"/>
            </w:rPr>
          </w:pPr>
        </w:p>
        <w:p w:rsidR="00303C29" w:rsidRDefault="00303C29">
          <w:pPr>
            <w:rPr>
              <w:rFonts w:ascii="Times New Roman" w:hAnsi="Times New Roman"/>
              <w:lang w:val="bg-BG"/>
            </w:rPr>
          </w:pPr>
        </w:p>
        <w:p w:rsidR="00303C29" w:rsidRDefault="00E51E14">
          <w:pPr>
            <w:pStyle w:val="11"/>
            <w:rPr>
              <w:rFonts w:ascii="Times New Roman" w:hAnsi="Times New Roman"/>
              <w:b/>
            </w:rPr>
          </w:pPr>
          <w:r w:rsidRPr="00E51E14">
            <w:rPr>
              <w:rFonts w:ascii="Times New Roman" w:hAnsi="Times New Roman"/>
              <w:sz w:val="24"/>
              <w:lang w:val="bg-BG"/>
            </w:rPr>
            <w:t xml:space="preserve">Кратко </w:t>
          </w:r>
          <w:r w:rsidR="000248EC" w:rsidRPr="004D12EE">
            <w:rPr>
              <w:rFonts w:ascii="Times New Roman" w:hAnsi="Times New Roman"/>
              <w:noProof/>
              <w:sz w:val="24"/>
              <w:szCs w:val="24"/>
              <w:lang w:val="bg-BG"/>
            </w:rPr>
            <w:t>въведение</w:t>
          </w:r>
          <w:r w:rsidR="000248EC" w:rsidRPr="004D12EE">
            <w:rPr>
              <w:rFonts w:ascii="Times New Roman" w:hAnsi="Times New Roman"/>
              <w:sz w:val="24"/>
              <w:szCs w:val="24"/>
            </w:rPr>
            <w:ptab w:relativeTo="margin" w:alignment="right" w:leader="dot"/>
          </w:r>
          <w:r w:rsidR="008D3AE9" w:rsidRPr="004D12EE">
            <w:rPr>
              <w:rFonts w:ascii="Times New Roman" w:hAnsi="Times New Roman"/>
              <w:noProof/>
              <w:sz w:val="24"/>
              <w:szCs w:val="24"/>
              <w:lang w:val="bg-BG"/>
            </w:rPr>
            <w:t xml:space="preserve"> </w:t>
          </w:r>
          <w:r w:rsidRPr="00E51E14">
            <w:rPr>
              <w:rFonts w:ascii="Times New Roman" w:hAnsi="Times New Roman"/>
              <w:sz w:val="24"/>
              <w:lang w:val="bg-BG"/>
            </w:rPr>
            <w:t xml:space="preserve">стр. </w:t>
          </w:r>
          <w:r w:rsidR="002E641C" w:rsidRPr="004D12EE">
            <w:rPr>
              <w:rFonts w:ascii="Times New Roman" w:hAnsi="Times New Roman"/>
              <w:noProof/>
              <w:sz w:val="24"/>
              <w:szCs w:val="24"/>
              <w:lang w:val="bg-BG"/>
            </w:rPr>
            <w:fldChar w:fldCharType="begin"/>
          </w:r>
          <w:r w:rsidR="004D12EE" w:rsidRPr="004D12EE">
            <w:rPr>
              <w:rFonts w:ascii="Times New Roman" w:hAnsi="Times New Roman"/>
              <w:noProof/>
              <w:sz w:val="24"/>
              <w:szCs w:val="24"/>
              <w:lang w:val="bg-BG"/>
            </w:rPr>
            <w:instrText xml:space="preserve"> PAGEREF _Ref451254815 \h </w:instrText>
          </w:r>
          <w:r w:rsidR="002E641C" w:rsidRPr="004D12EE">
            <w:rPr>
              <w:rFonts w:ascii="Times New Roman" w:hAnsi="Times New Roman"/>
              <w:noProof/>
              <w:sz w:val="24"/>
              <w:szCs w:val="24"/>
              <w:lang w:val="bg-BG"/>
            </w:rPr>
          </w:r>
          <w:r w:rsidR="002E641C" w:rsidRPr="004D12EE">
            <w:rPr>
              <w:rFonts w:ascii="Times New Roman" w:hAnsi="Times New Roman"/>
              <w:noProof/>
              <w:sz w:val="24"/>
              <w:szCs w:val="24"/>
              <w:lang w:val="bg-BG"/>
            </w:rPr>
            <w:fldChar w:fldCharType="separate"/>
          </w:r>
          <w:r w:rsidR="004D12EE" w:rsidRPr="004D12EE">
            <w:rPr>
              <w:rFonts w:ascii="Times New Roman" w:hAnsi="Times New Roman"/>
              <w:noProof/>
              <w:sz w:val="24"/>
              <w:szCs w:val="24"/>
              <w:lang w:val="bg-BG"/>
            </w:rPr>
            <w:t>2</w:t>
          </w:r>
          <w:r w:rsidR="002E641C" w:rsidRPr="004D12EE">
            <w:rPr>
              <w:rFonts w:ascii="Times New Roman" w:hAnsi="Times New Roman"/>
              <w:noProof/>
              <w:sz w:val="24"/>
              <w:szCs w:val="24"/>
              <w:lang w:val="bg-BG"/>
            </w:rPr>
            <w:fldChar w:fldCharType="end"/>
          </w:r>
        </w:p>
        <w:p w:rsidR="000248EC" w:rsidRPr="004D12EE" w:rsidRDefault="000248EC" w:rsidP="000248EC">
          <w:pPr>
            <w:rPr>
              <w:rFonts w:ascii="Times New Roman" w:hAnsi="Times New Roman" w:cs="Times New Roman"/>
              <w:lang w:val="en-US" w:eastAsia="en-US" w:bidi="ar-SA"/>
            </w:rPr>
          </w:pPr>
        </w:p>
        <w:p w:rsidR="00303C29" w:rsidRDefault="00E51E14">
          <w:pPr>
            <w:pStyle w:val="11"/>
            <w:rPr>
              <w:rFonts w:ascii="Times New Roman" w:hAnsi="Times New Roman"/>
              <w:b/>
            </w:rPr>
          </w:pPr>
          <w:r w:rsidRPr="00E51E14">
            <w:rPr>
              <w:rFonts w:ascii="Times New Roman" w:hAnsi="Times New Roman"/>
              <w:sz w:val="24"/>
              <w:lang w:val="bg-BG"/>
            </w:rPr>
            <w:t xml:space="preserve">Въведение: теоретична </w:t>
          </w:r>
          <w:r w:rsidR="000248EC" w:rsidRPr="004D12EE">
            <w:rPr>
              <w:rFonts w:ascii="Times New Roman" w:hAnsi="Times New Roman"/>
              <w:noProof/>
              <w:sz w:val="24"/>
              <w:szCs w:val="24"/>
              <w:lang w:val="bg-BG"/>
            </w:rPr>
            <w:t>рамка</w:t>
          </w:r>
          <w:r w:rsidR="000248EC" w:rsidRPr="004D12EE">
            <w:rPr>
              <w:rFonts w:ascii="Times New Roman" w:hAnsi="Times New Roman"/>
              <w:sz w:val="24"/>
              <w:szCs w:val="24"/>
            </w:rPr>
            <w:ptab w:relativeTo="margin" w:alignment="right" w:leader="dot"/>
          </w:r>
          <w:r w:rsidR="008D3AE9" w:rsidRPr="004D12EE">
            <w:rPr>
              <w:rFonts w:ascii="Times New Roman" w:hAnsi="Times New Roman"/>
              <w:noProof/>
              <w:sz w:val="24"/>
              <w:szCs w:val="24"/>
              <w:lang w:val="bg-BG"/>
            </w:rPr>
            <w:t xml:space="preserve"> </w:t>
          </w:r>
          <w:r w:rsidRPr="00E51E14">
            <w:rPr>
              <w:rFonts w:ascii="Times New Roman" w:hAnsi="Times New Roman"/>
              <w:sz w:val="24"/>
              <w:lang w:val="bg-BG"/>
            </w:rPr>
            <w:t xml:space="preserve">стр. </w:t>
          </w:r>
          <w:r w:rsidR="002E641C" w:rsidRPr="004D12EE">
            <w:rPr>
              <w:rFonts w:ascii="Times New Roman" w:hAnsi="Times New Roman"/>
              <w:noProof/>
              <w:sz w:val="24"/>
              <w:szCs w:val="24"/>
              <w:lang w:val="bg-BG"/>
            </w:rPr>
            <w:fldChar w:fldCharType="begin"/>
          </w:r>
          <w:r w:rsidR="004D12EE" w:rsidRPr="004D12EE">
            <w:rPr>
              <w:rFonts w:ascii="Times New Roman" w:hAnsi="Times New Roman"/>
              <w:noProof/>
              <w:sz w:val="24"/>
              <w:szCs w:val="24"/>
              <w:lang w:val="bg-BG"/>
            </w:rPr>
            <w:instrText xml:space="preserve"> PAGEREF _Ref451254857 \h </w:instrText>
          </w:r>
          <w:r w:rsidR="002E641C" w:rsidRPr="004D12EE">
            <w:rPr>
              <w:rFonts w:ascii="Times New Roman" w:hAnsi="Times New Roman"/>
              <w:noProof/>
              <w:sz w:val="24"/>
              <w:szCs w:val="24"/>
              <w:lang w:val="bg-BG"/>
            </w:rPr>
          </w:r>
          <w:r w:rsidR="002E641C" w:rsidRPr="004D12EE">
            <w:rPr>
              <w:rFonts w:ascii="Times New Roman" w:hAnsi="Times New Roman"/>
              <w:noProof/>
              <w:sz w:val="24"/>
              <w:szCs w:val="24"/>
              <w:lang w:val="bg-BG"/>
            </w:rPr>
            <w:fldChar w:fldCharType="separate"/>
          </w:r>
          <w:r w:rsidR="004D12EE" w:rsidRPr="004D12EE">
            <w:rPr>
              <w:rFonts w:ascii="Times New Roman" w:hAnsi="Times New Roman"/>
              <w:noProof/>
              <w:sz w:val="24"/>
              <w:szCs w:val="24"/>
              <w:lang w:val="bg-BG"/>
            </w:rPr>
            <w:t>3</w:t>
          </w:r>
          <w:r w:rsidR="002E641C" w:rsidRPr="004D12EE">
            <w:rPr>
              <w:rFonts w:ascii="Times New Roman" w:hAnsi="Times New Roman"/>
              <w:noProof/>
              <w:sz w:val="24"/>
              <w:szCs w:val="24"/>
              <w:lang w:val="bg-BG"/>
            </w:rPr>
            <w:fldChar w:fldCharType="end"/>
          </w:r>
        </w:p>
        <w:p w:rsidR="000248EC" w:rsidRPr="004D12EE" w:rsidRDefault="000248EC" w:rsidP="000248EC">
          <w:pPr>
            <w:rPr>
              <w:rFonts w:ascii="Times New Roman" w:hAnsi="Times New Roman" w:cs="Times New Roman"/>
              <w:lang w:val="en-US" w:eastAsia="en-US" w:bidi="ar-SA"/>
            </w:rPr>
          </w:pPr>
        </w:p>
        <w:p w:rsidR="00303C29" w:rsidRDefault="004D12EE">
          <w:pPr>
            <w:pStyle w:val="2"/>
            <w:ind w:left="0"/>
            <w:rPr>
              <w:rFonts w:ascii="Times New Roman" w:hAnsi="Times New Roman"/>
            </w:rPr>
          </w:pPr>
          <w:r w:rsidRPr="004D12EE">
            <w:rPr>
              <w:rFonts w:ascii="Times New Roman" w:hAnsi="Times New Roman"/>
              <w:noProof/>
              <w:sz w:val="24"/>
              <w:szCs w:val="24"/>
            </w:rPr>
            <w:t xml:space="preserve">I. </w:t>
          </w:r>
          <w:r w:rsidR="00E51E14" w:rsidRPr="00E51E14">
            <w:rPr>
              <w:rFonts w:ascii="Times New Roman" w:hAnsi="Times New Roman"/>
              <w:sz w:val="24"/>
              <w:lang w:val="bg-BG"/>
            </w:rPr>
            <w:t>Шведската съдебна система: поредният административен орган</w:t>
          </w:r>
          <w:r w:rsidR="000248EC" w:rsidRPr="004D12EE">
            <w:rPr>
              <w:rFonts w:ascii="Times New Roman" w:hAnsi="Times New Roman"/>
              <w:noProof/>
              <w:sz w:val="24"/>
              <w:szCs w:val="24"/>
              <w:lang w:val="bg-BG"/>
            </w:rPr>
            <w:t>?</w:t>
          </w:r>
          <w:r w:rsidR="000248EC" w:rsidRPr="004D12EE">
            <w:rPr>
              <w:rFonts w:ascii="Times New Roman" w:hAnsi="Times New Roman"/>
              <w:sz w:val="24"/>
              <w:szCs w:val="24"/>
            </w:rPr>
            <w:ptab w:relativeTo="margin" w:alignment="right" w:leader="dot"/>
          </w:r>
          <w:r w:rsidR="008D3AE9" w:rsidRPr="004D12EE">
            <w:rPr>
              <w:rFonts w:ascii="Times New Roman" w:hAnsi="Times New Roman"/>
              <w:noProof/>
              <w:sz w:val="24"/>
              <w:szCs w:val="24"/>
              <w:lang w:val="bg-BG"/>
            </w:rPr>
            <w:t xml:space="preserve"> </w:t>
          </w:r>
          <w:r w:rsidR="00E51E14" w:rsidRPr="00E51E14">
            <w:rPr>
              <w:rFonts w:ascii="Times New Roman" w:hAnsi="Times New Roman"/>
              <w:sz w:val="24"/>
              <w:lang w:val="bg-BG"/>
            </w:rPr>
            <w:t xml:space="preserve">стр. </w:t>
          </w:r>
          <w:r w:rsidR="002E641C" w:rsidRPr="004D12EE">
            <w:rPr>
              <w:rFonts w:ascii="Times New Roman" w:hAnsi="Times New Roman"/>
              <w:noProof/>
              <w:sz w:val="24"/>
              <w:szCs w:val="24"/>
              <w:lang w:val="bg-BG"/>
            </w:rPr>
            <w:fldChar w:fldCharType="begin"/>
          </w:r>
          <w:r w:rsidRPr="004D12EE">
            <w:rPr>
              <w:rFonts w:ascii="Times New Roman" w:hAnsi="Times New Roman"/>
              <w:noProof/>
              <w:sz w:val="24"/>
              <w:szCs w:val="24"/>
              <w:lang w:val="bg-BG"/>
            </w:rPr>
            <w:instrText xml:space="preserve"> PAGEREF _Ref451254867 \h </w:instrText>
          </w:r>
          <w:r w:rsidR="002E641C" w:rsidRPr="004D12EE">
            <w:rPr>
              <w:rFonts w:ascii="Times New Roman" w:hAnsi="Times New Roman"/>
              <w:noProof/>
              <w:sz w:val="24"/>
              <w:szCs w:val="24"/>
              <w:lang w:val="bg-BG"/>
            </w:rPr>
          </w:r>
          <w:r w:rsidR="002E641C" w:rsidRPr="004D12EE">
            <w:rPr>
              <w:rFonts w:ascii="Times New Roman" w:hAnsi="Times New Roman"/>
              <w:noProof/>
              <w:sz w:val="24"/>
              <w:szCs w:val="24"/>
              <w:lang w:val="bg-BG"/>
            </w:rPr>
            <w:fldChar w:fldCharType="separate"/>
          </w:r>
          <w:r w:rsidRPr="004D12EE">
            <w:rPr>
              <w:rFonts w:ascii="Times New Roman" w:hAnsi="Times New Roman"/>
              <w:noProof/>
              <w:sz w:val="24"/>
              <w:szCs w:val="24"/>
              <w:lang w:val="bg-BG"/>
            </w:rPr>
            <w:t>6</w:t>
          </w:r>
          <w:r w:rsidR="002E641C" w:rsidRPr="004D12EE">
            <w:rPr>
              <w:rFonts w:ascii="Times New Roman" w:hAnsi="Times New Roman"/>
              <w:noProof/>
              <w:sz w:val="24"/>
              <w:szCs w:val="24"/>
              <w:lang w:val="bg-BG"/>
            </w:rPr>
            <w:fldChar w:fldCharType="end"/>
          </w:r>
        </w:p>
        <w:p w:rsidR="000248EC" w:rsidRPr="004D12EE" w:rsidRDefault="000248EC" w:rsidP="000248EC">
          <w:pPr>
            <w:rPr>
              <w:rFonts w:ascii="Times New Roman" w:hAnsi="Times New Roman" w:cs="Times New Roman"/>
              <w:lang w:val="en-US" w:eastAsia="en-US" w:bidi="ar-SA"/>
            </w:rPr>
          </w:pPr>
        </w:p>
        <w:p w:rsidR="00303C29" w:rsidRDefault="004D12EE">
          <w:pPr>
            <w:pStyle w:val="2"/>
            <w:ind w:left="0"/>
            <w:rPr>
              <w:rFonts w:ascii="Times New Roman" w:hAnsi="Times New Roman"/>
            </w:rPr>
          </w:pPr>
          <w:r w:rsidRPr="004D12EE">
            <w:rPr>
              <w:rFonts w:ascii="Times New Roman" w:hAnsi="Times New Roman"/>
              <w:noProof/>
              <w:sz w:val="24"/>
              <w:szCs w:val="24"/>
            </w:rPr>
            <w:t xml:space="preserve">II. </w:t>
          </w:r>
          <w:r w:rsidR="00E51E14" w:rsidRPr="00E51E14">
            <w:rPr>
              <w:rFonts w:ascii="Times New Roman" w:hAnsi="Times New Roman"/>
              <w:sz w:val="24"/>
              <w:lang w:val="bg-BG"/>
            </w:rPr>
            <w:t xml:space="preserve">Съдебната независимост в Италия: под </w:t>
          </w:r>
          <w:r w:rsidR="000248EC" w:rsidRPr="004D12EE">
            <w:rPr>
              <w:rFonts w:ascii="Times New Roman" w:hAnsi="Times New Roman"/>
              <w:noProof/>
              <w:sz w:val="24"/>
              <w:szCs w:val="24"/>
              <w:lang w:val="bg-BG"/>
            </w:rPr>
            <w:t>обсада</w:t>
          </w:r>
          <w:r w:rsidR="000248EC" w:rsidRPr="004D12EE">
            <w:rPr>
              <w:rFonts w:ascii="Times New Roman" w:hAnsi="Times New Roman"/>
              <w:sz w:val="24"/>
              <w:szCs w:val="24"/>
            </w:rPr>
            <w:ptab w:relativeTo="margin" w:alignment="right" w:leader="dot"/>
          </w:r>
          <w:r w:rsidR="008D3AE9" w:rsidRPr="004D12EE">
            <w:rPr>
              <w:rFonts w:ascii="Times New Roman" w:hAnsi="Times New Roman"/>
              <w:noProof/>
              <w:sz w:val="24"/>
              <w:szCs w:val="24"/>
              <w:lang w:val="bg-BG"/>
            </w:rPr>
            <w:t xml:space="preserve"> </w:t>
          </w:r>
          <w:r w:rsidR="00E51E14" w:rsidRPr="00E51E14">
            <w:rPr>
              <w:rFonts w:ascii="Times New Roman" w:hAnsi="Times New Roman"/>
              <w:sz w:val="24"/>
              <w:lang w:val="bg-BG"/>
            </w:rPr>
            <w:t xml:space="preserve">стр. </w:t>
          </w:r>
          <w:r w:rsidR="002E641C" w:rsidRPr="004D12EE">
            <w:rPr>
              <w:rFonts w:ascii="Times New Roman" w:hAnsi="Times New Roman"/>
              <w:noProof/>
              <w:sz w:val="24"/>
              <w:szCs w:val="24"/>
              <w:lang w:val="bg-BG"/>
            </w:rPr>
            <w:fldChar w:fldCharType="begin"/>
          </w:r>
          <w:r w:rsidRPr="004D12EE">
            <w:rPr>
              <w:rFonts w:ascii="Times New Roman" w:hAnsi="Times New Roman"/>
              <w:noProof/>
              <w:sz w:val="24"/>
              <w:szCs w:val="24"/>
              <w:lang w:val="bg-BG"/>
            </w:rPr>
            <w:instrText xml:space="preserve"> PAGEREF _Ref451254873 \h </w:instrText>
          </w:r>
          <w:r w:rsidR="002E641C" w:rsidRPr="004D12EE">
            <w:rPr>
              <w:rFonts w:ascii="Times New Roman" w:hAnsi="Times New Roman"/>
              <w:noProof/>
              <w:sz w:val="24"/>
              <w:szCs w:val="24"/>
              <w:lang w:val="bg-BG"/>
            </w:rPr>
          </w:r>
          <w:r w:rsidR="002E641C" w:rsidRPr="004D12EE">
            <w:rPr>
              <w:rFonts w:ascii="Times New Roman" w:hAnsi="Times New Roman"/>
              <w:noProof/>
              <w:sz w:val="24"/>
              <w:szCs w:val="24"/>
              <w:lang w:val="bg-BG"/>
            </w:rPr>
            <w:fldChar w:fldCharType="separate"/>
          </w:r>
          <w:r w:rsidRPr="004D12EE">
            <w:rPr>
              <w:rFonts w:ascii="Times New Roman" w:hAnsi="Times New Roman"/>
              <w:noProof/>
              <w:sz w:val="24"/>
              <w:szCs w:val="24"/>
              <w:lang w:val="bg-BG"/>
            </w:rPr>
            <w:t>16</w:t>
          </w:r>
          <w:r w:rsidR="002E641C" w:rsidRPr="004D12EE">
            <w:rPr>
              <w:rFonts w:ascii="Times New Roman" w:hAnsi="Times New Roman"/>
              <w:noProof/>
              <w:sz w:val="24"/>
              <w:szCs w:val="24"/>
              <w:lang w:val="bg-BG"/>
            </w:rPr>
            <w:fldChar w:fldCharType="end"/>
          </w:r>
        </w:p>
        <w:p w:rsidR="000248EC" w:rsidRPr="004D12EE" w:rsidRDefault="000248EC" w:rsidP="000248EC">
          <w:pPr>
            <w:rPr>
              <w:rFonts w:ascii="Times New Roman" w:hAnsi="Times New Roman" w:cs="Times New Roman"/>
              <w:lang w:val="en-US" w:eastAsia="en-US" w:bidi="ar-SA"/>
            </w:rPr>
          </w:pPr>
        </w:p>
        <w:p w:rsidR="00303C29" w:rsidRDefault="004D12EE">
          <w:pPr>
            <w:pStyle w:val="2"/>
            <w:ind w:left="0"/>
            <w:rPr>
              <w:rFonts w:ascii="Times New Roman" w:hAnsi="Times New Roman"/>
            </w:rPr>
          </w:pPr>
          <w:r w:rsidRPr="004D12EE">
            <w:rPr>
              <w:rFonts w:ascii="Times New Roman" w:hAnsi="Times New Roman"/>
              <w:noProof/>
              <w:sz w:val="24"/>
              <w:szCs w:val="24"/>
            </w:rPr>
            <w:t xml:space="preserve">III. </w:t>
          </w:r>
          <w:r w:rsidR="00E51E14" w:rsidRPr="00E51E14">
            <w:rPr>
              <w:rFonts w:ascii="Times New Roman" w:hAnsi="Times New Roman"/>
              <w:sz w:val="24"/>
              <w:lang w:val="bg-BG"/>
            </w:rPr>
            <w:t xml:space="preserve">Германската съдебна система: господарството на </w:t>
          </w:r>
          <w:r w:rsidR="000248EC" w:rsidRPr="004D12EE">
            <w:rPr>
              <w:rFonts w:ascii="Times New Roman" w:hAnsi="Times New Roman"/>
              <w:noProof/>
              <w:sz w:val="24"/>
              <w:szCs w:val="24"/>
              <w:lang w:val="bg-BG"/>
            </w:rPr>
            <w:t>Rechstsstaat</w:t>
          </w:r>
          <w:r w:rsidR="000248EC" w:rsidRPr="004D12EE">
            <w:rPr>
              <w:rFonts w:ascii="Times New Roman" w:hAnsi="Times New Roman"/>
              <w:sz w:val="24"/>
              <w:szCs w:val="24"/>
            </w:rPr>
            <w:ptab w:relativeTo="margin" w:alignment="right" w:leader="dot"/>
          </w:r>
          <w:r w:rsidR="008D3AE9" w:rsidRPr="004D12EE">
            <w:rPr>
              <w:rFonts w:ascii="Times New Roman" w:hAnsi="Times New Roman"/>
              <w:noProof/>
              <w:sz w:val="24"/>
              <w:szCs w:val="24"/>
              <w:lang w:val="bg-BG"/>
            </w:rPr>
            <w:t xml:space="preserve"> </w:t>
          </w:r>
          <w:r w:rsidR="00E51E14" w:rsidRPr="00E51E14">
            <w:rPr>
              <w:rFonts w:ascii="Times New Roman" w:hAnsi="Times New Roman"/>
              <w:sz w:val="24"/>
              <w:lang w:val="bg-BG"/>
            </w:rPr>
            <w:t xml:space="preserve">стр. </w:t>
          </w:r>
          <w:r w:rsidR="002E641C" w:rsidRPr="004D12EE">
            <w:rPr>
              <w:rFonts w:ascii="Times New Roman" w:hAnsi="Times New Roman"/>
              <w:noProof/>
              <w:sz w:val="24"/>
              <w:szCs w:val="24"/>
              <w:lang w:val="bg-BG"/>
            </w:rPr>
            <w:fldChar w:fldCharType="begin"/>
          </w:r>
          <w:r w:rsidRPr="004D12EE">
            <w:rPr>
              <w:rFonts w:ascii="Times New Roman" w:hAnsi="Times New Roman"/>
              <w:noProof/>
              <w:sz w:val="24"/>
              <w:szCs w:val="24"/>
              <w:lang w:val="bg-BG"/>
            </w:rPr>
            <w:instrText xml:space="preserve"> PAGEREF _Ref451254877 \h </w:instrText>
          </w:r>
          <w:r w:rsidR="002E641C" w:rsidRPr="004D12EE">
            <w:rPr>
              <w:rFonts w:ascii="Times New Roman" w:hAnsi="Times New Roman"/>
              <w:noProof/>
              <w:sz w:val="24"/>
              <w:szCs w:val="24"/>
              <w:lang w:val="bg-BG"/>
            </w:rPr>
          </w:r>
          <w:r w:rsidR="002E641C" w:rsidRPr="004D12EE">
            <w:rPr>
              <w:rFonts w:ascii="Times New Roman" w:hAnsi="Times New Roman"/>
              <w:noProof/>
              <w:sz w:val="24"/>
              <w:szCs w:val="24"/>
              <w:lang w:val="bg-BG"/>
            </w:rPr>
            <w:fldChar w:fldCharType="separate"/>
          </w:r>
          <w:r w:rsidRPr="004D12EE">
            <w:rPr>
              <w:rFonts w:ascii="Times New Roman" w:hAnsi="Times New Roman"/>
              <w:noProof/>
              <w:sz w:val="24"/>
              <w:szCs w:val="24"/>
              <w:lang w:val="bg-BG"/>
            </w:rPr>
            <w:t>25</w:t>
          </w:r>
          <w:r w:rsidR="002E641C" w:rsidRPr="004D12EE">
            <w:rPr>
              <w:rFonts w:ascii="Times New Roman" w:hAnsi="Times New Roman"/>
              <w:noProof/>
              <w:sz w:val="24"/>
              <w:szCs w:val="24"/>
              <w:lang w:val="bg-BG"/>
            </w:rPr>
            <w:fldChar w:fldCharType="end"/>
          </w:r>
        </w:p>
        <w:p w:rsidR="000248EC" w:rsidRPr="004D12EE" w:rsidRDefault="000248EC" w:rsidP="000248EC">
          <w:pPr>
            <w:rPr>
              <w:rFonts w:ascii="Times New Roman" w:hAnsi="Times New Roman" w:cs="Times New Roman"/>
              <w:lang w:val="en-US" w:eastAsia="en-US" w:bidi="ar-SA"/>
            </w:rPr>
          </w:pPr>
        </w:p>
        <w:p w:rsidR="00303C29" w:rsidRDefault="00E51E14">
          <w:pPr>
            <w:pStyle w:val="11"/>
            <w:rPr>
              <w:rFonts w:ascii="Times New Roman" w:hAnsi="Times New Roman"/>
              <w:b/>
            </w:rPr>
          </w:pPr>
          <w:r w:rsidRPr="00E51E14">
            <w:rPr>
              <w:rFonts w:ascii="Times New Roman" w:hAnsi="Times New Roman"/>
              <w:sz w:val="24"/>
              <w:lang w:val="bg-BG"/>
            </w:rPr>
            <w:t xml:space="preserve">Заключение: Какво определя съдебната </w:t>
          </w:r>
          <w:r w:rsidR="000248EC" w:rsidRPr="004D12EE">
            <w:rPr>
              <w:rFonts w:ascii="Times New Roman" w:hAnsi="Times New Roman"/>
              <w:noProof/>
              <w:sz w:val="24"/>
              <w:szCs w:val="24"/>
              <w:lang w:val="bg-BG"/>
            </w:rPr>
            <w:t>независимост</w:t>
          </w:r>
          <w:r w:rsidR="000248EC" w:rsidRPr="004D12EE">
            <w:rPr>
              <w:rFonts w:ascii="Times New Roman" w:hAnsi="Times New Roman"/>
              <w:sz w:val="24"/>
              <w:szCs w:val="24"/>
            </w:rPr>
            <w:ptab w:relativeTo="margin" w:alignment="right" w:leader="dot"/>
          </w:r>
          <w:r w:rsidR="008D3AE9" w:rsidRPr="004D12EE">
            <w:rPr>
              <w:rFonts w:ascii="Times New Roman" w:hAnsi="Times New Roman"/>
              <w:noProof/>
              <w:sz w:val="24"/>
              <w:szCs w:val="24"/>
              <w:lang w:val="bg-BG"/>
            </w:rPr>
            <w:t xml:space="preserve"> </w:t>
          </w:r>
          <w:r w:rsidRPr="00E51E14">
            <w:rPr>
              <w:rFonts w:ascii="Times New Roman" w:hAnsi="Times New Roman"/>
              <w:sz w:val="24"/>
              <w:lang w:val="bg-BG"/>
            </w:rPr>
            <w:t xml:space="preserve">стр. </w:t>
          </w:r>
          <w:r w:rsidR="002E641C" w:rsidRPr="004D12EE">
            <w:rPr>
              <w:rFonts w:ascii="Times New Roman" w:hAnsi="Times New Roman"/>
              <w:noProof/>
              <w:sz w:val="24"/>
              <w:szCs w:val="24"/>
              <w:lang w:val="bg-BG"/>
            </w:rPr>
            <w:fldChar w:fldCharType="begin"/>
          </w:r>
          <w:r w:rsidR="004D12EE" w:rsidRPr="004D12EE">
            <w:rPr>
              <w:rFonts w:ascii="Times New Roman" w:hAnsi="Times New Roman"/>
              <w:noProof/>
              <w:sz w:val="24"/>
              <w:szCs w:val="24"/>
              <w:lang w:val="bg-BG"/>
            </w:rPr>
            <w:instrText xml:space="preserve"> PAGEREF _Ref451254942 \h </w:instrText>
          </w:r>
          <w:r w:rsidR="002E641C" w:rsidRPr="004D12EE">
            <w:rPr>
              <w:rFonts w:ascii="Times New Roman" w:hAnsi="Times New Roman"/>
              <w:noProof/>
              <w:sz w:val="24"/>
              <w:szCs w:val="24"/>
              <w:lang w:val="bg-BG"/>
            </w:rPr>
          </w:r>
          <w:r w:rsidR="002E641C" w:rsidRPr="004D12EE">
            <w:rPr>
              <w:rFonts w:ascii="Times New Roman" w:hAnsi="Times New Roman"/>
              <w:noProof/>
              <w:sz w:val="24"/>
              <w:szCs w:val="24"/>
              <w:lang w:val="bg-BG"/>
            </w:rPr>
            <w:fldChar w:fldCharType="separate"/>
          </w:r>
          <w:r w:rsidR="004D12EE" w:rsidRPr="004D12EE">
            <w:rPr>
              <w:rFonts w:ascii="Times New Roman" w:hAnsi="Times New Roman"/>
              <w:noProof/>
              <w:sz w:val="24"/>
              <w:szCs w:val="24"/>
              <w:lang w:val="bg-BG"/>
            </w:rPr>
            <w:t>37</w:t>
          </w:r>
          <w:r w:rsidR="002E641C" w:rsidRPr="004D12EE">
            <w:rPr>
              <w:rFonts w:ascii="Times New Roman" w:hAnsi="Times New Roman"/>
              <w:noProof/>
              <w:sz w:val="24"/>
              <w:szCs w:val="24"/>
              <w:lang w:val="bg-BG"/>
            </w:rPr>
            <w:fldChar w:fldCharType="end"/>
          </w:r>
        </w:p>
        <w:p w:rsidR="000248EC" w:rsidRPr="004D12EE" w:rsidRDefault="000248EC" w:rsidP="000248EC">
          <w:pPr>
            <w:rPr>
              <w:rFonts w:ascii="Times New Roman" w:hAnsi="Times New Roman" w:cs="Times New Roman"/>
              <w:lang w:val="en-US" w:eastAsia="en-US" w:bidi="ar-SA"/>
            </w:rPr>
          </w:pPr>
        </w:p>
        <w:p w:rsidR="00303C29" w:rsidRDefault="00303C29">
          <w:pPr>
            <w:rPr>
              <w:rFonts w:ascii="Times New Roman" w:hAnsi="Times New Roman"/>
              <w:lang w:val="en-US"/>
            </w:rPr>
          </w:pPr>
        </w:p>
        <w:p w:rsidR="00303C29" w:rsidRDefault="008D3AE9">
          <w:pPr>
            <w:spacing w:after="240"/>
            <w:rPr>
              <w:rFonts w:ascii="Times New Roman" w:hAnsi="Times New Roman" w:cs="Times New Roman"/>
              <w:noProof/>
              <w:lang w:val="bg-BG"/>
            </w:rPr>
          </w:pPr>
          <w:r w:rsidRPr="004D12EE">
            <w:rPr>
              <w:rFonts w:ascii="Times New Roman" w:hAnsi="Times New Roman" w:cs="Times New Roman"/>
              <w:noProof/>
              <w:lang w:val="bg-BG"/>
            </w:rPr>
            <w:t>Приложения (Резюмета на отделните държави)</w:t>
          </w:r>
        </w:p>
        <w:p w:rsidR="008D3AE9" w:rsidRPr="004D12EE" w:rsidRDefault="008D3AE9" w:rsidP="008D3AE9">
          <w:pPr>
            <w:spacing w:after="240"/>
            <w:rPr>
              <w:rFonts w:ascii="Times New Roman" w:hAnsi="Times New Roman" w:cs="Times New Roman"/>
              <w:noProof/>
              <w:lang w:val="bg-BG"/>
            </w:rPr>
          </w:pPr>
        </w:p>
        <w:p w:rsidR="00303C29" w:rsidRDefault="004D12EE">
          <w:pPr>
            <w:pStyle w:val="a4"/>
            <w:spacing w:after="240"/>
            <w:ind w:left="0"/>
            <w:rPr>
              <w:rFonts w:ascii="Times New Roman" w:hAnsi="Times New Roman" w:cs="Times New Roman"/>
              <w:noProof/>
              <w:lang w:val="bg-BG"/>
            </w:rPr>
          </w:pPr>
          <w:r w:rsidRPr="004D12EE">
            <w:rPr>
              <w:rFonts w:ascii="Times New Roman" w:hAnsi="Times New Roman" w:cs="Times New Roman"/>
              <w:noProof/>
              <w:lang w:val="en-US"/>
            </w:rPr>
            <w:t xml:space="preserve">A. </w:t>
          </w:r>
          <w:r w:rsidR="008D3AE9" w:rsidRPr="004D12EE">
            <w:rPr>
              <w:rFonts w:ascii="Times New Roman" w:hAnsi="Times New Roman" w:cs="Times New Roman"/>
              <w:noProof/>
              <w:lang w:val="bg-BG"/>
            </w:rPr>
            <w:t>Съдебна независимост в Швеция</w:t>
          </w:r>
          <w:r w:rsidR="008D3AE9" w:rsidRPr="004D12EE">
            <w:rPr>
              <w:rFonts w:ascii="Times New Roman" w:eastAsiaTheme="minorEastAsia" w:hAnsi="Times New Roman" w:cs="Times New Roman"/>
              <w:color w:val="auto"/>
              <w:lang w:val="en-US" w:eastAsia="en-US" w:bidi="ar-SA"/>
            </w:rPr>
            <w:ptab w:relativeTo="margin" w:alignment="right" w:leader="dot"/>
          </w:r>
          <w:r w:rsidR="008D3AE9" w:rsidRPr="004D12EE">
            <w:rPr>
              <w:rFonts w:ascii="Times New Roman" w:hAnsi="Times New Roman" w:cs="Times New Roman"/>
              <w:noProof/>
              <w:lang w:val="bg-BG"/>
            </w:rPr>
            <w:t xml:space="preserve"> стр.</w:t>
          </w:r>
          <w:r w:rsidR="00E51E14" w:rsidRPr="00E51E14">
            <w:rPr>
              <w:rFonts w:ascii="Times New Roman" w:hAnsi="Times New Roman"/>
              <w:lang w:val="en-US"/>
            </w:rPr>
            <w:t xml:space="preserve"> </w:t>
          </w:r>
          <w:r w:rsidR="002E641C" w:rsidRPr="004D12EE">
            <w:rPr>
              <w:rFonts w:ascii="Times New Roman" w:hAnsi="Times New Roman" w:cs="Times New Roman"/>
              <w:noProof/>
              <w:lang w:val="en-US"/>
            </w:rPr>
            <w:fldChar w:fldCharType="begin"/>
          </w:r>
          <w:r w:rsidRPr="004D12EE">
            <w:rPr>
              <w:rFonts w:ascii="Times New Roman" w:hAnsi="Times New Roman" w:cs="Times New Roman"/>
              <w:noProof/>
              <w:lang w:val="en-US"/>
            </w:rPr>
            <w:instrText xml:space="preserve"> PAGEREF _Ref451255069 \h </w:instrText>
          </w:r>
          <w:r w:rsidR="002E641C" w:rsidRPr="004D12EE">
            <w:rPr>
              <w:rFonts w:ascii="Times New Roman" w:hAnsi="Times New Roman" w:cs="Times New Roman"/>
              <w:noProof/>
              <w:lang w:val="en-US"/>
            </w:rPr>
          </w:r>
          <w:r w:rsidR="002E641C" w:rsidRPr="004D12EE">
            <w:rPr>
              <w:rFonts w:ascii="Times New Roman" w:hAnsi="Times New Roman" w:cs="Times New Roman"/>
              <w:noProof/>
              <w:lang w:val="en-US"/>
            </w:rPr>
            <w:fldChar w:fldCharType="separate"/>
          </w:r>
          <w:r w:rsidRPr="004D12EE">
            <w:rPr>
              <w:rFonts w:ascii="Times New Roman" w:hAnsi="Times New Roman" w:cs="Times New Roman"/>
              <w:noProof/>
              <w:lang w:val="en-US"/>
            </w:rPr>
            <w:t>42</w:t>
          </w:r>
          <w:r w:rsidR="002E641C" w:rsidRPr="004D12EE">
            <w:rPr>
              <w:rFonts w:ascii="Times New Roman" w:hAnsi="Times New Roman" w:cs="Times New Roman"/>
              <w:noProof/>
              <w:lang w:val="en-US"/>
            </w:rPr>
            <w:fldChar w:fldCharType="end"/>
          </w:r>
        </w:p>
        <w:p w:rsidR="008D3AE9" w:rsidRPr="004D12EE" w:rsidRDefault="008D3AE9" w:rsidP="008D3AE9">
          <w:pPr>
            <w:pStyle w:val="a4"/>
            <w:spacing w:after="240"/>
            <w:ind w:left="0"/>
            <w:rPr>
              <w:rFonts w:ascii="Times New Roman" w:hAnsi="Times New Roman" w:cs="Times New Roman"/>
              <w:noProof/>
              <w:lang w:val="bg-BG"/>
            </w:rPr>
          </w:pPr>
        </w:p>
        <w:p w:rsidR="00303C29" w:rsidRDefault="004D12EE">
          <w:pPr>
            <w:pStyle w:val="a4"/>
            <w:spacing w:after="240"/>
            <w:ind w:left="0"/>
            <w:rPr>
              <w:rFonts w:ascii="Times New Roman" w:hAnsi="Times New Roman" w:cs="Times New Roman"/>
              <w:noProof/>
              <w:lang w:val="bg-BG"/>
            </w:rPr>
          </w:pPr>
          <w:bookmarkStart w:id="2" w:name="_Ref451253200"/>
          <w:bookmarkStart w:id="3" w:name="_Ref451253207"/>
          <w:bookmarkStart w:id="4" w:name="_Ref451253209"/>
          <w:r w:rsidRPr="004D12EE">
            <w:rPr>
              <w:rFonts w:ascii="Times New Roman" w:hAnsi="Times New Roman" w:cs="Times New Roman"/>
              <w:noProof/>
              <w:lang w:val="en-US"/>
            </w:rPr>
            <w:t xml:space="preserve">B. </w:t>
          </w:r>
          <w:r w:rsidR="008D3AE9" w:rsidRPr="004D12EE">
            <w:rPr>
              <w:rFonts w:ascii="Times New Roman" w:hAnsi="Times New Roman" w:cs="Times New Roman"/>
              <w:noProof/>
              <w:lang w:val="bg-BG"/>
            </w:rPr>
            <w:t>Съдебна независимост в Италия</w:t>
          </w:r>
          <w:r w:rsidR="008D3AE9" w:rsidRPr="004D12EE">
            <w:rPr>
              <w:rFonts w:ascii="Times New Roman" w:eastAsiaTheme="minorEastAsia" w:hAnsi="Times New Roman" w:cs="Times New Roman"/>
              <w:color w:val="auto"/>
              <w:lang w:val="en-US" w:eastAsia="en-US" w:bidi="ar-SA"/>
            </w:rPr>
            <w:ptab w:relativeTo="margin" w:alignment="right" w:leader="dot"/>
          </w:r>
          <w:r w:rsidR="008D3AE9" w:rsidRPr="004D12EE">
            <w:rPr>
              <w:rFonts w:ascii="Times New Roman" w:hAnsi="Times New Roman" w:cs="Times New Roman"/>
              <w:noProof/>
              <w:lang w:val="bg-BG"/>
            </w:rPr>
            <w:t xml:space="preserve"> стр.</w:t>
          </w:r>
          <w:bookmarkEnd w:id="2"/>
          <w:r w:rsidR="00E51E14" w:rsidRPr="00E51E14">
            <w:rPr>
              <w:rFonts w:ascii="Times New Roman" w:hAnsi="Times New Roman"/>
              <w:lang w:val="en-US"/>
            </w:rPr>
            <w:t xml:space="preserve"> </w:t>
          </w:r>
          <w:r w:rsidR="002E641C" w:rsidRPr="004D12EE">
            <w:rPr>
              <w:rFonts w:ascii="Times New Roman" w:hAnsi="Times New Roman" w:cs="Times New Roman"/>
              <w:noProof/>
              <w:lang w:val="en-US"/>
            </w:rPr>
            <w:fldChar w:fldCharType="begin"/>
          </w:r>
          <w:r w:rsidRPr="004D12EE">
            <w:rPr>
              <w:rFonts w:ascii="Times New Roman" w:hAnsi="Times New Roman" w:cs="Times New Roman"/>
              <w:noProof/>
              <w:lang w:val="en-US"/>
            </w:rPr>
            <w:instrText xml:space="preserve"> PAGEREF _Ref451255076 \h </w:instrText>
          </w:r>
          <w:r w:rsidR="002E641C" w:rsidRPr="004D12EE">
            <w:rPr>
              <w:rFonts w:ascii="Times New Roman" w:hAnsi="Times New Roman" w:cs="Times New Roman"/>
              <w:noProof/>
              <w:lang w:val="en-US"/>
            </w:rPr>
          </w:r>
          <w:r w:rsidR="002E641C" w:rsidRPr="004D12EE">
            <w:rPr>
              <w:rFonts w:ascii="Times New Roman" w:hAnsi="Times New Roman" w:cs="Times New Roman"/>
              <w:noProof/>
              <w:lang w:val="en-US"/>
            </w:rPr>
            <w:fldChar w:fldCharType="separate"/>
          </w:r>
          <w:r w:rsidRPr="004D12EE">
            <w:rPr>
              <w:rFonts w:ascii="Times New Roman" w:hAnsi="Times New Roman" w:cs="Times New Roman"/>
              <w:noProof/>
              <w:lang w:val="en-US"/>
            </w:rPr>
            <w:t>45</w:t>
          </w:r>
          <w:r w:rsidR="002E641C" w:rsidRPr="004D12EE">
            <w:rPr>
              <w:rFonts w:ascii="Times New Roman" w:hAnsi="Times New Roman" w:cs="Times New Roman"/>
              <w:noProof/>
              <w:lang w:val="en-US"/>
            </w:rPr>
            <w:fldChar w:fldCharType="end"/>
          </w:r>
          <w:r w:rsidR="008D3AE9" w:rsidRPr="004D12EE">
            <w:rPr>
              <w:rFonts w:ascii="Times New Roman" w:hAnsi="Times New Roman" w:cs="Times New Roman"/>
              <w:noProof/>
              <w:lang w:val="bg-BG"/>
            </w:rPr>
            <w:t xml:space="preserve"> </w:t>
          </w:r>
          <w:bookmarkEnd w:id="3"/>
          <w:bookmarkEnd w:id="4"/>
        </w:p>
        <w:p w:rsidR="004D12EE" w:rsidRPr="004D12EE" w:rsidRDefault="004D12EE" w:rsidP="004D12EE">
          <w:pPr>
            <w:pStyle w:val="a4"/>
            <w:spacing w:after="240"/>
            <w:ind w:left="0"/>
            <w:rPr>
              <w:rFonts w:ascii="Times New Roman" w:hAnsi="Times New Roman" w:cs="Times New Roman"/>
              <w:noProof/>
              <w:lang w:val="bg-BG"/>
            </w:rPr>
          </w:pPr>
        </w:p>
        <w:p w:rsidR="005A29A4" w:rsidRDefault="004D12EE" w:rsidP="004D12EE">
          <w:pPr>
            <w:pStyle w:val="a4"/>
            <w:spacing w:after="240"/>
            <w:ind w:left="0"/>
            <w:rPr>
              <w:rFonts w:ascii="Times New Roman" w:hAnsi="Times New Roman" w:cs="Times New Roman"/>
              <w:noProof/>
              <w:lang w:val="bg-BG"/>
            </w:rPr>
          </w:pPr>
          <w:r w:rsidRPr="004D12EE">
            <w:rPr>
              <w:rFonts w:ascii="Times New Roman" w:hAnsi="Times New Roman" w:cs="Times New Roman"/>
              <w:noProof/>
              <w:lang w:val="en-US"/>
            </w:rPr>
            <w:t xml:space="preserve">C. </w:t>
          </w:r>
          <w:r w:rsidR="008D3AE9" w:rsidRPr="004D12EE">
            <w:rPr>
              <w:rFonts w:ascii="Times New Roman" w:hAnsi="Times New Roman" w:cs="Times New Roman"/>
              <w:noProof/>
              <w:lang w:val="bg-BG"/>
            </w:rPr>
            <w:t>Съдебна независимост в Германия</w:t>
          </w:r>
          <w:r w:rsidR="008D3AE9" w:rsidRPr="004D12EE">
            <w:rPr>
              <w:rFonts w:ascii="Times New Roman" w:eastAsiaTheme="minorEastAsia" w:hAnsi="Times New Roman" w:cs="Times New Roman"/>
              <w:color w:val="auto"/>
              <w:lang w:val="en-US" w:eastAsia="en-US" w:bidi="ar-SA"/>
            </w:rPr>
            <w:ptab w:relativeTo="margin" w:alignment="right" w:leader="dot"/>
          </w:r>
          <w:r w:rsidR="008D3AE9" w:rsidRPr="004D12EE">
            <w:rPr>
              <w:rFonts w:ascii="Times New Roman" w:hAnsi="Times New Roman" w:cs="Times New Roman"/>
              <w:noProof/>
              <w:lang w:val="bg-BG"/>
            </w:rPr>
            <w:t xml:space="preserve"> стр.</w:t>
          </w:r>
          <w:r w:rsidR="00E51E14" w:rsidRPr="00E51E14">
            <w:rPr>
              <w:rFonts w:ascii="Times New Roman" w:hAnsi="Times New Roman"/>
              <w:lang w:val="en-US"/>
            </w:rPr>
            <w:t xml:space="preserve"> </w:t>
          </w:r>
          <w:r w:rsidR="002E641C" w:rsidRPr="004D12EE">
            <w:rPr>
              <w:rFonts w:ascii="Times New Roman" w:hAnsi="Times New Roman" w:cs="Times New Roman"/>
              <w:noProof/>
              <w:lang w:val="en-US"/>
            </w:rPr>
            <w:fldChar w:fldCharType="begin"/>
          </w:r>
          <w:r w:rsidRPr="004D12EE">
            <w:rPr>
              <w:rFonts w:ascii="Times New Roman" w:hAnsi="Times New Roman" w:cs="Times New Roman"/>
              <w:noProof/>
              <w:lang w:val="en-US"/>
            </w:rPr>
            <w:instrText xml:space="preserve"> PAGEREF _Ref451255093 \h </w:instrText>
          </w:r>
          <w:r w:rsidR="002E641C" w:rsidRPr="004D12EE">
            <w:rPr>
              <w:rFonts w:ascii="Times New Roman" w:hAnsi="Times New Roman" w:cs="Times New Roman"/>
              <w:noProof/>
              <w:lang w:val="en-US"/>
            </w:rPr>
          </w:r>
          <w:r w:rsidR="002E641C" w:rsidRPr="004D12EE">
            <w:rPr>
              <w:rFonts w:ascii="Times New Roman" w:hAnsi="Times New Roman" w:cs="Times New Roman"/>
              <w:noProof/>
              <w:lang w:val="en-US"/>
            </w:rPr>
            <w:fldChar w:fldCharType="separate"/>
          </w:r>
          <w:r w:rsidRPr="004D12EE">
            <w:rPr>
              <w:rFonts w:ascii="Times New Roman" w:hAnsi="Times New Roman" w:cs="Times New Roman"/>
              <w:noProof/>
              <w:lang w:val="en-US"/>
            </w:rPr>
            <w:t>48</w:t>
          </w:r>
          <w:r w:rsidR="002E641C" w:rsidRPr="004D12EE">
            <w:rPr>
              <w:rFonts w:ascii="Times New Roman" w:hAnsi="Times New Roman" w:cs="Times New Roman"/>
              <w:noProof/>
              <w:lang w:val="en-US"/>
            </w:rPr>
            <w:fldChar w:fldCharType="end"/>
          </w:r>
        </w:p>
      </w:sdtContent>
    </w:sdt>
    <w:p w:rsidR="00303C29" w:rsidRDefault="00303C29">
      <w:pPr>
        <w:pStyle w:val="a4"/>
        <w:spacing w:after="240"/>
        <w:ind w:left="0"/>
        <w:rPr>
          <w:rFonts w:ascii="Times New Roman" w:hAnsi="Times New Roman" w:cs="Times New Roman"/>
          <w:noProof/>
          <w:lang w:val="bg-BG"/>
        </w:rPr>
      </w:pPr>
    </w:p>
    <w:p w:rsidR="006C4820" w:rsidRPr="008D3AE9" w:rsidRDefault="006C4820">
      <w:pPr>
        <w:rPr>
          <w:rFonts w:ascii="Times New Roman" w:hAnsi="Times New Roman" w:cs="Times New Roman"/>
          <w:noProof/>
          <w:lang w:val="bg-BG"/>
        </w:rPr>
      </w:pPr>
      <w:r w:rsidRPr="008D3AE9">
        <w:rPr>
          <w:rFonts w:ascii="Times New Roman" w:hAnsi="Times New Roman" w:cs="Times New Roman"/>
          <w:noProof/>
          <w:lang w:val="bg-BG"/>
        </w:rPr>
        <w:br w:type="page"/>
      </w:r>
    </w:p>
    <w:p w:rsidR="006C4820" w:rsidRPr="006D5E31" w:rsidRDefault="00E51E14" w:rsidP="006D5E31">
      <w:pPr>
        <w:pStyle w:val="1"/>
        <w:ind w:left="284"/>
        <w:jc w:val="center"/>
        <w:rPr>
          <w:rFonts w:ascii="Times New Roman" w:hAnsi="Times New Roman" w:cs="Times New Roman"/>
          <w:b/>
          <w:noProof/>
          <w:color w:val="auto"/>
          <w:sz w:val="24"/>
          <w:szCs w:val="24"/>
          <w:lang w:val="bg-BG"/>
        </w:rPr>
      </w:pPr>
      <w:bookmarkStart w:id="5" w:name="_Ref451254815"/>
      <w:r w:rsidRPr="00E51E14">
        <w:rPr>
          <w:rFonts w:ascii="Times New Roman" w:hAnsi="Times New Roman"/>
          <w:b/>
          <w:color w:val="auto"/>
          <w:sz w:val="24"/>
          <w:lang w:val="bg-BG"/>
        </w:rPr>
        <w:lastRenderedPageBreak/>
        <w:t>КРАТКО ВЪВЕДЕНИЕ</w:t>
      </w:r>
      <w:bookmarkEnd w:id="5"/>
    </w:p>
    <w:p w:rsidR="00303C29" w:rsidRDefault="00303C29">
      <w:pPr>
        <w:rPr>
          <w:lang w:val="bg-BG"/>
        </w:rPr>
      </w:pPr>
    </w:p>
    <w:p w:rsidR="006C4820" w:rsidRPr="008D3AE9" w:rsidRDefault="006C4820" w:rsidP="002721C5">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За се разбере до каква степен различните юрисдикции гарантират съдебната независимост, се изисква да бъде поставена теоретична рамка  на това какво предполага този принцип. При предварителен анализ може да се каже, че принципът изисква следното: съдебните системи трябва да са свободни както фактически, така и по начин</w:t>
      </w:r>
      <w:r w:rsidR="00A12765" w:rsidRPr="008D3AE9">
        <w:rPr>
          <w:rFonts w:ascii="Times New Roman" w:hAnsi="Times New Roman" w:cs="Times New Roman"/>
          <w:noProof/>
          <w:lang w:val="bg-BG"/>
        </w:rPr>
        <w:t>,</w:t>
      </w:r>
      <w:r w:rsidRPr="008D3AE9">
        <w:rPr>
          <w:rFonts w:ascii="Times New Roman" w:hAnsi="Times New Roman" w:cs="Times New Roman"/>
          <w:noProof/>
          <w:lang w:val="bg-BG"/>
        </w:rPr>
        <w:t xml:space="preserve"> </w:t>
      </w:r>
      <w:r w:rsidR="00F439ED" w:rsidRPr="008D3AE9">
        <w:rPr>
          <w:rFonts w:ascii="Times New Roman" w:hAnsi="Times New Roman" w:cs="Times New Roman"/>
          <w:noProof/>
          <w:lang w:val="bg-BG"/>
        </w:rPr>
        <w:t xml:space="preserve">видим </w:t>
      </w:r>
      <w:r w:rsidRPr="008D3AE9">
        <w:rPr>
          <w:rFonts w:ascii="Times New Roman" w:hAnsi="Times New Roman" w:cs="Times New Roman"/>
          <w:noProof/>
          <w:lang w:val="bg-BG"/>
        </w:rPr>
        <w:t>за обществото</w:t>
      </w:r>
      <w:r w:rsidR="00A12765" w:rsidRPr="008D3AE9">
        <w:rPr>
          <w:rFonts w:ascii="Times New Roman" w:hAnsi="Times New Roman" w:cs="Times New Roman"/>
          <w:noProof/>
          <w:lang w:val="bg-BG"/>
        </w:rPr>
        <w:t>,</w:t>
      </w:r>
      <w:r w:rsidRPr="008D3AE9">
        <w:rPr>
          <w:rFonts w:ascii="Times New Roman" w:hAnsi="Times New Roman" w:cs="Times New Roman"/>
          <w:noProof/>
          <w:lang w:val="bg-BG"/>
        </w:rPr>
        <w:t xml:space="preserve"> от всяко нелегитимно влияние, което може да</w:t>
      </w:r>
      <w:r w:rsidR="00500B47">
        <w:rPr>
          <w:rFonts w:ascii="Times New Roman" w:hAnsi="Times New Roman" w:cs="Times New Roman"/>
          <w:noProof/>
          <w:lang w:val="bg-BG"/>
        </w:rPr>
        <w:t xml:space="preserve"> попречи на</w:t>
      </w:r>
      <w:r w:rsidRPr="008D3AE9">
        <w:rPr>
          <w:rFonts w:ascii="Times New Roman" w:hAnsi="Times New Roman" w:cs="Times New Roman"/>
          <w:noProof/>
          <w:lang w:val="bg-BG"/>
        </w:rPr>
        <w:t xml:space="preserve"> съдиите да правораздават </w:t>
      </w:r>
      <w:r w:rsidR="00500B47">
        <w:rPr>
          <w:rFonts w:ascii="Times New Roman" w:hAnsi="Times New Roman" w:cs="Times New Roman"/>
          <w:noProof/>
          <w:lang w:val="bg-BG"/>
        </w:rPr>
        <w:t xml:space="preserve">по </w:t>
      </w:r>
      <w:r w:rsidR="00500B47" w:rsidRPr="008D3AE9">
        <w:rPr>
          <w:rFonts w:ascii="Times New Roman" w:hAnsi="Times New Roman" w:cs="Times New Roman"/>
          <w:noProof/>
          <w:lang w:val="bg-BG"/>
        </w:rPr>
        <w:t>правни спор</w:t>
      </w:r>
      <w:r w:rsidR="00500B47">
        <w:rPr>
          <w:rFonts w:ascii="Times New Roman" w:hAnsi="Times New Roman" w:cs="Times New Roman"/>
          <w:noProof/>
          <w:lang w:val="bg-BG"/>
        </w:rPr>
        <w:t>ове</w:t>
      </w:r>
      <w:r w:rsidR="00500B47"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единствено въз основа на </w:t>
      </w:r>
      <w:r w:rsidR="00500B47">
        <w:rPr>
          <w:rFonts w:ascii="Times New Roman" w:hAnsi="Times New Roman" w:cs="Times New Roman"/>
          <w:noProof/>
          <w:lang w:val="bg-BG"/>
        </w:rPr>
        <w:t>тяхната юридическата основателност</w:t>
      </w:r>
      <w:r w:rsidRPr="008D3AE9">
        <w:rPr>
          <w:rFonts w:ascii="Times New Roman" w:hAnsi="Times New Roman" w:cs="Times New Roman"/>
          <w:noProof/>
          <w:lang w:val="bg-BG"/>
        </w:rPr>
        <w:t>.</w:t>
      </w:r>
    </w:p>
    <w:p w:rsidR="006C4820" w:rsidRPr="008D3AE9" w:rsidRDefault="006C4820" w:rsidP="00365B09">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 xml:space="preserve">Анализът на различните институционални устройства на съдебните системи в Швеция, Италия и Германия ще </w:t>
      </w:r>
      <w:r w:rsidR="00524910" w:rsidRPr="008D3AE9">
        <w:rPr>
          <w:rFonts w:ascii="Times New Roman" w:hAnsi="Times New Roman" w:cs="Times New Roman"/>
          <w:noProof/>
          <w:lang w:val="bg-BG"/>
        </w:rPr>
        <w:t>спомогне</w:t>
      </w:r>
      <w:r w:rsidRPr="008D3AE9">
        <w:rPr>
          <w:rFonts w:ascii="Times New Roman" w:hAnsi="Times New Roman" w:cs="Times New Roman"/>
          <w:noProof/>
          <w:lang w:val="bg-BG"/>
        </w:rPr>
        <w:t xml:space="preserve"> да се определи дали тези държави се придържат към принципа на съдебна независимост така, както беше посочено по-горе. Това ще </w:t>
      </w:r>
      <w:r w:rsidR="00365B09" w:rsidRPr="008D3AE9">
        <w:rPr>
          <w:rFonts w:ascii="Times New Roman" w:hAnsi="Times New Roman" w:cs="Times New Roman"/>
          <w:noProof/>
          <w:lang w:val="bg-BG"/>
        </w:rPr>
        <w:t>спомогне</w:t>
      </w:r>
      <w:r w:rsidRPr="008D3AE9">
        <w:rPr>
          <w:rFonts w:ascii="Times New Roman" w:hAnsi="Times New Roman" w:cs="Times New Roman"/>
          <w:noProof/>
          <w:lang w:val="bg-BG"/>
        </w:rPr>
        <w:t xml:space="preserve"> да бъде разбрано и какво е съдържанието на този принцип на наднационално ниво.</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Процедурите по назначаване са сходни в различните юрисдикции, като кандидатите за съдебни постове трябва да преминат през дълъг период на обучение и да издържат</w:t>
      </w:r>
      <w:r w:rsidR="003A5D3C">
        <w:rPr>
          <w:rFonts w:ascii="Times New Roman" w:hAnsi="Times New Roman" w:cs="Times New Roman"/>
          <w:noProof/>
          <w:lang w:val="bg-BG"/>
        </w:rPr>
        <w:t xml:space="preserve"> държавни</w:t>
      </w:r>
      <w:r w:rsidRPr="008D3AE9">
        <w:rPr>
          <w:rFonts w:ascii="Times New Roman" w:hAnsi="Times New Roman" w:cs="Times New Roman"/>
          <w:noProof/>
          <w:lang w:val="bg-BG"/>
        </w:rPr>
        <w:t xml:space="preserve"> изпити или процедури по кандидатстване. В Германия и Швеция окончателното решение при съдебните назначения се взема от изпълнителната власт с ограничена роля на независими съдебни съвети. В Италия Висшият съдебен съвет (</w:t>
      </w:r>
      <w:r w:rsidRPr="008D3AE9">
        <w:rPr>
          <w:rFonts w:ascii="Times New Roman" w:hAnsi="Times New Roman" w:cs="Times New Roman"/>
          <w:i/>
          <w:noProof/>
          <w:lang w:val="bg-BG"/>
        </w:rPr>
        <w:t>Consiglio Superiore della Magistratura</w:t>
      </w:r>
      <w:r w:rsidRPr="008D3AE9">
        <w:rPr>
          <w:rFonts w:ascii="Times New Roman" w:hAnsi="Times New Roman" w:cs="Times New Roman"/>
          <w:noProof/>
          <w:lang w:val="bg-BG"/>
        </w:rPr>
        <w:t>) (CSM), оглавяван от съдии, е органът</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отговорен за процедурата по назначаване.</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Конституционното право и обикновеното законодателство санкционир</w:t>
      </w:r>
      <w:r w:rsidR="00BE5D19">
        <w:rPr>
          <w:rFonts w:ascii="Times New Roman" w:hAnsi="Times New Roman" w:cs="Times New Roman"/>
          <w:noProof/>
          <w:lang w:val="bg-BG"/>
        </w:rPr>
        <w:t>ат директното неправомерно влияние</w:t>
      </w:r>
      <w:r w:rsidRPr="008D3AE9">
        <w:rPr>
          <w:rFonts w:ascii="Times New Roman" w:hAnsi="Times New Roman" w:cs="Times New Roman"/>
          <w:noProof/>
          <w:lang w:val="bg-BG"/>
        </w:rPr>
        <w:t xml:space="preserve"> върху правораздавателните функции на съдиите. Така и в трите държави несменяемостта, възнаграждението и юрисдикцията на съдилищата са гарантирани и подлежат само на специфични ограничения. Наказателното право също забранява подкупите, насилието и заплахата с насилие срещу съдии.</w:t>
      </w:r>
    </w:p>
    <w:p w:rsidR="006C4820" w:rsidRPr="008D3AE9" w:rsidRDefault="006C4820" w:rsidP="001604E2">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В нито една от трите държави съдиите нямат имунитет от дисциплинарна, наказателна и гражданска отговорност при упражняване на техните съдебни функции. Дисциплинарните мерки се разглеждат от съдилища в Германия и Италия и от Национален дисциплинарен борд, държавен орган, в Швеция. Решенията на борда обаче се обжалват пред съд. По принцип не може да бъде търсена отговорност за тълкуването и прилагането на закона, освен ако нарушението е извършено при условията на груба небрежност или злонамереност. Държавата винаги носи гражданска отговорност за вредите, причинени от съда, с ограничена възможност за регрес към отговорните съдии.</w:t>
      </w:r>
    </w:p>
    <w:p w:rsidR="006C4820" w:rsidRPr="008D3AE9" w:rsidRDefault="006C4820" w:rsidP="001604E2">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Взаимоотношението между съдебната система и политиката се различава в отделните юрисдикции. В Швеция съдебната система по принцип има благосклонно отношение към политическите субекти. В Италия съдебната власт и правителството на Берлускони имаха изключително конфликтни отношения помежду си. В Германия съдебната власт и особено Конституционният съд допринасят за развитието на публичните политики.</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И в трите юрисдикции е недопустимо съвместяването на политически и съдебни длъжности, така че съдиите не могат да са част от съдебната власт</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докато упражняват политически функции. На съдиите по принцип  не е забранено да се кандидатират за политически длъжности или да изразяват политически възгледи. Това обаче може да става само при спазване на изискването за безпристрастност в правораздаването.</w:t>
      </w:r>
    </w:p>
    <w:p w:rsidR="006C4820" w:rsidRPr="008D3AE9" w:rsidRDefault="006C4820" w:rsidP="00B12BCB">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 xml:space="preserve">Администрирането на съдилищата е от компетенциите на изпълнителната власт в Германия, контролира се от квазиправителствена агенция в Швеция и е отговорност на </w:t>
      </w:r>
      <w:r w:rsidR="00EF20E0" w:rsidRPr="008D3AE9">
        <w:rPr>
          <w:rFonts w:ascii="Times New Roman" w:hAnsi="Times New Roman" w:cs="Times New Roman"/>
          <w:i/>
          <w:noProof/>
          <w:lang w:val="bg-BG"/>
        </w:rPr>
        <w:t>CSM</w:t>
      </w:r>
      <w:r w:rsidR="006A5996">
        <w:rPr>
          <w:rFonts w:ascii="Times New Roman" w:hAnsi="Times New Roman" w:cs="Times New Roman"/>
          <w:i/>
          <w:noProof/>
          <w:lang w:val="bg-BG"/>
        </w:rPr>
        <w:t xml:space="preserve"> (Съдебен съвет)</w:t>
      </w:r>
      <w:r w:rsidRPr="008D3AE9">
        <w:rPr>
          <w:rFonts w:ascii="Times New Roman" w:hAnsi="Times New Roman" w:cs="Times New Roman"/>
          <w:noProof/>
          <w:lang w:val="bg-BG"/>
        </w:rPr>
        <w:t xml:space="preserve"> в Италия. С изключение на италианските и германските </w:t>
      </w:r>
      <w:r w:rsidRPr="008D3AE9">
        <w:rPr>
          <w:rFonts w:ascii="Times New Roman" w:hAnsi="Times New Roman" w:cs="Times New Roman"/>
          <w:noProof/>
          <w:lang w:val="bg-BG"/>
        </w:rPr>
        <w:lastRenderedPageBreak/>
        <w:t>конституционни съдилища</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бюджетът на съдилищата се определя от изпълнителната власт с одобрението на парламента. Конституционните съдилища са административно по-автономни.</w:t>
      </w:r>
    </w:p>
    <w:p w:rsidR="006C4820" w:rsidRPr="008D3AE9" w:rsidRDefault="006C4820" w:rsidP="00B12A29">
      <w:pPr>
        <w:pStyle w:val="a4"/>
        <w:numPr>
          <w:ilvl w:val="0"/>
          <w:numId w:val="5"/>
        </w:numPr>
        <w:spacing w:after="240"/>
        <w:ind w:left="284" w:hanging="284"/>
        <w:jc w:val="both"/>
        <w:rPr>
          <w:rFonts w:ascii="Times New Roman" w:hAnsi="Times New Roman" w:cs="Times New Roman"/>
          <w:noProof/>
          <w:lang w:val="bg-BG"/>
        </w:rPr>
      </w:pPr>
      <w:r w:rsidRPr="008D3AE9">
        <w:rPr>
          <w:rFonts w:ascii="Times New Roman" w:hAnsi="Times New Roman" w:cs="Times New Roman"/>
          <w:noProof/>
          <w:lang w:val="bg-BG"/>
        </w:rPr>
        <w:t>Сравнителният анализ на трите юрисдикции разкрива, че принципът на съдебна независимост е динамична концепция. В своето ядро тя се изразява в защитата на съдебната власт от директно неправомерно влияние върху правораздаването. Така съществува широк консенсус, че защитата от корупция, насилие или заплаха с насилие и произволна промяна и изменение на съдебната юрисдикция</w:t>
      </w:r>
      <w:r w:rsidR="007F5038">
        <w:rPr>
          <w:rStyle w:val="a7"/>
          <w:rFonts w:ascii="Times New Roman" w:hAnsi="Times New Roman"/>
          <w:noProof/>
          <w:lang w:val="bg-BG"/>
        </w:rPr>
        <w:footnoteReference w:id="2"/>
      </w:r>
      <w:r w:rsidRPr="008D3AE9">
        <w:rPr>
          <w:rFonts w:ascii="Times New Roman" w:hAnsi="Times New Roman" w:cs="Times New Roman"/>
          <w:noProof/>
          <w:lang w:val="bg-BG"/>
        </w:rPr>
        <w:t xml:space="preserve"> са основополагащи за поддържането на съдебната независимост. Въпреки това</w:t>
      </w:r>
      <w:r w:rsidR="00BE5D19">
        <w:rPr>
          <w:rFonts w:ascii="Times New Roman" w:hAnsi="Times New Roman" w:cs="Times New Roman"/>
          <w:noProof/>
          <w:lang w:val="bg-BG"/>
        </w:rPr>
        <w:t xml:space="preserve"> -</w:t>
      </w:r>
      <w:r w:rsidRPr="008D3AE9">
        <w:rPr>
          <w:rFonts w:ascii="Times New Roman" w:hAnsi="Times New Roman" w:cs="Times New Roman"/>
          <w:noProof/>
          <w:lang w:val="bg-BG"/>
        </w:rPr>
        <w:t xml:space="preserve"> освен този минимален стандарт</w:t>
      </w:r>
      <w:r w:rsidR="00BE5D19">
        <w:rPr>
          <w:rFonts w:ascii="Times New Roman" w:hAnsi="Times New Roman" w:cs="Times New Roman"/>
          <w:noProof/>
          <w:lang w:val="bg-BG"/>
        </w:rPr>
        <w:t>,</w:t>
      </w:r>
      <w:r w:rsidRPr="008D3AE9">
        <w:rPr>
          <w:rFonts w:ascii="Times New Roman" w:hAnsi="Times New Roman" w:cs="Times New Roman"/>
          <w:noProof/>
          <w:lang w:val="bg-BG"/>
        </w:rPr>
        <w:t xml:space="preserve"> различаващите се институционални структури подкрепят тезата, че разбирането на принципа на съдебната независимост почива на нормативни аргументи, основани върху реалното взаимоотношение между съдебната и останалите власти.</w:t>
      </w:r>
    </w:p>
    <w:p w:rsidR="00303C29" w:rsidRDefault="00303C29">
      <w:pPr>
        <w:pStyle w:val="1"/>
        <w:jc w:val="center"/>
        <w:rPr>
          <w:rFonts w:ascii="Times New Roman" w:hAnsi="Times New Roman"/>
          <w:b/>
          <w:color w:val="auto"/>
          <w:lang w:val="bg-BG"/>
        </w:rPr>
      </w:pPr>
      <w:bookmarkStart w:id="6" w:name="_Ref451254857"/>
    </w:p>
    <w:p w:rsidR="00303C29" w:rsidRDefault="00BE5D19">
      <w:pPr>
        <w:pStyle w:val="1"/>
        <w:rPr>
          <w:rFonts w:ascii="Times New Roman" w:hAnsi="Times New Roman"/>
          <w:b/>
          <w:color w:val="auto"/>
          <w:lang w:val="bg-BG"/>
        </w:rPr>
      </w:pPr>
      <w:r>
        <w:rPr>
          <w:rFonts w:ascii="Times New Roman" w:hAnsi="Times New Roman"/>
          <w:b/>
          <w:color w:val="auto"/>
          <w:sz w:val="24"/>
          <w:lang w:val="bg-BG"/>
        </w:rPr>
        <w:t>ВЪВ</w:t>
      </w:r>
      <w:r w:rsidR="00FA2F96">
        <w:rPr>
          <w:rFonts w:ascii="Times New Roman" w:hAnsi="Times New Roman"/>
          <w:b/>
          <w:color w:val="auto"/>
          <w:sz w:val="24"/>
          <w:lang w:val="bg-BG"/>
        </w:rPr>
        <w:t>Е</w:t>
      </w:r>
      <w:r>
        <w:rPr>
          <w:rFonts w:ascii="Times New Roman" w:hAnsi="Times New Roman"/>
          <w:b/>
          <w:color w:val="auto"/>
          <w:sz w:val="24"/>
          <w:lang w:val="bg-BG"/>
        </w:rPr>
        <w:t>ДЕНИЕ: ТЕОРЕ</w:t>
      </w:r>
      <w:r w:rsidR="00E51E14" w:rsidRPr="00E51E14">
        <w:rPr>
          <w:rFonts w:ascii="Times New Roman" w:hAnsi="Times New Roman"/>
          <w:b/>
          <w:color w:val="auto"/>
          <w:sz w:val="24"/>
          <w:lang w:val="bg-BG"/>
        </w:rPr>
        <w:t>ТИЧНА РАМКА</w:t>
      </w:r>
      <w:bookmarkEnd w:id="6"/>
    </w:p>
    <w:p w:rsidR="004D12EE" w:rsidRPr="004D12EE" w:rsidRDefault="004D12EE" w:rsidP="004D12EE">
      <w:pPr>
        <w:rPr>
          <w:lang w:val="bg-BG"/>
        </w:rPr>
      </w:pPr>
    </w:p>
    <w:p w:rsidR="006C4820" w:rsidRPr="008D3AE9" w:rsidRDefault="006C4820" w:rsidP="0068673D">
      <w:pPr>
        <w:spacing w:after="240"/>
        <w:jc w:val="both"/>
        <w:rPr>
          <w:rFonts w:ascii="Times New Roman" w:hAnsi="Times New Roman" w:cs="Times New Roman"/>
          <w:noProof/>
          <w:lang w:val="bg-BG"/>
        </w:rPr>
      </w:pPr>
      <w:r w:rsidRPr="008D3AE9">
        <w:rPr>
          <w:rFonts w:ascii="Times New Roman" w:hAnsi="Times New Roman" w:cs="Times New Roman"/>
          <w:noProof/>
          <w:lang w:val="bg-BG"/>
        </w:rPr>
        <w:t>Не може да определим до каква степен съдебната независимост е съблюдавана в конкретна правна система</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без да очертаем на първо място какво се разбира под принцип на съдебна независимост.</w:t>
      </w:r>
      <w:r w:rsidR="007F5038">
        <w:rPr>
          <w:rFonts w:ascii="Times New Roman" w:hAnsi="Times New Roman" w:cs="Times New Roman"/>
          <w:noProof/>
          <w:lang w:val="bg-BG"/>
        </w:rPr>
        <w:t xml:space="preserve"> </w:t>
      </w:r>
      <w:r w:rsidRPr="008D3AE9">
        <w:rPr>
          <w:rFonts w:ascii="Times New Roman" w:hAnsi="Times New Roman" w:cs="Times New Roman"/>
          <w:noProof/>
          <w:lang w:val="bg-BG"/>
        </w:rPr>
        <w:t>Това е още по-необходимо, ако се прави опит за сравнение на ниво р</w:t>
      </w:r>
      <w:r w:rsidR="00FA2F96">
        <w:rPr>
          <w:rFonts w:ascii="Times New Roman" w:hAnsi="Times New Roman" w:cs="Times New Roman"/>
          <w:noProof/>
          <w:lang w:val="bg-BG"/>
        </w:rPr>
        <w:t>азлични юрисдикции. При условие</w:t>
      </w:r>
      <w:r w:rsidRPr="008D3AE9">
        <w:rPr>
          <w:rFonts w:ascii="Times New Roman" w:hAnsi="Times New Roman" w:cs="Times New Roman"/>
          <w:noProof/>
          <w:lang w:val="bg-BG"/>
        </w:rPr>
        <w:t xml:space="preserve"> че историята и културата на правните системи определят техните правни и политически структури, не е неочаквано, че историческото и културно</w:t>
      </w:r>
      <w:r w:rsidR="00FA2F96">
        <w:rPr>
          <w:rFonts w:ascii="Times New Roman" w:hAnsi="Times New Roman" w:cs="Times New Roman"/>
          <w:noProof/>
          <w:lang w:val="bg-BG"/>
        </w:rPr>
        <w:t>то</w:t>
      </w:r>
      <w:r w:rsidRPr="008D3AE9">
        <w:rPr>
          <w:rFonts w:ascii="Times New Roman" w:hAnsi="Times New Roman" w:cs="Times New Roman"/>
          <w:noProof/>
          <w:lang w:val="bg-BG"/>
        </w:rPr>
        <w:t xml:space="preserve"> многообразие, което съществува в европейските държави</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е породило различни концепции и изражения на съдебната независимост. Затова е необходимо  да бъде развита теоретичната рамка, въз основа на която различните европейски проявления могат да бъдат измерени  при плодотворното им сравнително изследване. </w:t>
      </w:r>
    </w:p>
    <w:p w:rsidR="006C4820" w:rsidRPr="008D3AE9" w:rsidRDefault="006C4820" w:rsidP="00FC471F">
      <w:pPr>
        <w:spacing w:after="240"/>
        <w:jc w:val="both"/>
        <w:rPr>
          <w:rFonts w:ascii="Times New Roman" w:hAnsi="Times New Roman" w:cs="Times New Roman"/>
          <w:noProof/>
          <w:lang w:val="bg-BG"/>
        </w:rPr>
      </w:pPr>
      <w:r w:rsidRPr="008D3AE9">
        <w:rPr>
          <w:rFonts w:ascii="Times New Roman" w:hAnsi="Times New Roman" w:cs="Times New Roman"/>
          <w:noProof/>
          <w:lang w:val="bg-BG"/>
        </w:rPr>
        <w:t>За съжаление</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не съществува универсално възприета теоретична рамка за съдебна независимост. Академично формулираните теории за независимост не винаги съвпадат. Те силно се различават в техните призиви</w:t>
      </w:r>
      <w:r w:rsidR="00FA2F96">
        <w:rPr>
          <w:rFonts w:ascii="Times New Roman" w:hAnsi="Times New Roman" w:cs="Times New Roman"/>
          <w:noProof/>
          <w:lang w:val="bg-BG"/>
        </w:rPr>
        <w:t xml:space="preserve">: </w:t>
      </w:r>
      <w:r w:rsidRPr="008D3AE9">
        <w:rPr>
          <w:rFonts w:ascii="Times New Roman" w:hAnsi="Times New Roman" w:cs="Times New Roman"/>
          <w:noProof/>
          <w:lang w:val="bg-BG"/>
        </w:rPr>
        <w:t xml:space="preserve">от това </w:t>
      </w:r>
      <w:r w:rsidR="00FA2F96">
        <w:rPr>
          <w:rFonts w:ascii="Times New Roman" w:hAnsi="Times New Roman" w:cs="Times New Roman"/>
          <w:noProof/>
          <w:lang w:val="bg-BG"/>
        </w:rPr>
        <w:t xml:space="preserve">- </w:t>
      </w:r>
      <w:r w:rsidRPr="008D3AE9">
        <w:rPr>
          <w:rFonts w:ascii="Times New Roman" w:hAnsi="Times New Roman" w:cs="Times New Roman"/>
          <w:noProof/>
          <w:lang w:val="bg-BG"/>
        </w:rPr>
        <w:t>да се отхвърли изцяло концепцията за съдебна независимост</w:t>
      </w:r>
      <w:r w:rsidR="00FA2F96">
        <w:rPr>
          <w:rFonts w:ascii="Times New Roman" w:hAnsi="Times New Roman" w:cs="Times New Roman"/>
          <w:noProof/>
          <w:lang w:val="bg-BG"/>
        </w:rPr>
        <w:t>;</w:t>
      </w:r>
      <w:r w:rsidRPr="008D3AE9">
        <w:rPr>
          <w:rFonts w:ascii="Times New Roman" w:hAnsi="Times New Roman" w:cs="Times New Roman"/>
          <w:noProof/>
          <w:lang w:val="bg-BG"/>
        </w:rPr>
        <w:t xml:space="preserve"> до това</w:t>
      </w:r>
      <w:r w:rsidR="00FA2F96">
        <w:rPr>
          <w:rFonts w:ascii="Times New Roman" w:hAnsi="Times New Roman" w:cs="Times New Roman"/>
          <w:noProof/>
          <w:lang w:val="bg-BG"/>
        </w:rPr>
        <w:t xml:space="preserve"> -</w:t>
      </w:r>
      <w:r w:rsidRPr="008D3AE9">
        <w:rPr>
          <w:rFonts w:ascii="Times New Roman" w:hAnsi="Times New Roman" w:cs="Times New Roman"/>
          <w:noProof/>
          <w:lang w:val="bg-BG"/>
        </w:rPr>
        <w:t xml:space="preserve"> да бъдат направени по-задълбочени анализи.</w:t>
      </w:r>
      <w:r w:rsidRPr="008D3AE9">
        <w:rPr>
          <w:rStyle w:val="a7"/>
          <w:rFonts w:ascii="Times New Roman" w:hAnsi="Times New Roman"/>
          <w:noProof/>
          <w:lang w:val="bg-BG"/>
        </w:rPr>
        <w:footnoteReference w:id="3"/>
      </w:r>
      <w:r w:rsidRPr="008D3AE9">
        <w:rPr>
          <w:rFonts w:ascii="Times New Roman" w:hAnsi="Times New Roman" w:cs="Times New Roman"/>
          <w:noProof/>
          <w:lang w:val="bg-BG"/>
        </w:rPr>
        <w:t xml:space="preserve"> Някои от инструментите, развити от различните европейски структури, понякога си противоречат в детайлите какви са изискванията на самия принцип.</w:t>
      </w:r>
      <w:r w:rsidRPr="008D3AE9">
        <w:rPr>
          <w:rStyle w:val="a7"/>
          <w:rFonts w:ascii="Times New Roman" w:hAnsi="Times New Roman"/>
          <w:noProof/>
          <w:lang w:val="bg-BG"/>
        </w:rPr>
        <w:footnoteReference w:id="4"/>
      </w:r>
      <w:r w:rsidRPr="008D3AE9">
        <w:rPr>
          <w:rFonts w:ascii="Times New Roman" w:hAnsi="Times New Roman" w:cs="Times New Roman"/>
          <w:noProof/>
          <w:lang w:val="bg-BG"/>
        </w:rPr>
        <w:t xml:space="preserve"> Други международни инструменти не са категорични или са твърде неясни.</w:t>
      </w:r>
      <w:r w:rsidRPr="008D3AE9">
        <w:rPr>
          <w:rStyle w:val="a7"/>
          <w:rFonts w:ascii="Times New Roman" w:hAnsi="Times New Roman"/>
          <w:noProof/>
          <w:lang w:val="bg-BG"/>
        </w:rPr>
        <w:footnoteReference w:id="5"/>
      </w:r>
      <w:r w:rsidRPr="008D3AE9">
        <w:rPr>
          <w:rFonts w:ascii="Times New Roman" w:hAnsi="Times New Roman" w:cs="Times New Roman"/>
          <w:noProof/>
          <w:lang w:val="bg-BG"/>
        </w:rPr>
        <w:t xml:space="preserve"> Въпреки </w:t>
      </w:r>
      <w:r w:rsidRPr="008D3AE9">
        <w:rPr>
          <w:rFonts w:ascii="Times New Roman" w:hAnsi="Times New Roman" w:cs="Times New Roman"/>
          <w:noProof/>
          <w:lang w:val="bg-BG"/>
        </w:rPr>
        <w:lastRenderedPageBreak/>
        <w:t xml:space="preserve">видимото многообразие </w:t>
      </w:r>
      <w:r w:rsidR="00860135">
        <w:rPr>
          <w:rFonts w:ascii="Times New Roman" w:hAnsi="Times New Roman" w:cs="Times New Roman"/>
          <w:noProof/>
          <w:lang w:val="bg-BG"/>
        </w:rPr>
        <w:t xml:space="preserve">- </w:t>
      </w:r>
      <w:r w:rsidRPr="008D3AE9">
        <w:rPr>
          <w:rFonts w:ascii="Times New Roman" w:hAnsi="Times New Roman" w:cs="Times New Roman"/>
          <w:noProof/>
          <w:lang w:val="bg-BG"/>
        </w:rPr>
        <w:t>в литературата обаче е възможно да идентифицираме повтарящите се теми. Една от тях е концепцията, че съдиите не се ползват с независимост като някакъв вид привилегия в т</w:t>
      </w:r>
      <w:r w:rsidR="00860135">
        <w:rPr>
          <w:rFonts w:ascii="Times New Roman" w:hAnsi="Times New Roman" w:cs="Times New Roman"/>
          <w:noProof/>
          <w:lang w:val="bg-BG"/>
        </w:rPr>
        <w:t>ехен собствен интерес. Всъщност</w:t>
      </w:r>
      <w:r w:rsidRPr="008D3AE9">
        <w:rPr>
          <w:rFonts w:ascii="Times New Roman" w:hAnsi="Times New Roman" w:cs="Times New Roman"/>
          <w:noProof/>
          <w:lang w:val="bg-BG"/>
        </w:rPr>
        <w:t xml:space="preserve"> съдебната независимост трябва да бъде използвана, доколкото това позволява, за надлежното изпълняване на съдебните функции. Резултатът от тези теоретични дилеми е, че ние не можем да знаем какво съдиите </w:t>
      </w:r>
      <w:r w:rsidR="00860135">
        <w:rPr>
          <w:rFonts w:ascii="Times New Roman" w:hAnsi="Times New Roman" w:cs="Times New Roman"/>
          <w:noProof/>
          <w:lang w:val="bg-BG"/>
        </w:rPr>
        <w:t>трябва да правят</w:t>
      </w:r>
      <w:r w:rsidRPr="008D3AE9">
        <w:rPr>
          <w:rFonts w:ascii="Times New Roman" w:hAnsi="Times New Roman" w:cs="Times New Roman"/>
          <w:noProof/>
          <w:lang w:val="bg-BG"/>
        </w:rPr>
        <w:t xml:space="preserve"> или всъщност – какво не трябва да правят. </w:t>
      </w:r>
    </w:p>
    <w:p w:rsidR="006C4820" w:rsidRPr="008D3AE9" w:rsidRDefault="006C4820" w:rsidP="00FC471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Точните граници на съдебните дейности зависят от особеностите на всяка съдебна система. </w:t>
      </w:r>
      <w:r w:rsidR="00F53824">
        <w:rPr>
          <w:rFonts w:ascii="Times New Roman" w:hAnsi="Times New Roman" w:cs="Times New Roman"/>
          <w:noProof/>
          <w:lang w:val="bg-BG"/>
        </w:rPr>
        <w:t>С</w:t>
      </w:r>
      <w:r w:rsidRPr="008D3AE9">
        <w:rPr>
          <w:rFonts w:ascii="Times New Roman" w:hAnsi="Times New Roman" w:cs="Times New Roman"/>
          <w:noProof/>
          <w:lang w:val="bg-BG"/>
        </w:rPr>
        <w:t xml:space="preserve">ъс сигурност обаче </w:t>
      </w:r>
      <w:r w:rsidR="00F53824" w:rsidRPr="008D3AE9">
        <w:rPr>
          <w:rFonts w:ascii="Times New Roman" w:hAnsi="Times New Roman" w:cs="Times New Roman"/>
          <w:noProof/>
          <w:lang w:val="bg-BG"/>
        </w:rPr>
        <w:t xml:space="preserve">може </w:t>
      </w:r>
      <w:r w:rsidRPr="008D3AE9">
        <w:rPr>
          <w:rFonts w:ascii="Times New Roman" w:hAnsi="Times New Roman" w:cs="Times New Roman"/>
          <w:noProof/>
          <w:lang w:val="bg-BG"/>
        </w:rPr>
        <w:t xml:space="preserve">да се каже, </w:t>
      </w:r>
      <w:r w:rsidR="007F5038">
        <w:rPr>
          <w:rFonts w:ascii="Times New Roman" w:hAnsi="Times New Roman" w:cs="Times New Roman"/>
          <w:noProof/>
          <w:lang w:val="bg-BG"/>
        </w:rPr>
        <w:t xml:space="preserve">макар може би </w:t>
      </w:r>
      <w:r w:rsidRPr="008D3AE9">
        <w:rPr>
          <w:rFonts w:ascii="Times New Roman" w:hAnsi="Times New Roman" w:cs="Times New Roman"/>
          <w:noProof/>
          <w:lang w:val="bg-BG"/>
        </w:rPr>
        <w:t>да е банално, че ядрото на функциите на съдебната система е да правораздав</w:t>
      </w:r>
      <w:r w:rsidR="00860135">
        <w:rPr>
          <w:rFonts w:ascii="Times New Roman" w:hAnsi="Times New Roman" w:cs="Times New Roman"/>
          <w:noProof/>
          <w:lang w:val="bg-BG"/>
        </w:rPr>
        <w:t>а по юридически спорове в съотве</w:t>
      </w:r>
      <w:r w:rsidRPr="008D3AE9">
        <w:rPr>
          <w:rFonts w:ascii="Times New Roman" w:hAnsi="Times New Roman" w:cs="Times New Roman"/>
          <w:noProof/>
          <w:lang w:val="bg-BG"/>
        </w:rPr>
        <w:t>тствие със закона. Съдебната независимост би трябвало при тези условия да означава, че съдиите са свободни от всякакво неправомерно влияние, което може да ги препятства да правораздават по юридически споров</w:t>
      </w:r>
      <w:r w:rsidR="00860135">
        <w:rPr>
          <w:rFonts w:ascii="Times New Roman" w:hAnsi="Times New Roman" w:cs="Times New Roman"/>
          <w:noProof/>
          <w:lang w:val="bg-BG"/>
        </w:rPr>
        <w:t>е въз основа</w:t>
      </w:r>
      <w:r w:rsidRPr="008D3AE9">
        <w:rPr>
          <w:rFonts w:ascii="Times New Roman" w:hAnsi="Times New Roman" w:cs="Times New Roman"/>
          <w:noProof/>
          <w:lang w:val="bg-BG"/>
        </w:rPr>
        <w:t xml:space="preserve"> на </w:t>
      </w:r>
      <w:r w:rsidR="00F53824">
        <w:rPr>
          <w:rFonts w:ascii="Times New Roman" w:hAnsi="Times New Roman" w:cs="Times New Roman"/>
          <w:noProof/>
          <w:lang w:val="bg-BG"/>
        </w:rPr>
        <w:t>тяхната юридическа основателност</w:t>
      </w:r>
      <w:r w:rsidRPr="008D3AE9">
        <w:rPr>
          <w:rFonts w:ascii="Times New Roman" w:hAnsi="Times New Roman" w:cs="Times New Roman"/>
          <w:noProof/>
          <w:lang w:val="bg-BG"/>
        </w:rPr>
        <w:t xml:space="preserve">. </w:t>
      </w:r>
      <w:r w:rsidR="00F53824">
        <w:rPr>
          <w:rFonts w:ascii="Times New Roman" w:hAnsi="Times New Roman" w:cs="Times New Roman"/>
          <w:noProof/>
          <w:lang w:val="bg-BG"/>
        </w:rPr>
        <w:t>Т</w:t>
      </w:r>
      <w:r w:rsidRPr="008D3AE9">
        <w:rPr>
          <w:rFonts w:ascii="Times New Roman" w:hAnsi="Times New Roman" w:cs="Times New Roman"/>
          <w:noProof/>
          <w:lang w:val="bg-BG"/>
        </w:rPr>
        <w:t xml:space="preserve">ова </w:t>
      </w:r>
      <w:r w:rsidR="00F53824">
        <w:rPr>
          <w:rFonts w:ascii="Times New Roman" w:hAnsi="Times New Roman" w:cs="Times New Roman"/>
          <w:noProof/>
          <w:lang w:val="bg-BG"/>
        </w:rPr>
        <w:t xml:space="preserve">обаче </w:t>
      </w:r>
      <w:r w:rsidRPr="008D3AE9">
        <w:rPr>
          <w:rFonts w:ascii="Times New Roman" w:hAnsi="Times New Roman" w:cs="Times New Roman"/>
          <w:noProof/>
          <w:lang w:val="bg-BG"/>
        </w:rPr>
        <w:t xml:space="preserve">не е достатъчно. Всъщност втората повтаряща се тема е, че съдебната независимост не трябва да се ограничава само до отделните съдии, а трябва да прониква в цялата съдебна система. Следователно, трябва да са налице подходящи процедури, които да гарантират, че администрирането на съдебната система и разпределението на ресурсите е осигурено по начин, който позволява </w:t>
      </w:r>
      <w:r w:rsidR="00860135">
        <w:rPr>
          <w:rFonts w:ascii="Times New Roman" w:hAnsi="Times New Roman" w:cs="Times New Roman"/>
          <w:noProof/>
          <w:lang w:val="bg-BG"/>
        </w:rPr>
        <w:t>на съдиите да изпълняват своите функции</w:t>
      </w:r>
      <w:r w:rsidRPr="008D3AE9">
        <w:rPr>
          <w:rFonts w:ascii="Times New Roman" w:hAnsi="Times New Roman" w:cs="Times New Roman"/>
          <w:noProof/>
          <w:lang w:val="bg-BG"/>
        </w:rPr>
        <w:t xml:space="preserve"> както трябва. Видно е например, че липсата на адекватен брой съдебен персонал, който да поеме натоварването в една развита правна система, директно засяга качествот</w:t>
      </w:r>
      <w:r w:rsidR="00860135">
        <w:rPr>
          <w:rFonts w:ascii="Times New Roman" w:hAnsi="Times New Roman" w:cs="Times New Roman"/>
          <w:noProof/>
          <w:lang w:val="bg-BG"/>
        </w:rPr>
        <w:t>о на решенията и възможността</w:t>
      </w:r>
      <w:r w:rsidRPr="008D3AE9">
        <w:rPr>
          <w:rFonts w:ascii="Times New Roman" w:hAnsi="Times New Roman" w:cs="Times New Roman"/>
          <w:noProof/>
          <w:lang w:val="bg-BG"/>
        </w:rPr>
        <w:t xml:space="preserve"> делата</w:t>
      </w:r>
      <w:r w:rsidR="00860135">
        <w:rPr>
          <w:rFonts w:ascii="Times New Roman" w:hAnsi="Times New Roman" w:cs="Times New Roman"/>
          <w:noProof/>
          <w:lang w:val="bg-BG"/>
        </w:rPr>
        <w:t xml:space="preserve"> на</w:t>
      </w:r>
      <w:r w:rsidRPr="008D3AE9">
        <w:rPr>
          <w:rFonts w:ascii="Times New Roman" w:hAnsi="Times New Roman" w:cs="Times New Roman"/>
          <w:noProof/>
          <w:lang w:val="bg-BG"/>
        </w:rPr>
        <w:t xml:space="preserve"> гражданите да  бъдат разгледани в разумен срок.</w:t>
      </w:r>
    </w:p>
    <w:p w:rsidR="006C4820" w:rsidRPr="008D3AE9" w:rsidRDefault="006C4820" w:rsidP="00FC471F">
      <w:pPr>
        <w:spacing w:after="240"/>
        <w:jc w:val="both"/>
        <w:rPr>
          <w:rFonts w:ascii="Times New Roman" w:hAnsi="Times New Roman" w:cs="Times New Roman"/>
          <w:noProof/>
          <w:lang w:val="bg-BG"/>
        </w:rPr>
      </w:pPr>
      <w:r w:rsidRPr="008D3AE9">
        <w:rPr>
          <w:rFonts w:ascii="Times New Roman" w:hAnsi="Times New Roman" w:cs="Times New Roman"/>
          <w:noProof/>
          <w:lang w:val="bg-BG"/>
        </w:rPr>
        <w:t>Трета повтаряща се тема е, че съдебната независимост трябва да бъде гарантирана както фактически, така и по начин, видим за обществото. Това има своите отражения както на ниво индивидуален съдия, така и на ниво съдебната система като цяло. На първото ниво е необходимо съдиите да бъдат считани за безпристрастни съдници, свободни от неправомерно влияние, и по-конкретно от полит</w:t>
      </w:r>
      <w:r w:rsidR="00860135">
        <w:rPr>
          <w:rFonts w:ascii="Times New Roman" w:hAnsi="Times New Roman" w:cs="Times New Roman"/>
          <w:noProof/>
          <w:lang w:val="bg-BG"/>
        </w:rPr>
        <w:t>ическо влияние. На второто ниво</w:t>
      </w:r>
      <w:r w:rsidRPr="008D3AE9">
        <w:rPr>
          <w:rFonts w:ascii="Times New Roman" w:hAnsi="Times New Roman" w:cs="Times New Roman"/>
          <w:noProof/>
          <w:lang w:val="bg-BG"/>
        </w:rPr>
        <w:t xml:space="preserve"> това изисква институциите на съдебната власт да бъдат отделени от останалите институции на държавното управление. Както ще бъде видяно, европейските юрисдикции уважават принципа на разделение на властите в различ</w:t>
      </w:r>
      <w:r w:rsidR="00860135">
        <w:rPr>
          <w:rFonts w:ascii="Times New Roman" w:hAnsi="Times New Roman" w:cs="Times New Roman"/>
          <w:noProof/>
          <w:lang w:val="bg-BG"/>
        </w:rPr>
        <w:t>на степен. Общественото доверие</w:t>
      </w:r>
      <w:r w:rsidRPr="008D3AE9">
        <w:rPr>
          <w:rFonts w:ascii="Times New Roman" w:hAnsi="Times New Roman" w:cs="Times New Roman"/>
          <w:noProof/>
          <w:lang w:val="bg-BG"/>
        </w:rPr>
        <w:t xml:space="preserve"> в съдебна</w:t>
      </w:r>
      <w:r w:rsidR="00860135">
        <w:rPr>
          <w:rFonts w:ascii="Times New Roman" w:hAnsi="Times New Roman" w:cs="Times New Roman"/>
          <w:noProof/>
          <w:lang w:val="bg-BG"/>
        </w:rPr>
        <w:t>та система изглежда, че е право</w:t>
      </w:r>
      <w:r w:rsidRPr="008D3AE9">
        <w:rPr>
          <w:rFonts w:ascii="Times New Roman" w:hAnsi="Times New Roman" w:cs="Times New Roman"/>
          <w:noProof/>
          <w:lang w:val="bg-BG"/>
        </w:rPr>
        <w:t>пропорционално на реализирането на този принцип.</w:t>
      </w:r>
    </w:p>
    <w:p w:rsidR="006C4820" w:rsidRPr="00CD4621" w:rsidRDefault="00593C5D" w:rsidP="00FC471F">
      <w:pPr>
        <w:spacing w:after="240"/>
        <w:jc w:val="both"/>
        <w:rPr>
          <w:rFonts w:ascii="Times New Roman" w:hAnsi="Times New Roman" w:cs="Times New Roman"/>
          <w:noProof/>
          <w:color w:val="auto"/>
          <w:lang w:val="bg-BG"/>
        </w:rPr>
      </w:pPr>
      <w:r>
        <w:rPr>
          <w:rFonts w:ascii="Times New Roman" w:hAnsi="Times New Roman" w:cs="Times New Roman"/>
          <w:noProof/>
          <w:lang w:val="bg-BG"/>
        </w:rPr>
        <w:t>Взаимо</w:t>
      </w:r>
      <w:r w:rsidR="00860135">
        <w:rPr>
          <w:rFonts w:ascii="Times New Roman" w:hAnsi="Times New Roman" w:cs="Times New Roman"/>
          <w:noProof/>
          <w:lang w:val="bg-BG"/>
        </w:rPr>
        <w:t>о</w:t>
      </w:r>
      <w:r>
        <w:rPr>
          <w:rFonts w:ascii="Times New Roman" w:hAnsi="Times New Roman" w:cs="Times New Roman"/>
          <w:noProof/>
          <w:lang w:val="bg-BG"/>
        </w:rPr>
        <w:t>бвързаността</w:t>
      </w:r>
      <w:r w:rsidR="006C4820" w:rsidRPr="008D3AE9">
        <w:rPr>
          <w:rFonts w:ascii="Times New Roman" w:hAnsi="Times New Roman" w:cs="Times New Roman"/>
          <w:noProof/>
          <w:lang w:val="bg-BG"/>
        </w:rPr>
        <w:t xml:space="preserve"> между общественото доверие в съдебната система и съдеб</w:t>
      </w:r>
      <w:r w:rsidR="00860135">
        <w:rPr>
          <w:rFonts w:ascii="Times New Roman" w:hAnsi="Times New Roman" w:cs="Times New Roman"/>
          <w:noProof/>
          <w:lang w:val="bg-BG"/>
        </w:rPr>
        <w:t>ната независимост е проблем, който не</w:t>
      </w:r>
      <w:r w:rsidR="006C4820" w:rsidRPr="008D3AE9">
        <w:rPr>
          <w:rFonts w:ascii="Times New Roman" w:hAnsi="Times New Roman" w:cs="Times New Roman"/>
          <w:noProof/>
          <w:lang w:val="bg-BG"/>
        </w:rPr>
        <w:t>винаги е добре изяснен в литературата. Съществува широк консенсус, че видимата безпристрастност повишава общественото доверие в съдебната система. Не е ясно обаче как общественото доверие влияе на съдиите, за да постановяват те безпристрастни решения. Необходимо е да бъде установена тази връзка, защото всички международни документи и мнозинството коментатори твърдят, че видимата безпристрастност е  неоспоримо изискване за съдебната независимост.</w:t>
      </w:r>
      <w:r w:rsidR="006C4820" w:rsidRPr="008D3AE9">
        <w:rPr>
          <w:rStyle w:val="a7"/>
          <w:rFonts w:ascii="Times New Roman" w:hAnsi="Times New Roman"/>
          <w:noProof/>
          <w:lang w:val="bg-BG"/>
        </w:rPr>
        <w:footnoteReference w:id="6"/>
      </w:r>
      <w:r w:rsidR="006C4820"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lastRenderedPageBreak/>
        <w:t>Съществува очевиден начин, по който тази връзка може да бъде установена. Колкото е по-малко видима безпристрастността, толкова по-голяма е вероятността съдиите всъщност да не са безпристрастни. Може да се твърди обаче,</w:t>
      </w:r>
      <w:r>
        <w:rPr>
          <w:rFonts w:ascii="Times New Roman" w:hAnsi="Times New Roman" w:cs="Times New Roman"/>
          <w:noProof/>
          <w:lang w:val="bg-BG"/>
        </w:rPr>
        <w:t xml:space="preserve"> че</w:t>
      </w:r>
      <w:r w:rsidR="006C4820" w:rsidRPr="008D3AE9">
        <w:rPr>
          <w:rFonts w:ascii="Times New Roman" w:hAnsi="Times New Roman" w:cs="Times New Roman"/>
          <w:noProof/>
          <w:lang w:val="bg-BG"/>
        </w:rPr>
        <w:t xml:space="preserve"> тъй като съдебната независимост изисква правораздаване единствено въз основа на </w:t>
      </w:r>
      <w:r>
        <w:rPr>
          <w:rFonts w:ascii="Times New Roman" w:hAnsi="Times New Roman" w:cs="Times New Roman"/>
          <w:noProof/>
          <w:lang w:val="bg-BG"/>
        </w:rPr>
        <w:t>юридически основания</w:t>
      </w:r>
      <w:r w:rsidR="006C4820" w:rsidRPr="008D3AE9">
        <w:rPr>
          <w:rFonts w:ascii="Times New Roman" w:hAnsi="Times New Roman" w:cs="Times New Roman"/>
          <w:noProof/>
          <w:lang w:val="bg-BG"/>
        </w:rPr>
        <w:t xml:space="preserve">, съдиите не трябва да се поддават на </w:t>
      </w:r>
      <w:r>
        <w:rPr>
          <w:rFonts w:ascii="Times New Roman" w:hAnsi="Times New Roman" w:cs="Times New Roman"/>
          <w:noProof/>
          <w:lang w:val="bg-BG"/>
        </w:rPr>
        <w:t xml:space="preserve">натиск от това </w:t>
      </w:r>
      <w:r w:rsidR="006C4820" w:rsidRPr="008D3AE9">
        <w:rPr>
          <w:rFonts w:ascii="Times New Roman" w:hAnsi="Times New Roman" w:cs="Times New Roman"/>
          <w:noProof/>
          <w:lang w:val="bg-BG"/>
        </w:rPr>
        <w:t xml:space="preserve">как обществеността би приела техните решения. </w:t>
      </w:r>
      <w:r w:rsidR="006C4820" w:rsidRPr="00CD4621">
        <w:rPr>
          <w:rFonts w:ascii="Times New Roman" w:hAnsi="Times New Roman" w:cs="Times New Roman"/>
          <w:noProof/>
          <w:color w:val="auto"/>
          <w:lang w:val="bg-BG"/>
        </w:rPr>
        <w:t>За да бъде разрешено това противоречие, изискването за видима безпристрастност</w:t>
      </w:r>
      <w:r w:rsidR="002779E0" w:rsidRPr="00CD4621">
        <w:rPr>
          <w:rFonts w:ascii="Times New Roman" w:hAnsi="Times New Roman" w:cs="Times New Roman"/>
          <w:noProof/>
          <w:color w:val="auto"/>
          <w:lang w:val="bg-BG"/>
        </w:rPr>
        <w:t>, може да се каже,</w:t>
      </w:r>
      <w:r w:rsidR="006C4820" w:rsidRPr="00CD4621">
        <w:rPr>
          <w:rFonts w:ascii="Times New Roman" w:hAnsi="Times New Roman" w:cs="Times New Roman"/>
          <w:noProof/>
          <w:color w:val="auto"/>
          <w:lang w:val="bg-BG"/>
        </w:rPr>
        <w:t xml:space="preserve"> предполага прозрачност </w:t>
      </w:r>
      <w:r w:rsidRPr="00CD4621">
        <w:rPr>
          <w:rFonts w:ascii="Times New Roman" w:hAnsi="Times New Roman" w:cs="Times New Roman"/>
          <w:noProof/>
          <w:color w:val="auto"/>
          <w:lang w:val="bg-BG"/>
        </w:rPr>
        <w:t xml:space="preserve">на </w:t>
      </w:r>
      <w:r w:rsidR="006C4820" w:rsidRPr="00CD4621">
        <w:rPr>
          <w:rFonts w:ascii="Times New Roman" w:hAnsi="Times New Roman" w:cs="Times New Roman"/>
          <w:noProof/>
          <w:color w:val="auto"/>
          <w:lang w:val="bg-BG"/>
        </w:rPr>
        <w:t>правораздавателния процес, съчетана с имунитет на съдиите от обществен натиск.</w:t>
      </w:r>
    </w:p>
    <w:p w:rsidR="006C4820" w:rsidRPr="008D3AE9" w:rsidRDefault="006D5E31" w:rsidP="00FC471F">
      <w:pPr>
        <w:spacing w:after="240"/>
        <w:jc w:val="both"/>
        <w:rPr>
          <w:rFonts w:ascii="Times New Roman" w:hAnsi="Times New Roman" w:cs="Times New Roman"/>
          <w:noProof/>
          <w:lang w:val="bg-BG"/>
        </w:rPr>
      </w:pPr>
      <w:r w:rsidRPr="000D5E55">
        <w:rPr>
          <w:rFonts w:ascii="Times New Roman" w:hAnsi="Times New Roman" w:cs="Times New Roman"/>
          <w:lang w:val="bg-BG"/>
        </w:rPr>
        <w:t>Въпреки че все още не</w:t>
      </w:r>
      <w:r w:rsidR="00E51E14" w:rsidRPr="00E51E14">
        <w:rPr>
          <w:rFonts w:ascii="Times New Roman" w:hAnsi="Times New Roman"/>
          <w:lang w:val="bg-BG"/>
        </w:rPr>
        <w:t xml:space="preserve"> съществува </w:t>
      </w:r>
      <w:r w:rsidR="006C4820" w:rsidRPr="000D5E55">
        <w:rPr>
          <w:rFonts w:ascii="Times New Roman" w:hAnsi="Times New Roman" w:cs="Times New Roman"/>
          <w:lang w:val="bg-BG"/>
        </w:rPr>
        <w:t xml:space="preserve">сигурност </w:t>
      </w:r>
      <w:r w:rsidRPr="000D5E55">
        <w:rPr>
          <w:rFonts w:ascii="Times New Roman" w:hAnsi="Times New Roman" w:cs="Times New Roman"/>
          <w:lang w:val="bg-BG"/>
        </w:rPr>
        <w:t>за взаимовръзката</w:t>
      </w:r>
      <w:r w:rsidR="00E51E14" w:rsidRPr="00E51E14">
        <w:rPr>
          <w:rFonts w:ascii="Times New Roman" w:hAnsi="Times New Roman"/>
          <w:lang w:val="bg-BG"/>
        </w:rPr>
        <w:t xml:space="preserve"> между общественото доверие в съдебната власт и  независимото правораздаване</w:t>
      </w:r>
      <w:r w:rsidRPr="000D5E55">
        <w:rPr>
          <w:rFonts w:ascii="Times New Roman" w:hAnsi="Times New Roman" w:cs="Times New Roman"/>
          <w:lang w:val="bg-BG"/>
        </w:rPr>
        <w:t xml:space="preserve">, </w:t>
      </w:r>
      <w:r w:rsidR="006C4820" w:rsidRPr="000D5E55">
        <w:rPr>
          <w:rFonts w:ascii="Times New Roman" w:hAnsi="Times New Roman" w:cs="Times New Roman"/>
          <w:noProof/>
          <w:lang w:val="bg-BG"/>
        </w:rPr>
        <w:t xml:space="preserve"> </w:t>
      </w:r>
      <w:r w:rsidRPr="000D5E55">
        <w:rPr>
          <w:rFonts w:ascii="Times New Roman" w:hAnsi="Times New Roman" w:cs="Times New Roman"/>
          <w:noProof/>
          <w:lang w:val="bg-BG"/>
        </w:rPr>
        <w:t>т</w:t>
      </w:r>
      <w:r w:rsidR="006C4820" w:rsidRPr="000D5E55">
        <w:rPr>
          <w:rFonts w:ascii="Times New Roman" w:hAnsi="Times New Roman" w:cs="Times New Roman"/>
          <w:noProof/>
          <w:lang w:val="bg-BG"/>
        </w:rPr>
        <w:t xml:space="preserve">върди се, че първото спомага за защитата на </w:t>
      </w:r>
      <w:r w:rsidR="000D5E55" w:rsidRPr="000D5E55">
        <w:rPr>
          <w:rFonts w:ascii="Times New Roman" w:hAnsi="Times New Roman" w:cs="Times New Roman"/>
          <w:noProof/>
          <w:lang w:val="bg-BG"/>
        </w:rPr>
        <w:t xml:space="preserve">незавимостта на </w:t>
      </w:r>
      <w:r w:rsidR="006C4820" w:rsidRPr="000D5E55">
        <w:rPr>
          <w:rFonts w:ascii="Times New Roman" w:hAnsi="Times New Roman" w:cs="Times New Roman"/>
          <w:noProof/>
          <w:lang w:val="bg-BG"/>
        </w:rPr>
        <w:t>съдебната власт от</w:t>
      </w:r>
      <w:r w:rsidR="006C4820" w:rsidRPr="008D3AE9">
        <w:rPr>
          <w:rFonts w:ascii="Times New Roman" w:hAnsi="Times New Roman" w:cs="Times New Roman"/>
          <w:noProof/>
          <w:lang w:val="bg-BG"/>
        </w:rPr>
        <w:t xml:space="preserve"> политическо влияние.</w:t>
      </w:r>
      <w:r w:rsidR="006C4820" w:rsidRPr="008D3AE9">
        <w:rPr>
          <w:rStyle w:val="a7"/>
          <w:rFonts w:ascii="Times New Roman" w:hAnsi="Times New Roman"/>
          <w:noProof/>
          <w:lang w:val="bg-BG"/>
        </w:rPr>
        <w:footnoteReference w:id="7"/>
      </w:r>
      <w:r w:rsidR="006C4820" w:rsidRPr="008D3AE9">
        <w:rPr>
          <w:rFonts w:ascii="Times New Roman" w:hAnsi="Times New Roman" w:cs="Times New Roman"/>
          <w:noProof/>
          <w:lang w:val="bg-BG"/>
        </w:rPr>
        <w:t xml:space="preserve"> В държави, в които съдебната независимост не е конституционно защитена, единствените ограничения, които пречат на политиците да създават закони, които намаляват юрисдикцията (правомощията) на съдиите, са политически по своето естество. Такива политически ограничения обаче не съществуват в държави, където съдебната власт не се ползва с широко обществено доверие. Така общественото доверие изглежда, че е основната гаранция срещу неправомерните опити на законодателя да подкопае съдебната независимост.</w:t>
      </w:r>
    </w:p>
    <w:p w:rsidR="006C4820" w:rsidRPr="008D3AE9" w:rsidRDefault="00481351" w:rsidP="00DC1687">
      <w:pPr>
        <w:spacing w:after="240"/>
        <w:jc w:val="both"/>
        <w:rPr>
          <w:rFonts w:ascii="Times New Roman" w:hAnsi="Times New Roman" w:cs="Times New Roman"/>
          <w:noProof/>
          <w:lang w:val="bg-BG"/>
        </w:rPr>
      </w:pPr>
      <w:r>
        <w:rPr>
          <w:rFonts w:ascii="Times New Roman" w:hAnsi="Times New Roman" w:cs="Times New Roman"/>
          <w:noProof/>
          <w:lang w:val="bg-BG"/>
        </w:rPr>
        <w:t>Въз основа на изложеното</w:t>
      </w:r>
      <w:r w:rsidR="006C4820" w:rsidRPr="008D3AE9">
        <w:rPr>
          <w:rFonts w:ascii="Times New Roman" w:hAnsi="Times New Roman" w:cs="Times New Roman"/>
          <w:noProof/>
          <w:lang w:val="bg-BG"/>
        </w:rPr>
        <w:t xml:space="preserve"> можем да кажем, че принципът на съдебна независимост изисква следното – съдебната с</w:t>
      </w:r>
      <w:r>
        <w:rPr>
          <w:rFonts w:ascii="Times New Roman" w:hAnsi="Times New Roman" w:cs="Times New Roman"/>
          <w:noProof/>
          <w:lang w:val="bg-BG"/>
        </w:rPr>
        <w:t xml:space="preserve">истема трябва да бъде свободна </w:t>
      </w:r>
      <w:r w:rsidR="006C4820" w:rsidRPr="008D3AE9">
        <w:rPr>
          <w:rFonts w:ascii="Times New Roman" w:hAnsi="Times New Roman" w:cs="Times New Roman"/>
          <w:noProof/>
          <w:lang w:val="bg-BG"/>
        </w:rPr>
        <w:t xml:space="preserve">както фактически, така и по начин, видим за обществото, от всякакво неправомерно влияние, което може да възпрепятства съдиите да правораздават единствено въз основа </w:t>
      </w:r>
      <w:r w:rsidR="00593C5D">
        <w:rPr>
          <w:rFonts w:ascii="Times New Roman" w:hAnsi="Times New Roman" w:cs="Times New Roman"/>
          <w:noProof/>
          <w:lang w:val="bg-BG"/>
        </w:rPr>
        <w:t xml:space="preserve">на </w:t>
      </w:r>
      <w:r w:rsidR="006C4820" w:rsidRPr="008D3AE9">
        <w:rPr>
          <w:rFonts w:ascii="Times New Roman" w:hAnsi="Times New Roman" w:cs="Times New Roman"/>
          <w:noProof/>
          <w:lang w:val="bg-BG"/>
        </w:rPr>
        <w:t xml:space="preserve">юридическата основателност на правния спор. </w:t>
      </w:r>
    </w:p>
    <w:p w:rsidR="00E44C90" w:rsidRPr="008D3AE9" w:rsidRDefault="006C4820" w:rsidP="002542AD">
      <w:pPr>
        <w:spacing w:after="240"/>
        <w:jc w:val="both"/>
        <w:rPr>
          <w:rFonts w:ascii="Times New Roman" w:hAnsi="Times New Roman" w:cs="Times New Roman"/>
          <w:noProof/>
          <w:lang w:val="bg-BG"/>
        </w:rPr>
      </w:pPr>
      <w:r w:rsidRPr="008D3AE9">
        <w:rPr>
          <w:rFonts w:ascii="Times New Roman" w:hAnsi="Times New Roman" w:cs="Times New Roman"/>
          <w:noProof/>
          <w:lang w:val="bg-BG"/>
        </w:rPr>
        <w:t>В следващите раздели съдебните системи на Швеция, Италия и Германия ще бъдат анализирани подред, за да се ус</w:t>
      </w:r>
      <w:r w:rsidR="00481351">
        <w:rPr>
          <w:rFonts w:ascii="Times New Roman" w:hAnsi="Times New Roman" w:cs="Times New Roman"/>
          <w:noProof/>
          <w:lang w:val="bg-BG"/>
        </w:rPr>
        <w:t>танови до каква степен те се при</w:t>
      </w:r>
      <w:r w:rsidRPr="008D3AE9">
        <w:rPr>
          <w:rFonts w:ascii="Times New Roman" w:hAnsi="Times New Roman" w:cs="Times New Roman"/>
          <w:noProof/>
          <w:lang w:val="bg-BG"/>
        </w:rPr>
        <w:t>държат към п</w:t>
      </w:r>
      <w:r w:rsidR="00481351">
        <w:rPr>
          <w:rFonts w:ascii="Times New Roman" w:hAnsi="Times New Roman" w:cs="Times New Roman"/>
          <w:noProof/>
          <w:lang w:val="bg-BG"/>
        </w:rPr>
        <w:t>ринципа на съдебна независимост</w:t>
      </w:r>
      <w:r w:rsidRPr="008D3AE9">
        <w:rPr>
          <w:rFonts w:ascii="Times New Roman" w:hAnsi="Times New Roman" w:cs="Times New Roman"/>
          <w:noProof/>
          <w:lang w:val="bg-BG"/>
        </w:rPr>
        <w:t xml:space="preserve"> </w:t>
      </w:r>
      <w:r w:rsidR="00BB0F60">
        <w:rPr>
          <w:rFonts w:ascii="Times New Roman" w:hAnsi="Times New Roman" w:cs="Times New Roman"/>
          <w:noProof/>
          <w:lang w:val="bg-BG"/>
        </w:rPr>
        <w:t>така</w:t>
      </w:r>
      <w:r w:rsidR="00481351">
        <w:rPr>
          <w:rFonts w:ascii="Times New Roman" w:hAnsi="Times New Roman" w:cs="Times New Roman"/>
          <w:noProof/>
          <w:lang w:val="bg-BG"/>
        </w:rPr>
        <w:t>,</w:t>
      </w:r>
      <w:r w:rsidR="00BB0F60">
        <w:rPr>
          <w:rFonts w:ascii="Times New Roman" w:hAnsi="Times New Roman" w:cs="Times New Roman"/>
          <w:noProof/>
          <w:lang w:val="bg-BG"/>
        </w:rPr>
        <w:t xml:space="preserve"> както </w:t>
      </w:r>
      <w:r w:rsidRPr="008D3AE9">
        <w:rPr>
          <w:rFonts w:ascii="Times New Roman" w:hAnsi="Times New Roman" w:cs="Times New Roman"/>
          <w:noProof/>
          <w:lang w:val="bg-BG"/>
        </w:rPr>
        <w:t>беше описан по-горе.</w:t>
      </w:r>
      <w:r w:rsidR="00BB0F60">
        <w:rPr>
          <w:rFonts w:ascii="Times New Roman" w:hAnsi="Times New Roman" w:cs="Times New Roman"/>
          <w:noProof/>
          <w:lang w:val="bg-BG"/>
        </w:rPr>
        <w:t xml:space="preserve"> </w:t>
      </w:r>
      <w:r w:rsidRPr="008D3AE9">
        <w:rPr>
          <w:rFonts w:ascii="Times New Roman" w:hAnsi="Times New Roman" w:cs="Times New Roman"/>
          <w:noProof/>
          <w:lang w:val="bg-BG"/>
        </w:rPr>
        <w:t>Теоретичната рамка не е окончателна и самоцелна. Тя е само средство, което ще бъде използвано за анализиране и критикуване на съдебните практики в различните юрисдикции. Анализът сам по себе си трябва в крайна сметка да предложи по-добро разбиране за това до какво се свежда съдържанието на принципа. Анализът ще продължи по следния начин. Първо, накратко ще се описва съдебната структура във всяка юрисдикция. Анализът след това ще се фокусира върху заплахите за независимостта на индивидуалните съдии. В това отношение пр</w:t>
      </w:r>
      <w:r w:rsidR="00481351">
        <w:rPr>
          <w:rFonts w:ascii="Times New Roman" w:hAnsi="Times New Roman" w:cs="Times New Roman"/>
          <w:noProof/>
          <w:lang w:val="bg-BG"/>
        </w:rPr>
        <w:t>оцедурите по назначаване ще бъдат</w:t>
      </w:r>
      <w:r w:rsidRPr="008D3AE9">
        <w:rPr>
          <w:rFonts w:ascii="Times New Roman" w:hAnsi="Times New Roman" w:cs="Times New Roman"/>
          <w:noProof/>
          <w:lang w:val="bg-BG"/>
        </w:rPr>
        <w:t xml:space="preserve"> анализирани критично, за да се разбере дали политизацията на процедурата по подбор може да има някакво влияние върху съдебнит</w:t>
      </w:r>
      <w:r w:rsidR="00481351">
        <w:rPr>
          <w:rFonts w:ascii="Times New Roman" w:hAnsi="Times New Roman" w:cs="Times New Roman"/>
          <w:noProof/>
          <w:lang w:val="bg-BG"/>
        </w:rPr>
        <w:t>е решения. В допълнение ще бъде оценена</w:t>
      </w:r>
      <w:r w:rsidRPr="008D3AE9">
        <w:rPr>
          <w:rFonts w:ascii="Times New Roman" w:hAnsi="Times New Roman" w:cs="Times New Roman"/>
          <w:noProof/>
          <w:lang w:val="bg-BG"/>
        </w:rPr>
        <w:t xml:space="preserve"> ефективността на съществуващите механизми за защита срещу неправомерното влияние (т.е. защита от принуда, корупция, сменяемост и преместване, дисциплинарна отговорност). Анализът после ще се прехвърли на структурно ниво, за да набележи непреките заплахи за независимото правораздаване. Във връзка с това ще бъде анализирано и отношението на съдебната власт с другите държавни институции. Ще бъде разгледана и административната, и финансовата независимост. На последно място, ще бъде </w:t>
      </w:r>
      <w:r w:rsidRPr="008D3AE9">
        <w:rPr>
          <w:rFonts w:ascii="Times New Roman" w:hAnsi="Times New Roman" w:cs="Times New Roman"/>
          <w:noProof/>
          <w:lang w:val="bg-BG"/>
        </w:rPr>
        <w:lastRenderedPageBreak/>
        <w:t>проучено отношението между съдебната власт и обществото, включително медиите, за да бъде определено нивото на обществено доверие в съдебната система.</w:t>
      </w:r>
    </w:p>
    <w:p w:rsidR="00E44C90" w:rsidRPr="008D3AE9" w:rsidRDefault="00E44C90" w:rsidP="002542AD">
      <w:pPr>
        <w:spacing w:after="240"/>
        <w:jc w:val="both"/>
        <w:rPr>
          <w:rFonts w:ascii="Times New Roman" w:hAnsi="Times New Roman" w:cs="Times New Roman"/>
          <w:noProof/>
          <w:lang w:val="bg-BG"/>
        </w:rPr>
      </w:pPr>
    </w:p>
    <w:p w:rsidR="008D3AE9" w:rsidRPr="008D3AE9" w:rsidRDefault="008D3AE9" w:rsidP="00F14B9E">
      <w:pPr>
        <w:pStyle w:val="a4"/>
        <w:numPr>
          <w:ilvl w:val="0"/>
          <w:numId w:val="11"/>
        </w:numPr>
        <w:spacing w:after="240"/>
        <w:ind w:left="284" w:firstLine="0"/>
        <w:jc w:val="center"/>
        <w:rPr>
          <w:rFonts w:ascii="Times New Roman" w:hAnsi="Times New Roman" w:cs="Times New Roman"/>
          <w:b/>
          <w:noProof/>
          <w:lang w:val="bg-BG"/>
        </w:rPr>
      </w:pPr>
      <w:bookmarkStart w:id="7" w:name="_Ref451254867"/>
    </w:p>
    <w:bookmarkEnd w:id="7"/>
    <w:p w:rsidR="006C4820" w:rsidRPr="008D3AE9" w:rsidRDefault="006C4820" w:rsidP="008D3AE9">
      <w:pPr>
        <w:spacing w:after="240"/>
        <w:jc w:val="center"/>
        <w:rPr>
          <w:rFonts w:ascii="Times New Roman" w:hAnsi="Times New Roman" w:cs="Times New Roman"/>
          <w:b/>
          <w:noProof/>
          <w:lang w:val="bg-BG"/>
        </w:rPr>
      </w:pPr>
      <w:r w:rsidRPr="008D3AE9">
        <w:rPr>
          <w:rFonts w:ascii="Times New Roman" w:hAnsi="Times New Roman" w:cs="Times New Roman"/>
          <w:b/>
          <w:noProof/>
          <w:lang w:val="bg-BG"/>
        </w:rPr>
        <w:t>ШВЕДСК</w:t>
      </w:r>
      <w:r w:rsidR="00BB0F60">
        <w:rPr>
          <w:rFonts w:ascii="Times New Roman" w:hAnsi="Times New Roman" w:cs="Times New Roman"/>
          <w:b/>
          <w:noProof/>
          <w:lang w:val="bg-BG"/>
        </w:rPr>
        <w:t>ИЯТ СЪД</w:t>
      </w:r>
      <w:r w:rsidRPr="008D3AE9">
        <w:rPr>
          <w:rFonts w:ascii="Times New Roman" w:hAnsi="Times New Roman" w:cs="Times New Roman"/>
          <w:b/>
          <w:noProof/>
          <w:lang w:val="bg-BG"/>
        </w:rPr>
        <w:t>: ПОРЕДНИЯТ АДМИНИСТРАТИВЕН ОРГАН?</w:t>
      </w:r>
    </w:p>
    <w:p w:rsidR="006C4820" w:rsidRPr="008D3AE9" w:rsidRDefault="006C4820" w:rsidP="0039598E">
      <w:pPr>
        <w:spacing w:after="240"/>
        <w:rPr>
          <w:rFonts w:ascii="Times New Roman" w:hAnsi="Times New Roman" w:cs="Times New Roman"/>
          <w:noProof/>
          <w:lang w:val="bg-BG"/>
        </w:rPr>
      </w:pP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Съдебна структура в Швеция</w:t>
      </w:r>
    </w:p>
    <w:p w:rsidR="006C4820" w:rsidRPr="008D3AE9" w:rsidRDefault="006C4820" w:rsidP="005D5E26">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Швеция поддържа двоична система, при която общите съдилища осъществяват своите функции наред с административните съдилища. И двете системи са разделени в местни първоинстанционни съдилища, регионални апелативни съдилища и Върховен съд. Конституционният контрол не е запазен за автономен конституционен съд, като всички съдилища имат юрисдикцията да определят </w:t>
      </w:r>
      <w:r w:rsidR="00BB0F60">
        <w:rPr>
          <w:rFonts w:ascii="Times New Roman" w:hAnsi="Times New Roman" w:cs="Times New Roman"/>
          <w:noProof/>
          <w:lang w:val="bg-BG"/>
        </w:rPr>
        <w:t xml:space="preserve">дали </w:t>
      </w:r>
      <w:r w:rsidR="006A5996">
        <w:rPr>
          <w:rFonts w:ascii="Times New Roman" w:hAnsi="Times New Roman" w:cs="Times New Roman"/>
          <w:noProof/>
          <w:lang w:val="bg-BG"/>
        </w:rPr>
        <w:t>определени</w:t>
      </w:r>
      <w:r w:rsidR="00BB0F60">
        <w:rPr>
          <w:rFonts w:ascii="Times New Roman" w:hAnsi="Times New Roman" w:cs="Times New Roman"/>
          <w:noProof/>
          <w:lang w:val="bg-BG"/>
        </w:rPr>
        <w:t xml:space="preserve"> разпоредби </w:t>
      </w:r>
      <w:r w:rsidRPr="008D3AE9">
        <w:rPr>
          <w:rFonts w:ascii="Times New Roman" w:hAnsi="Times New Roman" w:cs="Times New Roman"/>
          <w:noProof/>
          <w:lang w:val="bg-BG"/>
        </w:rPr>
        <w:t>противоречат на основния закон или друг нормативен акт от по-висока степен.</w:t>
      </w:r>
      <w:r w:rsidRPr="008D3AE9">
        <w:rPr>
          <w:rStyle w:val="a7"/>
          <w:rFonts w:ascii="Times New Roman" w:hAnsi="Times New Roman"/>
          <w:noProof/>
          <w:lang w:val="bg-BG"/>
        </w:rPr>
        <w:footnoteReference w:id="8"/>
      </w:r>
      <w:r w:rsidRPr="008D3AE9">
        <w:rPr>
          <w:rFonts w:ascii="Times New Roman" w:hAnsi="Times New Roman" w:cs="Times New Roman"/>
          <w:noProof/>
          <w:lang w:val="bg-BG"/>
        </w:rPr>
        <w:t xml:space="preserve"> Наред с тази двоична система, Швеция има някои специализирани трибунали, които се занимават с въпроси като трудови, наемни отношения или патентни дела.</w:t>
      </w:r>
    </w:p>
    <w:p w:rsidR="006C4820" w:rsidRPr="008D3AE9" w:rsidRDefault="006C4820" w:rsidP="002542AD">
      <w:pPr>
        <w:spacing w:after="240"/>
        <w:jc w:val="both"/>
        <w:rPr>
          <w:rFonts w:ascii="Times New Roman" w:hAnsi="Times New Roman" w:cs="Times New Roman"/>
          <w:noProof/>
          <w:lang w:val="bg-BG"/>
        </w:rPr>
      </w:pPr>
      <w:r w:rsidRPr="008D3AE9">
        <w:rPr>
          <w:rFonts w:ascii="Times New Roman" w:hAnsi="Times New Roman" w:cs="Times New Roman"/>
          <w:noProof/>
          <w:lang w:val="bg-BG"/>
        </w:rPr>
        <w:t>Особено важно е, че административните съдилища в сегашната им форма и юрисдикция бяха наскоро въведени в резултат на международен натиск, особено от Европейския съд по правата на човека.</w:t>
      </w:r>
      <w:r w:rsidRPr="008D3AE9">
        <w:rPr>
          <w:rStyle w:val="a7"/>
          <w:rFonts w:ascii="Times New Roman" w:hAnsi="Times New Roman"/>
          <w:noProof/>
          <w:lang w:val="bg-BG"/>
        </w:rPr>
        <w:footnoteReference w:id="9"/>
      </w:r>
      <w:r w:rsidRPr="008D3AE9">
        <w:rPr>
          <w:rFonts w:ascii="Times New Roman" w:hAnsi="Times New Roman" w:cs="Times New Roman"/>
          <w:noProof/>
          <w:lang w:val="bg-BG"/>
        </w:rPr>
        <w:t xml:space="preserve"> Всъщност до приемането на Правителствения </w:t>
      </w:r>
      <w:r w:rsidR="0039696A" w:rsidRPr="008D3AE9">
        <w:rPr>
          <w:rFonts w:ascii="Times New Roman" w:hAnsi="Times New Roman" w:cs="Times New Roman"/>
          <w:noProof/>
          <w:lang w:val="bg-BG"/>
        </w:rPr>
        <w:t>закон</w:t>
      </w:r>
      <w:r w:rsidRPr="008D3AE9">
        <w:rPr>
          <w:rFonts w:ascii="Times New Roman" w:hAnsi="Times New Roman" w:cs="Times New Roman"/>
          <w:noProof/>
          <w:lang w:val="bg-BG"/>
        </w:rPr>
        <w:t xml:space="preserve"> от 1974</w:t>
      </w:r>
      <w:r w:rsidR="005F05B3" w:rsidRPr="008D3AE9">
        <w:rPr>
          <w:rFonts w:ascii="Times New Roman" w:hAnsi="Times New Roman" w:cs="Times New Roman"/>
          <w:noProof/>
          <w:lang w:val="bg-BG"/>
        </w:rPr>
        <w:t xml:space="preserve"> г.</w:t>
      </w:r>
      <w:r w:rsidR="0081582B">
        <w:rPr>
          <w:rFonts w:ascii="Times New Roman" w:hAnsi="Times New Roman" w:cs="Times New Roman"/>
          <w:noProof/>
          <w:lang w:val="bg-BG"/>
        </w:rPr>
        <w:t xml:space="preserve"> -</w:t>
      </w:r>
      <w:r w:rsidRPr="008D3AE9">
        <w:rPr>
          <w:rFonts w:ascii="Times New Roman" w:hAnsi="Times New Roman" w:cs="Times New Roman"/>
          <w:noProof/>
          <w:lang w:val="bg-BG"/>
        </w:rPr>
        <w:t xml:space="preserve"> един от четирите ш</w:t>
      </w:r>
      <w:r w:rsidR="0081582B">
        <w:rPr>
          <w:rFonts w:ascii="Times New Roman" w:hAnsi="Times New Roman" w:cs="Times New Roman"/>
          <w:noProof/>
          <w:lang w:val="bg-BG"/>
        </w:rPr>
        <w:t>ведски конституционни документа -</w:t>
      </w:r>
      <w:r w:rsidRPr="008D3AE9">
        <w:rPr>
          <w:rFonts w:ascii="Times New Roman" w:hAnsi="Times New Roman" w:cs="Times New Roman"/>
          <w:noProof/>
          <w:lang w:val="bg-BG"/>
        </w:rPr>
        <w:t xml:space="preserve"> Швеция имаше система, при коят</w:t>
      </w:r>
      <w:r w:rsidR="00031A4F" w:rsidRPr="008D3AE9">
        <w:rPr>
          <w:rFonts w:ascii="Times New Roman" w:hAnsi="Times New Roman" w:cs="Times New Roman"/>
          <w:noProof/>
          <w:lang w:val="bg-BG"/>
        </w:rPr>
        <w:t>о жалбите срещу</w:t>
      </w:r>
      <w:r w:rsidRPr="008D3AE9">
        <w:rPr>
          <w:rFonts w:ascii="Times New Roman" w:hAnsi="Times New Roman" w:cs="Times New Roman"/>
          <w:noProof/>
          <w:lang w:val="bg-BG"/>
        </w:rPr>
        <w:t xml:space="preserve"> органи</w:t>
      </w:r>
      <w:r w:rsidR="00031A4F" w:rsidRPr="008D3AE9">
        <w:rPr>
          <w:rFonts w:ascii="Times New Roman" w:hAnsi="Times New Roman" w:cs="Times New Roman"/>
          <w:noProof/>
          <w:lang w:val="bg-BG"/>
        </w:rPr>
        <w:t>те на изпълнителната власт</w:t>
      </w:r>
      <w:r w:rsidRPr="008D3AE9">
        <w:rPr>
          <w:rFonts w:ascii="Times New Roman" w:hAnsi="Times New Roman" w:cs="Times New Roman"/>
          <w:noProof/>
          <w:lang w:val="bg-BG"/>
        </w:rPr>
        <w:t xml:space="preserve"> бяха разрешавани от вътрешна система на йерархичен контрол и правораздаване от специализирани агенции, свързани със съответния орган. Съществуването на парламентарен омбудсман, оправомощен да разглежда жалби срещу различните публични органи, предоставя</w:t>
      </w:r>
      <w:r w:rsidR="00BB0F60">
        <w:rPr>
          <w:rFonts w:ascii="Times New Roman" w:hAnsi="Times New Roman" w:cs="Times New Roman"/>
          <w:noProof/>
          <w:lang w:val="bg-BG"/>
        </w:rPr>
        <w:t>ше</w:t>
      </w:r>
      <w:r w:rsidRPr="008D3AE9">
        <w:rPr>
          <w:rFonts w:ascii="Times New Roman" w:hAnsi="Times New Roman" w:cs="Times New Roman"/>
          <w:noProof/>
          <w:lang w:val="bg-BG"/>
        </w:rPr>
        <w:t xml:space="preserve"> </w:t>
      </w:r>
      <w:r w:rsidR="00AC231A" w:rsidRPr="008D3AE9">
        <w:rPr>
          <w:rFonts w:ascii="Times New Roman" w:hAnsi="Times New Roman" w:cs="Times New Roman"/>
          <w:noProof/>
          <w:lang w:val="bg-BG"/>
        </w:rPr>
        <w:t>още един административен път за</w:t>
      </w:r>
      <w:r w:rsidRPr="008D3AE9">
        <w:rPr>
          <w:rFonts w:ascii="Times New Roman" w:hAnsi="Times New Roman" w:cs="Times New Roman"/>
          <w:noProof/>
          <w:lang w:val="bg-BG"/>
        </w:rPr>
        <w:t xml:space="preserve"> защита. Административните съдилища бяха институции</w:t>
      </w:r>
      <w:r w:rsidR="00BB0F60">
        <w:rPr>
          <w:rFonts w:ascii="Times New Roman" w:hAnsi="Times New Roman" w:cs="Times New Roman"/>
          <w:noProof/>
          <w:lang w:val="bg-BG"/>
        </w:rPr>
        <w:t xml:space="preserve"> на </w:t>
      </w:r>
      <w:r w:rsidRPr="008D3AE9">
        <w:rPr>
          <w:rFonts w:ascii="Times New Roman" w:hAnsi="Times New Roman" w:cs="Times New Roman"/>
          <w:noProof/>
          <w:lang w:val="bg-BG"/>
        </w:rPr>
        <w:t>централната власт</w:t>
      </w:r>
      <w:r w:rsidR="00031A4F" w:rsidRPr="008D3AE9">
        <w:rPr>
          <w:rFonts w:ascii="Times New Roman" w:hAnsi="Times New Roman" w:cs="Times New Roman"/>
          <w:noProof/>
          <w:lang w:val="bg-BG"/>
        </w:rPr>
        <w:t>,</w:t>
      </w:r>
      <w:r w:rsidRPr="008D3AE9">
        <w:rPr>
          <w:rFonts w:ascii="Times New Roman" w:hAnsi="Times New Roman" w:cs="Times New Roman"/>
          <w:noProof/>
          <w:lang w:val="bg-BG"/>
        </w:rPr>
        <w:t xml:space="preserve"> докато реформите на </w:t>
      </w:r>
      <w:r w:rsidR="006209B3" w:rsidRPr="008D3AE9">
        <w:rPr>
          <w:rFonts w:ascii="Times New Roman" w:hAnsi="Times New Roman" w:cs="Times New Roman"/>
          <w:noProof/>
          <w:lang w:val="bg-BG"/>
        </w:rPr>
        <w:t>Правителствения закон</w:t>
      </w:r>
      <w:r w:rsidRPr="008D3AE9">
        <w:rPr>
          <w:rFonts w:ascii="Times New Roman" w:hAnsi="Times New Roman" w:cs="Times New Roman"/>
          <w:noProof/>
          <w:lang w:val="bg-BG"/>
        </w:rPr>
        <w:t xml:space="preserve"> не установиха тяхната независимост. Чак през 1998</w:t>
      </w:r>
      <w:r w:rsidR="005F05B3" w:rsidRPr="008D3AE9">
        <w:rPr>
          <w:rFonts w:ascii="Times New Roman" w:hAnsi="Times New Roman" w:cs="Times New Roman"/>
          <w:noProof/>
          <w:lang w:val="bg-BG"/>
        </w:rPr>
        <w:t xml:space="preserve"> г.</w:t>
      </w:r>
      <w:r w:rsidR="00AC231A" w:rsidRPr="008D3AE9">
        <w:rPr>
          <w:rFonts w:ascii="Times New Roman" w:hAnsi="Times New Roman" w:cs="Times New Roman"/>
          <w:noProof/>
          <w:lang w:val="bg-BG"/>
        </w:rPr>
        <w:t xml:space="preserve"> обаче</w:t>
      </w:r>
      <w:r w:rsidRPr="008D3AE9">
        <w:rPr>
          <w:rFonts w:ascii="Times New Roman" w:hAnsi="Times New Roman" w:cs="Times New Roman"/>
          <w:noProof/>
          <w:lang w:val="bg-BG"/>
        </w:rPr>
        <w:t xml:space="preserve"> беше въведено правото на обжалване пред тези съдилища, различно от правото на жалба по административен път. </w:t>
      </w:r>
      <w:r w:rsidR="00BB0F60">
        <w:rPr>
          <w:rFonts w:ascii="Times New Roman" w:hAnsi="Times New Roman" w:cs="Times New Roman"/>
          <w:noProof/>
          <w:lang w:val="bg-BG"/>
        </w:rPr>
        <w:t>Въпреки това, в</w:t>
      </w:r>
      <w:r w:rsidRPr="008D3AE9">
        <w:rPr>
          <w:rFonts w:ascii="Times New Roman" w:hAnsi="Times New Roman" w:cs="Times New Roman"/>
          <w:noProof/>
          <w:lang w:val="bg-BG"/>
        </w:rPr>
        <w:t>се още разликата между съдебна и административна жалба продължава да бъде изключително размита на няколко нива.</w:t>
      </w:r>
    </w:p>
    <w:p w:rsidR="006C4820" w:rsidRPr="008D3AE9" w:rsidRDefault="006C4820" w:rsidP="002542AD">
      <w:pPr>
        <w:spacing w:after="240"/>
        <w:jc w:val="both"/>
        <w:rPr>
          <w:rFonts w:ascii="Times New Roman" w:hAnsi="Times New Roman" w:cs="Times New Roman"/>
          <w:noProof/>
          <w:lang w:val="bg-BG"/>
        </w:rPr>
      </w:pPr>
      <w:r w:rsidRPr="008D3AE9">
        <w:rPr>
          <w:rFonts w:ascii="Times New Roman" w:hAnsi="Times New Roman" w:cs="Times New Roman"/>
          <w:noProof/>
          <w:lang w:val="bg-BG"/>
        </w:rPr>
        <w:t>Липсва</w:t>
      </w:r>
      <w:r w:rsidR="00AC231A" w:rsidRPr="008D3AE9">
        <w:rPr>
          <w:rFonts w:ascii="Times New Roman" w:hAnsi="Times New Roman" w:cs="Times New Roman"/>
          <w:noProof/>
          <w:lang w:val="bg-BG"/>
        </w:rPr>
        <w:t>т</w:t>
      </w:r>
      <w:r w:rsidRPr="008D3AE9">
        <w:rPr>
          <w:rFonts w:ascii="Times New Roman" w:hAnsi="Times New Roman" w:cs="Times New Roman"/>
          <w:noProof/>
          <w:lang w:val="bg-BG"/>
        </w:rPr>
        <w:t xml:space="preserve"> съществени структурни различия между административните съдилища и административните органи, натоварени с разрешаването на оплаквания срещу държавни органи. Всъщност до приемането на измененията в шведс</w:t>
      </w:r>
      <w:r w:rsidR="00AC231A" w:rsidRPr="008D3AE9">
        <w:rPr>
          <w:rFonts w:ascii="Times New Roman" w:hAnsi="Times New Roman" w:cs="Times New Roman"/>
          <w:noProof/>
          <w:lang w:val="bg-BG"/>
        </w:rPr>
        <w:t>ката Конституция от януари 2011 г.</w:t>
      </w:r>
      <w:r w:rsidRPr="008D3AE9">
        <w:rPr>
          <w:rFonts w:ascii="Times New Roman" w:hAnsi="Times New Roman" w:cs="Times New Roman"/>
          <w:noProof/>
          <w:lang w:val="bg-BG"/>
        </w:rPr>
        <w:t xml:space="preserve"> </w:t>
      </w:r>
      <w:r w:rsidR="006209B3" w:rsidRPr="008D3AE9">
        <w:rPr>
          <w:rFonts w:ascii="Times New Roman" w:hAnsi="Times New Roman" w:cs="Times New Roman"/>
          <w:noProof/>
          <w:lang w:val="bg-BG"/>
        </w:rPr>
        <w:t>Правителственият закон</w:t>
      </w:r>
      <w:r w:rsidRPr="008D3AE9">
        <w:rPr>
          <w:rFonts w:ascii="Times New Roman" w:hAnsi="Times New Roman" w:cs="Times New Roman"/>
          <w:noProof/>
          <w:lang w:val="bg-BG"/>
        </w:rPr>
        <w:t xml:space="preserve"> уреждаше дейността на съдебната власт и общата администрация в една и съща глава.</w:t>
      </w:r>
      <w:r w:rsidRPr="008D3AE9">
        <w:rPr>
          <w:rStyle w:val="a7"/>
          <w:rFonts w:ascii="Times New Roman" w:hAnsi="Times New Roman"/>
          <w:noProof/>
          <w:lang w:val="bg-BG"/>
        </w:rPr>
        <w:footnoteReference w:id="10"/>
      </w:r>
      <w:r w:rsidR="00AC231A" w:rsidRPr="008D3AE9">
        <w:rPr>
          <w:rFonts w:ascii="Times New Roman" w:hAnsi="Times New Roman" w:cs="Times New Roman"/>
          <w:noProof/>
          <w:lang w:val="bg-BG"/>
        </w:rPr>
        <w:t xml:space="preserve"> Освен това</w:t>
      </w:r>
      <w:r w:rsidRPr="008D3AE9">
        <w:rPr>
          <w:rFonts w:ascii="Times New Roman" w:hAnsi="Times New Roman" w:cs="Times New Roman"/>
          <w:noProof/>
          <w:lang w:val="bg-BG"/>
        </w:rPr>
        <w:t xml:space="preserve"> административните съдилища бях</w:t>
      </w:r>
      <w:r w:rsidR="00AC231A" w:rsidRPr="008D3AE9">
        <w:rPr>
          <w:rFonts w:ascii="Times New Roman" w:hAnsi="Times New Roman" w:cs="Times New Roman"/>
          <w:noProof/>
          <w:lang w:val="bg-BG"/>
        </w:rPr>
        <w:t>а натоварени с широка компетентност</w:t>
      </w:r>
      <w:r w:rsidRPr="008D3AE9">
        <w:rPr>
          <w:rFonts w:ascii="Times New Roman" w:hAnsi="Times New Roman" w:cs="Times New Roman"/>
          <w:noProof/>
          <w:lang w:val="bg-BG"/>
        </w:rPr>
        <w:t xml:space="preserve">, която им позволява да контролират решенията на държавните органи не само по отношение на тяхната законосъобразност, но и по отношение на техните последствия в светлината на публичните политики. </w:t>
      </w:r>
      <w:r w:rsidR="0081582B">
        <w:rPr>
          <w:rFonts w:ascii="Times New Roman" w:hAnsi="Times New Roman" w:cs="Times New Roman"/>
          <w:noProof/>
          <w:lang w:val="bg-BG"/>
        </w:rPr>
        <w:lastRenderedPageBreak/>
        <w:t xml:space="preserve">Реално </w:t>
      </w:r>
      <w:r w:rsidRPr="008D3AE9">
        <w:rPr>
          <w:rFonts w:ascii="Times New Roman" w:hAnsi="Times New Roman" w:cs="Times New Roman"/>
          <w:noProof/>
          <w:lang w:val="bg-BG"/>
        </w:rPr>
        <w:t>административните съд</w:t>
      </w:r>
      <w:r w:rsidR="00AC231A" w:rsidRPr="008D3AE9">
        <w:rPr>
          <w:rFonts w:ascii="Times New Roman" w:hAnsi="Times New Roman" w:cs="Times New Roman"/>
          <w:noProof/>
          <w:lang w:val="bg-BG"/>
        </w:rPr>
        <w:t>илища изпълняват същите функции</w:t>
      </w:r>
      <w:r w:rsidR="002E1FFF">
        <w:rPr>
          <w:rFonts w:ascii="Times New Roman" w:hAnsi="Times New Roman" w:cs="Times New Roman"/>
          <w:noProof/>
          <w:lang w:val="bg-BG"/>
        </w:rPr>
        <w:t>,</w:t>
      </w:r>
      <w:r w:rsidRPr="008D3AE9">
        <w:rPr>
          <w:rFonts w:ascii="Times New Roman" w:hAnsi="Times New Roman" w:cs="Times New Roman"/>
          <w:noProof/>
          <w:lang w:val="bg-BG"/>
        </w:rPr>
        <w:t xml:space="preserve"> както административните юрисдикции</w:t>
      </w:r>
      <w:r w:rsidR="002E1FFF">
        <w:rPr>
          <w:rFonts w:ascii="Times New Roman" w:hAnsi="Times New Roman" w:cs="Times New Roman"/>
          <w:noProof/>
          <w:lang w:val="bg-BG"/>
        </w:rPr>
        <w:t>,</w:t>
      </w:r>
      <w:r w:rsidRPr="008D3AE9">
        <w:rPr>
          <w:rFonts w:ascii="Times New Roman" w:hAnsi="Times New Roman" w:cs="Times New Roman"/>
          <w:noProof/>
          <w:lang w:val="bg-BG"/>
        </w:rPr>
        <w:t xml:space="preserve"> и са културно и структурно считани за едни и същи органи.</w:t>
      </w:r>
      <w:r w:rsidRPr="008D3AE9">
        <w:rPr>
          <w:rStyle w:val="a7"/>
          <w:rFonts w:ascii="Times New Roman" w:hAnsi="Times New Roman"/>
          <w:noProof/>
          <w:lang w:val="bg-BG"/>
        </w:rPr>
        <w:footnoteReference w:id="11"/>
      </w:r>
      <w:r w:rsidRPr="008D3AE9">
        <w:rPr>
          <w:rFonts w:ascii="Times New Roman" w:hAnsi="Times New Roman" w:cs="Times New Roman"/>
          <w:noProof/>
          <w:lang w:val="bg-BG"/>
        </w:rPr>
        <w:t xml:space="preserve"> Въпреки че всички административни органи имат конституционно гарантирана независимост при вземането на решения по отношение на изпълнението на техните публични функции,</w:t>
      </w:r>
      <w:r w:rsidRPr="008D3AE9">
        <w:rPr>
          <w:rStyle w:val="a7"/>
          <w:rFonts w:ascii="Times New Roman" w:hAnsi="Times New Roman"/>
          <w:noProof/>
          <w:lang w:val="bg-BG"/>
        </w:rPr>
        <w:footnoteReference w:id="12"/>
      </w:r>
      <w:r w:rsidRPr="008D3AE9">
        <w:rPr>
          <w:rFonts w:ascii="Times New Roman" w:hAnsi="Times New Roman" w:cs="Times New Roman"/>
          <w:noProof/>
          <w:lang w:val="bg-BG"/>
        </w:rPr>
        <w:t xml:space="preserve"> те продължават да</w:t>
      </w:r>
      <w:r w:rsidR="00AC231A"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подчинени и отговорни пред правителството.</w:t>
      </w:r>
      <w:r w:rsidRPr="008D3AE9">
        <w:rPr>
          <w:rStyle w:val="a7"/>
          <w:rFonts w:ascii="Times New Roman" w:hAnsi="Times New Roman"/>
          <w:noProof/>
          <w:lang w:val="bg-BG"/>
        </w:rPr>
        <w:footnoteReference w:id="13"/>
      </w:r>
      <w:r w:rsidRPr="008D3AE9">
        <w:rPr>
          <w:rFonts w:ascii="Times New Roman" w:hAnsi="Times New Roman" w:cs="Times New Roman"/>
          <w:noProof/>
          <w:lang w:val="bg-BG"/>
        </w:rPr>
        <w:t xml:space="preserve"> Асоциирането на административните съдилища с органи, които са отговорни пред правителството, подкопава стойността на структурната независимост и може да </w:t>
      </w:r>
      <w:r w:rsidR="0037134B">
        <w:rPr>
          <w:rFonts w:ascii="Times New Roman" w:hAnsi="Times New Roman" w:cs="Times New Roman"/>
          <w:noProof/>
          <w:lang w:val="bg-BG"/>
        </w:rPr>
        <w:t>се отрази</w:t>
      </w:r>
      <w:r w:rsidRPr="008D3AE9">
        <w:rPr>
          <w:rFonts w:ascii="Times New Roman" w:hAnsi="Times New Roman" w:cs="Times New Roman"/>
          <w:noProof/>
          <w:lang w:val="bg-BG"/>
        </w:rPr>
        <w:t xml:space="preserve"> </w:t>
      </w:r>
      <w:r w:rsidR="00BB0F60">
        <w:rPr>
          <w:rFonts w:ascii="Times New Roman" w:hAnsi="Times New Roman" w:cs="Times New Roman"/>
          <w:noProof/>
          <w:lang w:val="bg-BG"/>
        </w:rPr>
        <w:t xml:space="preserve">на </w:t>
      </w:r>
      <w:r w:rsidRPr="008D3AE9">
        <w:rPr>
          <w:rFonts w:ascii="Times New Roman" w:hAnsi="Times New Roman" w:cs="Times New Roman"/>
          <w:noProof/>
          <w:lang w:val="bg-BG"/>
        </w:rPr>
        <w:t xml:space="preserve">публичното мнение за възможността на съдилищата да постановяват решения, </w:t>
      </w:r>
      <w:r w:rsidR="00BB0F60">
        <w:rPr>
          <w:rFonts w:ascii="Times New Roman" w:hAnsi="Times New Roman" w:cs="Times New Roman"/>
          <w:noProof/>
          <w:lang w:val="bg-BG"/>
        </w:rPr>
        <w:t xml:space="preserve">които </w:t>
      </w:r>
      <w:r w:rsidR="0037134B">
        <w:rPr>
          <w:rFonts w:ascii="Times New Roman" w:hAnsi="Times New Roman" w:cs="Times New Roman"/>
          <w:noProof/>
          <w:lang w:val="bg-BG"/>
        </w:rPr>
        <w:t xml:space="preserve">са повляни </w:t>
      </w:r>
      <w:r w:rsidRPr="008D3AE9">
        <w:rPr>
          <w:rFonts w:ascii="Times New Roman" w:hAnsi="Times New Roman" w:cs="Times New Roman"/>
          <w:noProof/>
          <w:lang w:val="bg-BG"/>
        </w:rPr>
        <w:t>от правителството.</w:t>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Процедура по съдебни назначения</w:t>
      </w:r>
    </w:p>
    <w:p w:rsidR="006C4820" w:rsidRPr="008D3AE9" w:rsidRDefault="002E1FFF" w:rsidP="00187BA1">
      <w:pPr>
        <w:spacing w:after="240"/>
        <w:jc w:val="both"/>
        <w:rPr>
          <w:rFonts w:ascii="Times New Roman" w:hAnsi="Times New Roman" w:cs="Times New Roman"/>
          <w:noProof/>
          <w:lang w:val="bg-BG"/>
        </w:rPr>
      </w:pPr>
      <w:r>
        <w:rPr>
          <w:rFonts w:ascii="Times New Roman" w:hAnsi="Times New Roman" w:cs="Times New Roman"/>
          <w:noProof/>
          <w:lang w:val="bg-BG"/>
        </w:rPr>
        <w:t>Всеки, кой</w:t>
      </w:r>
      <w:r w:rsidR="006C4820" w:rsidRPr="00082F47">
        <w:rPr>
          <w:rFonts w:ascii="Times New Roman" w:hAnsi="Times New Roman" w:cs="Times New Roman"/>
          <w:noProof/>
          <w:lang w:val="bg-BG"/>
        </w:rPr>
        <w:t>то притежава юридическа квалификация</w:t>
      </w:r>
      <w:r w:rsidR="001A69D7" w:rsidRPr="00082F47">
        <w:rPr>
          <w:rFonts w:ascii="Times New Roman" w:hAnsi="Times New Roman" w:cs="Times New Roman"/>
          <w:noProof/>
          <w:lang w:val="bg-BG"/>
        </w:rPr>
        <w:t>,</w:t>
      </w:r>
      <w:r w:rsidR="006C4820" w:rsidRPr="00082F47">
        <w:rPr>
          <w:rFonts w:ascii="Times New Roman" w:hAnsi="Times New Roman" w:cs="Times New Roman"/>
          <w:noProof/>
          <w:lang w:val="bg-BG"/>
        </w:rPr>
        <w:t xml:space="preserve"> м</w:t>
      </w:r>
      <w:r w:rsidR="001A69D7" w:rsidRPr="00082F47">
        <w:rPr>
          <w:rFonts w:ascii="Times New Roman" w:hAnsi="Times New Roman" w:cs="Times New Roman"/>
          <w:noProof/>
          <w:lang w:val="bg-BG"/>
        </w:rPr>
        <w:t>оже да бъде назначен на постоян</w:t>
      </w:r>
      <w:r w:rsidR="006C4820" w:rsidRPr="00082F47">
        <w:rPr>
          <w:rFonts w:ascii="Times New Roman" w:hAnsi="Times New Roman" w:cs="Times New Roman"/>
          <w:noProof/>
          <w:lang w:val="bg-BG"/>
        </w:rPr>
        <w:t>н</w:t>
      </w:r>
      <w:r w:rsidR="001A69D7" w:rsidRPr="00082F47">
        <w:rPr>
          <w:rFonts w:ascii="Times New Roman" w:hAnsi="Times New Roman" w:cs="Times New Roman"/>
          <w:noProof/>
          <w:lang w:val="bg-BG"/>
        </w:rPr>
        <w:t>а съдебна длъжност в Швеция. На практика обаче</w:t>
      </w:r>
      <w:r w:rsidR="006C4820" w:rsidRPr="00082F47">
        <w:rPr>
          <w:rFonts w:ascii="Times New Roman" w:hAnsi="Times New Roman" w:cs="Times New Roman"/>
          <w:noProof/>
          <w:lang w:val="bg-BG"/>
        </w:rPr>
        <w:t xml:space="preserve"> голямото мнозинство от назначения </w:t>
      </w:r>
      <w:r w:rsidR="001A69D7" w:rsidRPr="00082F47">
        <w:rPr>
          <w:rFonts w:ascii="Times New Roman" w:hAnsi="Times New Roman" w:cs="Times New Roman"/>
          <w:noProof/>
          <w:lang w:val="bg-BG"/>
        </w:rPr>
        <w:t>се прави</w:t>
      </w:r>
      <w:r w:rsidR="006C4820" w:rsidRPr="00082F47">
        <w:rPr>
          <w:rFonts w:ascii="Times New Roman" w:hAnsi="Times New Roman" w:cs="Times New Roman"/>
          <w:noProof/>
          <w:lang w:val="bg-BG"/>
        </w:rPr>
        <w:t xml:space="preserve"> измежду квалифицираните </w:t>
      </w:r>
      <w:r w:rsidR="0037134B" w:rsidRPr="00082F47">
        <w:rPr>
          <w:rFonts w:ascii="Times New Roman" w:hAnsi="Times New Roman" w:cs="Times New Roman"/>
          <w:noProof/>
          <w:lang w:val="bg-BG"/>
        </w:rPr>
        <w:t>съдии</w:t>
      </w:r>
      <w:r w:rsidR="006C4820" w:rsidRPr="00082F47">
        <w:rPr>
          <w:rFonts w:ascii="Times New Roman" w:hAnsi="Times New Roman" w:cs="Times New Roman"/>
          <w:noProof/>
          <w:lang w:val="bg-BG"/>
        </w:rPr>
        <w:t>.</w:t>
      </w:r>
      <w:r w:rsidR="0037134B" w:rsidRPr="00082F47">
        <w:rPr>
          <w:rFonts w:ascii="Times New Roman" w:hAnsi="Times New Roman" w:cs="Times New Roman"/>
          <w:noProof/>
          <w:lang w:val="bg-BG"/>
        </w:rPr>
        <w:t xml:space="preserve"> </w:t>
      </w:r>
      <w:r w:rsidR="006C4820" w:rsidRPr="00082F47">
        <w:rPr>
          <w:rFonts w:ascii="Times New Roman" w:hAnsi="Times New Roman" w:cs="Times New Roman"/>
          <w:noProof/>
          <w:lang w:val="bg-BG"/>
        </w:rPr>
        <w:t xml:space="preserve">Обучението за придобиване на квалификация на съдия в Швеция е </w:t>
      </w:r>
      <w:r w:rsidR="0037134B" w:rsidRPr="00082F47">
        <w:rPr>
          <w:rFonts w:ascii="Times New Roman" w:hAnsi="Times New Roman" w:cs="Times New Roman"/>
          <w:noProof/>
          <w:lang w:val="bg-BG"/>
        </w:rPr>
        <w:t>изключително</w:t>
      </w:r>
      <w:r w:rsidR="006C4820" w:rsidRPr="00082F47">
        <w:rPr>
          <w:rFonts w:ascii="Times New Roman" w:hAnsi="Times New Roman" w:cs="Times New Roman"/>
          <w:noProof/>
          <w:lang w:val="bg-BG"/>
        </w:rPr>
        <w:t xml:space="preserve"> структурирано и процедурата е следната.</w:t>
      </w:r>
      <w:r w:rsidR="006C4820" w:rsidRPr="008D3AE9">
        <w:rPr>
          <w:rFonts w:ascii="Times New Roman" w:hAnsi="Times New Roman" w:cs="Times New Roman"/>
          <w:noProof/>
          <w:lang w:val="bg-BG"/>
        </w:rPr>
        <w:t xml:space="preserve"> Завършилите юридическо образование кандидатстват за съдебни помощници в окръжните или окръжните административни съдилища за две години</w:t>
      </w:r>
      <w:r w:rsidR="001A69D7" w:rsidRPr="008D3AE9">
        <w:rPr>
          <w:rFonts w:ascii="Times New Roman" w:hAnsi="Times New Roman" w:cs="Times New Roman"/>
          <w:noProof/>
          <w:lang w:val="bg-BG"/>
        </w:rPr>
        <w:t>. Част от съдебните помощници в</w:t>
      </w:r>
      <w:r w:rsidR="006C4820" w:rsidRPr="008D3AE9">
        <w:rPr>
          <w:rFonts w:ascii="Times New Roman" w:hAnsi="Times New Roman" w:cs="Times New Roman"/>
          <w:noProof/>
          <w:lang w:val="bg-BG"/>
        </w:rPr>
        <w:t>последствие кандидатстват</w:t>
      </w:r>
      <w:r w:rsidR="001A69D7"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за да станат докладващи съдебни помощници в апелативен или апелативен администрат</w:t>
      </w:r>
      <w:r w:rsidR="001A69D7" w:rsidRPr="008D3AE9">
        <w:rPr>
          <w:rFonts w:ascii="Times New Roman" w:hAnsi="Times New Roman" w:cs="Times New Roman"/>
          <w:noProof/>
          <w:lang w:val="bg-BG"/>
        </w:rPr>
        <w:t>ивен съд за период от 1 година</w:t>
      </w:r>
      <w:r w:rsidR="006C4820" w:rsidRPr="008D3AE9">
        <w:rPr>
          <w:rFonts w:ascii="Times New Roman" w:hAnsi="Times New Roman" w:cs="Times New Roman"/>
          <w:noProof/>
          <w:lang w:val="bg-BG"/>
        </w:rPr>
        <w:t>. След това</w:t>
      </w:r>
      <w:r w:rsidR="00B251A3" w:rsidRPr="008D3AE9">
        <w:rPr>
          <w:rFonts w:ascii="Times New Roman" w:hAnsi="Times New Roman" w:cs="Times New Roman"/>
          <w:noProof/>
          <w:lang w:val="bg-BG"/>
        </w:rPr>
        <w:t xml:space="preserve"> те могат да работят поне 2</w:t>
      </w:r>
      <w:r w:rsidR="006C4820" w:rsidRPr="008D3AE9">
        <w:rPr>
          <w:rFonts w:ascii="Times New Roman" w:hAnsi="Times New Roman" w:cs="Times New Roman"/>
          <w:noProof/>
          <w:lang w:val="bg-BG"/>
        </w:rPr>
        <w:t xml:space="preserve"> годин</w:t>
      </w:r>
      <w:r w:rsidR="00B251A3" w:rsidRPr="008D3AE9">
        <w:rPr>
          <w:rFonts w:ascii="Times New Roman" w:hAnsi="Times New Roman" w:cs="Times New Roman"/>
          <w:noProof/>
          <w:lang w:val="bg-BG"/>
        </w:rPr>
        <w:t>и като  помощник-</w:t>
      </w:r>
      <w:r w:rsidR="006C4820" w:rsidRPr="008D3AE9">
        <w:rPr>
          <w:rFonts w:ascii="Times New Roman" w:hAnsi="Times New Roman" w:cs="Times New Roman"/>
          <w:noProof/>
          <w:lang w:val="bg-BG"/>
        </w:rPr>
        <w:t>съдии в районен или окръже</w:t>
      </w:r>
      <w:r w:rsidR="00B251A3" w:rsidRPr="008D3AE9">
        <w:rPr>
          <w:rFonts w:ascii="Times New Roman" w:hAnsi="Times New Roman" w:cs="Times New Roman"/>
          <w:noProof/>
          <w:lang w:val="bg-BG"/>
        </w:rPr>
        <w:t>н административен съд. Помощник-съдията разглежда всякакви дела</w:t>
      </w:r>
      <w:r w:rsidR="006C4820" w:rsidRPr="008D3AE9">
        <w:rPr>
          <w:rFonts w:ascii="Times New Roman" w:hAnsi="Times New Roman" w:cs="Times New Roman"/>
          <w:noProof/>
          <w:lang w:val="bg-BG"/>
        </w:rPr>
        <w:t xml:space="preserve"> </w:t>
      </w:r>
      <w:r>
        <w:rPr>
          <w:rFonts w:ascii="Times New Roman" w:hAnsi="Times New Roman" w:cs="Times New Roman"/>
          <w:noProof/>
          <w:lang w:val="bg-BG"/>
        </w:rPr>
        <w:t xml:space="preserve">- </w:t>
      </w:r>
      <w:r w:rsidR="006C4820" w:rsidRPr="008D3AE9">
        <w:rPr>
          <w:rFonts w:ascii="Times New Roman" w:hAnsi="Times New Roman" w:cs="Times New Roman"/>
          <w:noProof/>
          <w:lang w:val="bg-BG"/>
        </w:rPr>
        <w:t>освен тези с най-голяма степе</w:t>
      </w:r>
      <w:r w:rsidR="00B251A3" w:rsidRPr="008D3AE9">
        <w:rPr>
          <w:rFonts w:ascii="Times New Roman" w:hAnsi="Times New Roman" w:cs="Times New Roman"/>
          <w:noProof/>
          <w:lang w:val="bg-BG"/>
        </w:rPr>
        <w:t>н на сложност. Накрая</w:t>
      </w:r>
      <w:r w:rsidR="003402DC" w:rsidRPr="008D3AE9">
        <w:rPr>
          <w:rFonts w:ascii="Times New Roman" w:hAnsi="Times New Roman" w:cs="Times New Roman"/>
          <w:noProof/>
          <w:lang w:val="bg-BG"/>
        </w:rPr>
        <w:t xml:space="preserve"> помощник-</w:t>
      </w:r>
      <w:r w:rsidR="006C4820" w:rsidRPr="008D3AE9">
        <w:rPr>
          <w:rFonts w:ascii="Times New Roman" w:hAnsi="Times New Roman" w:cs="Times New Roman"/>
          <w:noProof/>
          <w:lang w:val="bg-BG"/>
        </w:rPr>
        <w:t>съдията се връща в общия или апелативния административен съд</w:t>
      </w:r>
      <w:r w:rsidR="00B251A3"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за да работи ка</w:t>
      </w:r>
      <w:r w:rsidR="00B251A3" w:rsidRPr="008D3AE9">
        <w:rPr>
          <w:rFonts w:ascii="Times New Roman" w:hAnsi="Times New Roman" w:cs="Times New Roman"/>
          <w:noProof/>
          <w:lang w:val="bg-BG"/>
        </w:rPr>
        <w:t>то съдия за поне 1</w:t>
      </w:r>
      <w:r w:rsidR="006C4820" w:rsidRPr="008D3AE9">
        <w:rPr>
          <w:rFonts w:ascii="Times New Roman" w:hAnsi="Times New Roman" w:cs="Times New Roman"/>
          <w:noProof/>
          <w:lang w:val="bg-BG"/>
        </w:rPr>
        <w:t xml:space="preserve"> година. При </w:t>
      </w:r>
      <w:r w:rsidR="00B251A3" w:rsidRPr="008D3AE9">
        <w:rPr>
          <w:rFonts w:ascii="Times New Roman" w:hAnsi="Times New Roman" w:cs="Times New Roman"/>
          <w:noProof/>
          <w:lang w:val="bg-BG"/>
        </w:rPr>
        <w:t>завършване на периода, помощник-</w:t>
      </w:r>
      <w:r w:rsidR="006C4820" w:rsidRPr="008D3AE9">
        <w:rPr>
          <w:rFonts w:ascii="Times New Roman" w:hAnsi="Times New Roman" w:cs="Times New Roman"/>
          <w:noProof/>
          <w:lang w:val="bg-BG"/>
        </w:rPr>
        <w:t>съдията се повишава в асоцииран съдия. Асоциираните съдии нямат гаранция за нес</w:t>
      </w:r>
      <w:r w:rsidR="00B251A3" w:rsidRPr="008D3AE9">
        <w:rPr>
          <w:rFonts w:ascii="Times New Roman" w:hAnsi="Times New Roman" w:cs="Times New Roman"/>
          <w:noProof/>
          <w:lang w:val="bg-BG"/>
        </w:rPr>
        <w:t>меняемост</w:t>
      </w:r>
      <w:r w:rsidR="00082F47">
        <w:rPr>
          <w:rFonts w:ascii="Times New Roman" w:hAnsi="Times New Roman" w:cs="Times New Roman"/>
          <w:noProof/>
          <w:lang w:val="bg-BG"/>
        </w:rPr>
        <w:t>,</w:t>
      </w:r>
      <w:r w:rsidR="00B251A3" w:rsidRPr="008D3AE9">
        <w:rPr>
          <w:rFonts w:ascii="Times New Roman" w:hAnsi="Times New Roman" w:cs="Times New Roman"/>
          <w:noProof/>
          <w:lang w:val="bg-BG"/>
        </w:rPr>
        <w:t xml:space="preserve"> </w:t>
      </w:r>
      <w:r w:rsidR="0037134B">
        <w:rPr>
          <w:rFonts w:ascii="Times New Roman" w:hAnsi="Times New Roman" w:cs="Times New Roman"/>
          <w:noProof/>
          <w:lang w:val="bg-BG"/>
        </w:rPr>
        <w:t xml:space="preserve">независимо в кой </w:t>
      </w:r>
      <w:r w:rsidR="00B251A3" w:rsidRPr="008D3AE9">
        <w:rPr>
          <w:rFonts w:ascii="Times New Roman" w:hAnsi="Times New Roman" w:cs="Times New Roman"/>
          <w:noProof/>
          <w:lang w:val="bg-BG"/>
        </w:rPr>
        <w:t>съд</w:t>
      </w:r>
      <w:r w:rsidR="0037134B">
        <w:rPr>
          <w:rFonts w:ascii="Times New Roman" w:hAnsi="Times New Roman" w:cs="Times New Roman"/>
          <w:noProof/>
          <w:lang w:val="bg-BG"/>
        </w:rPr>
        <w:t xml:space="preserve"> бъдат назначени</w:t>
      </w:r>
      <w:r w:rsidR="00B251A3" w:rsidRPr="008D3AE9">
        <w:rPr>
          <w:rFonts w:ascii="Times New Roman" w:hAnsi="Times New Roman" w:cs="Times New Roman"/>
          <w:noProof/>
          <w:lang w:val="bg-BG"/>
        </w:rPr>
        <w:t>. Т</w:t>
      </w:r>
      <w:r w:rsidR="006C4820" w:rsidRPr="008D3AE9">
        <w:rPr>
          <w:rFonts w:ascii="Times New Roman" w:hAnsi="Times New Roman" w:cs="Times New Roman"/>
          <w:noProof/>
          <w:lang w:val="bg-BG"/>
        </w:rPr>
        <w:t xml:space="preserve">е могат да заемат </w:t>
      </w:r>
      <w:r w:rsidR="0037134B">
        <w:rPr>
          <w:rFonts w:ascii="Times New Roman" w:hAnsi="Times New Roman" w:cs="Times New Roman"/>
          <w:noProof/>
          <w:lang w:val="bg-BG"/>
        </w:rPr>
        <w:t>поредица</w:t>
      </w:r>
      <w:r w:rsidR="006C4820" w:rsidRPr="008D3AE9">
        <w:rPr>
          <w:rFonts w:ascii="Times New Roman" w:hAnsi="Times New Roman" w:cs="Times New Roman"/>
          <w:noProof/>
          <w:lang w:val="bg-BG"/>
        </w:rPr>
        <w:t xml:space="preserve"> постове с фиксиран мандат, ако такива се освободят, или да заемат друга професионална длъжност извън съда, докато придобият възможн</w:t>
      </w:r>
      <w:r w:rsidR="00B251A3" w:rsidRPr="008D3AE9">
        <w:rPr>
          <w:rFonts w:ascii="Times New Roman" w:hAnsi="Times New Roman" w:cs="Times New Roman"/>
          <w:noProof/>
          <w:lang w:val="bg-BG"/>
        </w:rPr>
        <w:t>ост да кандидатстват за постоян</w:t>
      </w:r>
      <w:r w:rsidR="006C4820" w:rsidRPr="008D3AE9">
        <w:rPr>
          <w:rFonts w:ascii="Times New Roman" w:hAnsi="Times New Roman" w:cs="Times New Roman"/>
          <w:noProof/>
          <w:lang w:val="bg-BG"/>
        </w:rPr>
        <w:t>н</w:t>
      </w:r>
      <w:r w:rsidR="00B251A3" w:rsidRPr="008D3AE9">
        <w:rPr>
          <w:rFonts w:ascii="Times New Roman" w:hAnsi="Times New Roman" w:cs="Times New Roman"/>
          <w:noProof/>
          <w:lang w:val="bg-BG"/>
        </w:rPr>
        <w:t>а съдеб</w:t>
      </w:r>
      <w:r w:rsidR="006C4820" w:rsidRPr="008D3AE9">
        <w:rPr>
          <w:rFonts w:ascii="Times New Roman" w:hAnsi="Times New Roman" w:cs="Times New Roman"/>
          <w:noProof/>
          <w:lang w:val="bg-BG"/>
        </w:rPr>
        <w:t>н</w:t>
      </w:r>
      <w:r w:rsidR="00B251A3" w:rsidRPr="008D3AE9">
        <w:rPr>
          <w:rFonts w:ascii="Times New Roman" w:hAnsi="Times New Roman" w:cs="Times New Roman"/>
          <w:noProof/>
          <w:lang w:val="bg-BG"/>
        </w:rPr>
        <w:t>а длъжност</w:t>
      </w:r>
      <w:r w:rsidR="006C4820" w:rsidRPr="008D3AE9">
        <w:rPr>
          <w:rFonts w:ascii="Times New Roman" w:hAnsi="Times New Roman" w:cs="Times New Roman"/>
          <w:noProof/>
          <w:lang w:val="bg-BG"/>
        </w:rPr>
        <w:t>.</w:t>
      </w:r>
    </w:p>
    <w:p w:rsidR="006C4820" w:rsidRPr="008D3AE9" w:rsidRDefault="006C4820" w:rsidP="001B1B50">
      <w:pPr>
        <w:spacing w:after="240"/>
        <w:jc w:val="both"/>
        <w:rPr>
          <w:rFonts w:ascii="Times New Roman" w:hAnsi="Times New Roman" w:cs="Times New Roman"/>
          <w:noProof/>
          <w:lang w:val="bg-BG"/>
        </w:rPr>
      </w:pPr>
      <w:r w:rsidRPr="008D3AE9">
        <w:rPr>
          <w:rFonts w:ascii="Times New Roman" w:hAnsi="Times New Roman" w:cs="Times New Roman"/>
          <w:noProof/>
          <w:lang w:val="bg-BG"/>
        </w:rPr>
        <w:t>Струва си да се отбележи, че асоциираните съдии</w:t>
      </w:r>
      <w:r w:rsidR="00B251A3" w:rsidRPr="008D3AE9">
        <w:rPr>
          <w:rFonts w:ascii="Times New Roman" w:hAnsi="Times New Roman" w:cs="Times New Roman"/>
          <w:noProof/>
          <w:lang w:val="bg-BG"/>
        </w:rPr>
        <w:t xml:space="preserve"> са поощрявани да заемат длъжности</w:t>
      </w:r>
      <w:r w:rsidRPr="008D3AE9">
        <w:rPr>
          <w:rFonts w:ascii="Times New Roman" w:hAnsi="Times New Roman" w:cs="Times New Roman"/>
          <w:noProof/>
          <w:lang w:val="bg-BG"/>
        </w:rPr>
        <w:t xml:space="preserve"> извън съдебната власт и по-конкретно в публичната администрация, като работя</w:t>
      </w:r>
      <w:r w:rsidR="00B251A3" w:rsidRPr="008D3AE9">
        <w:rPr>
          <w:rFonts w:ascii="Times New Roman" w:hAnsi="Times New Roman" w:cs="Times New Roman"/>
          <w:noProof/>
          <w:lang w:val="bg-BG"/>
        </w:rPr>
        <w:t>т</w:t>
      </w:r>
      <w:r w:rsidRPr="008D3AE9">
        <w:rPr>
          <w:rFonts w:ascii="Times New Roman" w:hAnsi="Times New Roman" w:cs="Times New Roman"/>
          <w:noProof/>
          <w:lang w:val="bg-BG"/>
        </w:rPr>
        <w:t xml:space="preserve"> като юридически съветници или секретари към ком</w:t>
      </w:r>
      <w:r w:rsidR="00B251A3" w:rsidRPr="008D3AE9">
        <w:rPr>
          <w:rFonts w:ascii="Times New Roman" w:hAnsi="Times New Roman" w:cs="Times New Roman"/>
          <w:noProof/>
          <w:lang w:val="bg-BG"/>
        </w:rPr>
        <w:t>исии в правителствени учреждения</w:t>
      </w:r>
      <w:r w:rsidR="00082F47">
        <w:rPr>
          <w:rFonts w:ascii="Times New Roman" w:hAnsi="Times New Roman" w:cs="Times New Roman"/>
          <w:noProof/>
          <w:lang w:val="bg-BG"/>
        </w:rPr>
        <w:t>. Наличието на такъв</w:t>
      </w:r>
      <w:r w:rsidRPr="008D3AE9">
        <w:rPr>
          <w:rFonts w:ascii="Times New Roman" w:hAnsi="Times New Roman" w:cs="Times New Roman"/>
          <w:noProof/>
          <w:lang w:val="bg-BG"/>
        </w:rPr>
        <w:t xml:space="preserve"> опит, макар и неформално,</w:t>
      </w:r>
      <w:r w:rsidR="002E1FFF">
        <w:rPr>
          <w:rFonts w:ascii="Times New Roman" w:hAnsi="Times New Roman" w:cs="Times New Roman"/>
          <w:noProof/>
          <w:lang w:val="bg-BG"/>
        </w:rPr>
        <w:t xml:space="preserve"> се прием</w:t>
      </w:r>
      <w:r w:rsidR="00082F47">
        <w:rPr>
          <w:rFonts w:ascii="Times New Roman" w:hAnsi="Times New Roman" w:cs="Times New Roman"/>
          <w:noProof/>
          <w:lang w:val="bg-BG"/>
        </w:rPr>
        <w:t>а като</w:t>
      </w:r>
      <w:r w:rsidRPr="008D3AE9">
        <w:rPr>
          <w:rFonts w:ascii="Times New Roman" w:hAnsi="Times New Roman" w:cs="Times New Roman"/>
          <w:noProof/>
          <w:lang w:val="bg-BG"/>
        </w:rPr>
        <w:t xml:space="preserve"> част от изискванията за назначаване на постоянна длъжност. Както </w:t>
      </w:r>
      <w:r w:rsidRPr="008D3AE9">
        <w:rPr>
          <w:rFonts w:ascii="Times New Roman" w:hAnsi="Times New Roman" w:cs="Times New Roman"/>
          <w:i/>
          <w:noProof/>
          <w:lang w:val="bg-BG"/>
        </w:rPr>
        <w:t>John Bell</w:t>
      </w:r>
      <w:r w:rsidRPr="008D3AE9">
        <w:rPr>
          <w:rFonts w:ascii="Times New Roman" w:hAnsi="Times New Roman" w:cs="Times New Roman"/>
          <w:noProof/>
          <w:lang w:val="bg-BG"/>
        </w:rPr>
        <w:t xml:space="preserve"> описва в своето обширно изследване на </w:t>
      </w:r>
      <w:r w:rsidR="00B251A3" w:rsidRPr="008D3AE9">
        <w:rPr>
          <w:rFonts w:ascii="Times New Roman" w:hAnsi="Times New Roman" w:cs="Times New Roman"/>
          <w:noProof/>
          <w:lang w:val="bg-BG"/>
        </w:rPr>
        <w:t>европейските съдебни системи:</w:t>
      </w:r>
    </w:p>
    <w:p w:rsidR="006C4820" w:rsidRPr="008D3AE9" w:rsidRDefault="002E1FFF" w:rsidP="00D34586">
      <w:pPr>
        <w:spacing w:after="240"/>
        <w:ind w:left="720"/>
        <w:jc w:val="both"/>
        <w:rPr>
          <w:rFonts w:ascii="Times New Roman" w:hAnsi="Times New Roman" w:cs="Times New Roman"/>
          <w:noProof/>
          <w:lang w:val="bg-BG"/>
        </w:rPr>
      </w:pPr>
      <w:r>
        <w:rPr>
          <w:rFonts w:ascii="Times New Roman" w:hAnsi="Times New Roman" w:cs="Times New Roman"/>
          <w:noProof/>
          <w:lang w:val="bg-BG"/>
        </w:rPr>
        <w:t>„</w:t>
      </w:r>
      <w:r w:rsidR="006C4820" w:rsidRPr="008D3AE9">
        <w:rPr>
          <w:rFonts w:ascii="Times New Roman" w:hAnsi="Times New Roman" w:cs="Times New Roman"/>
          <w:noProof/>
          <w:lang w:val="bg-BG"/>
        </w:rPr>
        <w:t>Въпреки че се говореше в сре</w:t>
      </w:r>
      <w:r w:rsidR="00B251A3" w:rsidRPr="008D3AE9">
        <w:rPr>
          <w:rFonts w:ascii="Times New Roman" w:hAnsi="Times New Roman" w:cs="Times New Roman"/>
          <w:noProof/>
          <w:lang w:val="bg-BG"/>
        </w:rPr>
        <w:t>дата на 80-те години, че подборът</w:t>
      </w:r>
      <w:r w:rsidR="006C4820" w:rsidRPr="008D3AE9">
        <w:rPr>
          <w:rFonts w:ascii="Times New Roman" w:hAnsi="Times New Roman" w:cs="Times New Roman"/>
          <w:noProof/>
          <w:lang w:val="bg-BG"/>
        </w:rPr>
        <w:t xml:space="preserve"> [за постоянни съдебни</w:t>
      </w:r>
      <w:r w:rsidR="00B251A3" w:rsidRPr="008D3AE9">
        <w:rPr>
          <w:rFonts w:ascii="Times New Roman" w:hAnsi="Times New Roman" w:cs="Times New Roman"/>
          <w:noProof/>
          <w:lang w:val="bg-BG"/>
        </w:rPr>
        <w:t xml:space="preserve"> длъжности] ще бъде разделен по</w:t>
      </w:r>
      <w:r w:rsidR="006C4820" w:rsidRPr="008D3AE9">
        <w:rPr>
          <w:rFonts w:ascii="Times New Roman" w:hAnsi="Times New Roman" w:cs="Times New Roman"/>
          <w:noProof/>
          <w:lang w:val="bg-BG"/>
        </w:rPr>
        <w:t>равно между тези, които имат опит в правителствената администрация</w:t>
      </w:r>
      <w:r>
        <w:rPr>
          <w:rFonts w:ascii="Times New Roman" w:hAnsi="Times New Roman" w:cs="Times New Roman"/>
          <w:noProof/>
          <w:lang w:val="bg-BG"/>
        </w:rPr>
        <w:t>,</w:t>
      </w:r>
      <w:r w:rsidR="006C4820" w:rsidRPr="008D3AE9">
        <w:rPr>
          <w:rFonts w:ascii="Times New Roman" w:hAnsi="Times New Roman" w:cs="Times New Roman"/>
          <w:noProof/>
          <w:lang w:val="bg-BG"/>
        </w:rPr>
        <w:t xml:space="preserve"> тези, които са имали друг предишен опит</w:t>
      </w:r>
      <w:r w:rsidR="00B251A3"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и тези</w:t>
      </w:r>
      <w:r w:rsidR="00B251A3"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които имат само съдебен опит, реалността е, че</w:t>
      </w:r>
      <w:r w:rsidR="00B251A3" w:rsidRPr="008D3AE9">
        <w:rPr>
          <w:rFonts w:ascii="Times New Roman" w:hAnsi="Times New Roman" w:cs="Times New Roman"/>
          <w:noProof/>
          <w:lang w:val="bg-BG"/>
        </w:rPr>
        <w:t xml:space="preserve"> почти 80 процента са </w:t>
      </w:r>
      <w:r w:rsidR="00B251A3" w:rsidRPr="008D3AE9">
        <w:rPr>
          <w:rFonts w:ascii="Times New Roman" w:hAnsi="Times New Roman" w:cs="Times New Roman"/>
          <w:noProof/>
          <w:lang w:val="bg-BG"/>
        </w:rPr>
        <w:lastRenderedPageBreak/>
        <w:t>избирани</w:t>
      </w:r>
      <w:r w:rsidR="006C4820" w:rsidRPr="008D3AE9">
        <w:rPr>
          <w:rFonts w:ascii="Times New Roman" w:hAnsi="Times New Roman" w:cs="Times New Roman"/>
          <w:noProof/>
          <w:lang w:val="bg-BG"/>
        </w:rPr>
        <w:t xml:space="preserve"> тези, които имат правителствен опит.”</w:t>
      </w:r>
      <w:r w:rsidR="006C4820" w:rsidRPr="008D3AE9">
        <w:rPr>
          <w:rStyle w:val="a7"/>
          <w:rFonts w:ascii="Times New Roman" w:hAnsi="Times New Roman"/>
          <w:noProof/>
          <w:lang w:val="bg-BG"/>
        </w:rPr>
        <w:footnoteReference w:id="14"/>
      </w:r>
    </w:p>
    <w:p w:rsidR="006C4820" w:rsidRPr="000D5E55" w:rsidRDefault="006C4820" w:rsidP="001B1B5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Така </w:t>
      </w:r>
      <w:r w:rsidR="00B251A3" w:rsidRPr="008D3AE9">
        <w:rPr>
          <w:rFonts w:ascii="Times New Roman" w:hAnsi="Times New Roman" w:cs="Times New Roman"/>
          <w:noProof/>
          <w:lang w:val="bg-BG"/>
        </w:rPr>
        <w:t>„членството“ в съдебната власт</w:t>
      </w:r>
      <w:r w:rsidRPr="008D3AE9">
        <w:rPr>
          <w:rFonts w:ascii="Times New Roman" w:hAnsi="Times New Roman" w:cs="Times New Roman"/>
          <w:noProof/>
          <w:lang w:val="bg-BG"/>
        </w:rPr>
        <w:t xml:space="preserve"> изисква до известна степен предходно участие в правителствена роля. Причината е, че работата </w:t>
      </w:r>
      <w:r w:rsidR="00B251A3" w:rsidRPr="008D3AE9">
        <w:rPr>
          <w:rFonts w:ascii="Times New Roman" w:hAnsi="Times New Roman" w:cs="Times New Roman"/>
          <w:noProof/>
          <w:lang w:val="bg-BG"/>
        </w:rPr>
        <w:t>в правителството дава компетентност</w:t>
      </w:r>
      <w:r w:rsidRPr="008D3AE9">
        <w:rPr>
          <w:rFonts w:ascii="Times New Roman" w:hAnsi="Times New Roman" w:cs="Times New Roman"/>
          <w:noProof/>
          <w:lang w:val="bg-BG"/>
        </w:rPr>
        <w:t xml:space="preserve"> в специализирани сфери и позволява да се постигне разбира</w:t>
      </w:r>
      <w:r w:rsidR="00082F47">
        <w:rPr>
          <w:rFonts w:ascii="Times New Roman" w:hAnsi="Times New Roman" w:cs="Times New Roman"/>
          <w:noProof/>
          <w:lang w:val="bg-BG"/>
        </w:rPr>
        <w:t>не за законодателните процедури, а</w:t>
      </w:r>
      <w:r w:rsidRPr="008D3AE9">
        <w:rPr>
          <w:rFonts w:ascii="Times New Roman" w:hAnsi="Times New Roman" w:cs="Times New Roman"/>
          <w:noProof/>
          <w:lang w:val="bg-BG"/>
        </w:rPr>
        <w:t xml:space="preserve"> по този начин</w:t>
      </w:r>
      <w:r w:rsidR="00082F47">
        <w:rPr>
          <w:rFonts w:ascii="Times New Roman" w:hAnsi="Times New Roman" w:cs="Times New Roman"/>
          <w:noProof/>
          <w:lang w:val="bg-BG"/>
        </w:rPr>
        <w:t xml:space="preserve"> –</w:t>
      </w:r>
      <w:r w:rsidRPr="008D3AE9">
        <w:rPr>
          <w:rFonts w:ascii="Times New Roman" w:hAnsi="Times New Roman" w:cs="Times New Roman"/>
          <w:noProof/>
          <w:lang w:val="bg-BG"/>
        </w:rPr>
        <w:t xml:space="preserve"> и за тежестта на подготвителните материали и другите законодателни документи.</w:t>
      </w:r>
      <w:r w:rsidRPr="008D3AE9">
        <w:rPr>
          <w:rStyle w:val="a7"/>
          <w:rFonts w:ascii="Times New Roman" w:hAnsi="Times New Roman"/>
          <w:noProof/>
          <w:lang w:val="bg-BG"/>
        </w:rPr>
        <w:footnoteReference w:id="15"/>
      </w:r>
      <w:r w:rsidRPr="008D3AE9">
        <w:rPr>
          <w:rFonts w:ascii="Times New Roman" w:hAnsi="Times New Roman" w:cs="Times New Roman"/>
          <w:noProof/>
          <w:lang w:val="bg-BG"/>
        </w:rPr>
        <w:t xml:space="preserve"> </w:t>
      </w:r>
      <w:r w:rsidR="00E51E14" w:rsidRPr="00E51E14">
        <w:rPr>
          <w:rFonts w:ascii="Times New Roman" w:hAnsi="Times New Roman"/>
          <w:lang w:val="bg-BG"/>
        </w:rPr>
        <w:t xml:space="preserve">Както ще видим, съществуват други фактори, които допринасят за </w:t>
      </w:r>
      <w:r w:rsidR="0037134B" w:rsidRPr="00C4360C">
        <w:rPr>
          <w:rFonts w:ascii="Times New Roman" w:hAnsi="Times New Roman" w:cs="Times New Roman"/>
          <w:noProof/>
          <w:lang w:val="bg-BG"/>
        </w:rPr>
        <w:t>изключително благосклонния</w:t>
      </w:r>
      <w:r w:rsidR="00E51E14" w:rsidRPr="00E51E14">
        <w:rPr>
          <w:rFonts w:ascii="Times New Roman" w:hAnsi="Times New Roman"/>
          <w:lang w:val="bg-BG"/>
        </w:rPr>
        <w:t xml:space="preserve"> подход в шведската съдебна система, дори по отношение на </w:t>
      </w:r>
      <w:r w:rsidRPr="00C4360C">
        <w:rPr>
          <w:rFonts w:ascii="Times New Roman" w:hAnsi="Times New Roman" w:cs="Times New Roman"/>
          <w:noProof/>
          <w:lang w:val="bg-BG"/>
        </w:rPr>
        <w:t>конституционни</w:t>
      </w:r>
      <w:r w:rsidR="0052377D" w:rsidRPr="00C4360C">
        <w:rPr>
          <w:rFonts w:ascii="Times New Roman" w:hAnsi="Times New Roman" w:cs="Times New Roman"/>
          <w:noProof/>
          <w:lang w:val="bg-BG"/>
        </w:rPr>
        <w:t>те</w:t>
      </w:r>
      <w:r w:rsidRPr="00C4360C">
        <w:rPr>
          <w:rFonts w:ascii="Times New Roman" w:hAnsi="Times New Roman" w:cs="Times New Roman"/>
          <w:noProof/>
          <w:lang w:val="bg-BG"/>
        </w:rPr>
        <w:t xml:space="preserve"> въпроси, </w:t>
      </w:r>
      <w:r w:rsidR="004F6322" w:rsidRPr="00C4360C">
        <w:rPr>
          <w:rFonts w:ascii="Times New Roman" w:hAnsi="Times New Roman" w:cs="Times New Roman"/>
          <w:noProof/>
          <w:lang w:val="bg-BG"/>
        </w:rPr>
        <w:t>към</w:t>
      </w:r>
      <w:r w:rsidR="00B076F8" w:rsidRPr="00C4360C">
        <w:rPr>
          <w:rFonts w:ascii="Times New Roman" w:hAnsi="Times New Roman" w:cs="Times New Roman"/>
          <w:noProof/>
          <w:lang w:val="bg-BG"/>
        </w:rPr>
        <w:t xml:space="preserve"> </w:t>
      </w:r>
      <w:r w:rsidR="00E51E14" w:rsidRPr="00E51E14">
        <w:rPr>
          <w:rFonts w:ascii="Times New Roman" w:hAnsi="Times New Roman"/>
          <w:lang w:val="bg-BG"/>
        </w:rPr>
        <w:t>законодателния и политическия процес.</w:t>
      </w:r>
      <w:r w:rsidRPr="00C4360C">
        <w:rPr>
          <w:rFonts w:ascii="Times New Roman" w:hAnsi="Times New Roman" w:cs="Times New Roman"/>
          <w:noProof/>
          <w:lang w:val="bg-BG"/>
        </w:rPr>
        <w:t xml:space="preserve"> </w:t>
      </w:r>
      <w:r w:rsidR="006A42AA" w:rsidRPr="00C4360C">
        <w:rPr>
          <w:rFonts w:ascii="Times New Roman" w:hAnsi="Times New Roman" w:cs="Times New Roman"/>
          <w:noProof/>
          <w:lang w:val="bg-BG"/>
        </w:rPr>
        <w:t>И на този етап обаче е ясно</w:t>
      </w:r>
      <w:r w:rsidR="0052377D" w:rsidRPr="00C4360C">
        <w:rPr>
          <w:rFonts w:ascii="Times New Roman" w:hAnsi="Times New Roman" w:cs="Times New Roman"/>
          <w:noProof/>
          <w:lang w:val="bg-BG"/>
        </w:rPr>
        <w:t>,</w:t>
      </w:r>
      <w:r w:rsidRPr="00C4360C">
        <w:rPr>
          <w:rFonts w:ascii="Times New Roman" w:hAnsi="Times New Roman" w:cs="Times New Roman"/>
          <w:noProof/>
          <w:lang w:val="bg-BG"/>
        </w:rPr>
        <w:t xml:space="preserve"> че взаимната зависимост на шведските съдилища и публичната администрация отива доста отвъд структурното</w:t>
      </w:r>
      <w:r w:rsidRPr="008D3AE9">
        <w:rPr>
          <w:rFonts w:ascii="Times New Roman" w:hAnsi="Times New Roman" w:cs="Times New Roman"/>
          <w:noProof/>
          <w:lang w:val="bg-BG"/>
        </w:rPr>
        <w:t xml:space="preserve"> ниво. Остава впечатлението, че подкрепата за политиките на правителството е определящ фактор за съдебните назначения. До съвсем скоро това допълнително беше изостряно от процедурата за </w:t>
      </w:r>
      <w:r w:rsidRPr="000D5E55">
        <w:rPr>
          <w:rFonts w:ascii="Times New Roman" w:hAnsi="Times New Roman" w:cs="Times New Roman"/>
          <w:noProof/>
          <w:lang w:val="bg-BG"/>
        </w:rPr>
        <w:t>съдебни назначения.</w:t>
      </w:r>
    </w:p>
    <w:p w:rsidR="006C4820" w:rsidRPr="008D3AE9" w:rsidRDefault="00E51E14" w:rsidP="004E35AC">
      <w:pPr>
        <w:spacing w:after="240"/>
        <w:jc w:val="both"/>
        <w:rPr>
          <w:rFonts w:ascii="Times New Roman" w:hAnsi="Times New Roman" w:cs="Times New Roman"/>
          <w:noProof/>
          <w:lang w:val="bg-BG"/>
        </w:rPr>
      </w:pPr>
      <w:r w:rsidRPr="00E51E14">
        <w:rPr>
          <w:rFonts w:ascii="Times New Roman" w:hAnsi="Times New Roman"/>
          <w:color w:val="auto"/>
          <w:lang w:val="bg-BG"/>
        </w:rPr>
        <w:t>Докато съдии</w:t>
      </w:r>
      <w:r w:rsidR="000D5E55" w:rsidRPr="000D5E55">
        <w:rPr>
          <w:rFonts w:ascii="Times New Roman" w:hAnsi="Times New Roman" w:cs="Times New Roman"/>
          <w:color w:val="auto"/>
          <w:lang w:val="bg-BG"/>
        </w:rPr>
        <w:t>, назначени на непостоянна длъжност,</w:t>
      </w:r>
      <w:r w:rsidRPr="00E51E14">
        <w:rPr>
          <w:rFonts w:ascii="Times New Roman" w:hAnsi="Times New Roman"/>
          <w:color w:val="auto"/>
          <w:lang w:val="bg-BG"/>
        </w:rPr>
        <w:t xml:space="preserve"> трябва да кандидатстват и да бъдат интервюирани </w:t>
      </w:r>
      <w:r w:rsidR="000D5E55" w:rsidRPr="000D5E55">
        <w:rPr>
          <w:rFonts w:ascii="Times New Roman" w:hAnsi="Times New Roman" w:cs="Times New Roman"/>
          <w:color w:val="auto"/>
          <w:lang w:val="bg-BG"/>
        </w:rPr>
        <w:t>от</w:t>
      </w:r>
      <w:r w:rsidR="006C4820" w:rsidRPr="000D5E55">
        <w:rPr>
          <w:rFonts w:ascii="Times New Roman" w:hAnsi="Times New Roman" w:cs="Times New Roman"/>
          <w:color w:val="auto"/>
          <w:lang w:val="bg-BG"/>
        </w:rPr>
        <w:t xml:space="preserve"> </w:t>
      </w:r>
      <w:r w:rsidRPr="00E51E14">
        <w:rPr>
          <w:rFonts w:ascii="Times New Roman" w:hAnsi="Times New Roman"/>
          <w:i/>
          <w:color w:val="auto"/>
          <w:lang w:val="bg-BG"/>
        </w:rPr>
        <w:t>Domstolsverket</w:t>
      </w:r>
      <w:r w:rsidR="00AC4013">
        <w:rPr>
          <w:rFonts w:ascii="Times New Roman" w:hAnsi="Times New Roman"/>
          <w:color w:val="auto"/>
          <w:lang w:val="bg-BG"/>
        </w:rPr>
        <w:t xml:space="preserve"> (DV) –</w:t>
      </w:r>
      <w:r w:rsidRPr="00E51E14">
        <w:rPr>
          <w:rFonts w:ascii="Times New Roman" w:hAnsi="Times New Roman"/>
          <w:color w:val="auto"/>
          <w:lang w:val="bg-BG"/>
        </w:rPr>
        <w:t xml:space="preserve"> органът, който е </w:t>
      </w:r>
      <w:r w:rsidR="000D5E55" w:rsidRPr="000D5E55">
        <w:rPr>
          <w:rFonts w:ascii="Times New Roman" w:hAnsi="Times New Roman" w:cs="Times New Roman"/>
          <w:color w:val="auto"/>
          <w:lang w:val="bg-BG"/>
        </w:rPr>
        <w:t>начело на</w:t>
      </w:r>
      <w:r w:rsidR="00A96E45">
        <w:rPr>
          <w:rFonts w:ascii="Times New Roman" w:hAnsi="Times New Roman"/>
          <w:color w:val="auto"/>
          <w:lang w:val="bg-BG"/>
        </w:rPr>
        <w:t xml:space="preserve"> съдебната администрация -</w:t>
      </w:r>
      <w:r w:rsidRPr="00E51E14">
        <w:rPr>
          <w:rFonts w:ascii="Times New Roman" w:hAnsi="Times New Roman"/>
          <w:color w:val="auto"/>
          <w:lang w:val="bg-BG"/>
        </w:rPr>
        <w:t xml:space="preserve"> правителството директно се свързва с потенциалните </w:t>
      </w:r>
      <w:r w:rsidR="000D5E55" w:rsidRPr="000D5E55">
        <w:rPr>
          <w:rFonts w:ascii="Times New Roman" w:hAnsi="Times New Roman" w:cs="Times New Roman"/>
          <w:color w:val="auto"/>
          <w:lang w:val="bg-BG"/>
        </w:rPr>
        <w:t xml:space="preserve">кандидати за </w:t>
      </w:r>
      <w:r w:rsidR="006C4820" w:rsidRPr="000D5E55">
        <w:rPr>
          <w:rFonts w:ascii="Times New Roman" w:hAnsi="Times New Roman" w:cs="Times New Roman"/>
          <w:color w:val="auto"/>
          <w:lang w:val="bg-BG"/>
        </w:rPr>
        <w:t>постоянни</w:t>
      </w:r>
      <w:r w:rsidR="000D5E55" w:rsidRPr="000D5E55">
        <w:rPr>
          <w:rFonts w:ascii="Times New Roman" w:hAnsi="Times New Roman" w:cs="Times New Roman"/>
          <w:color w:val="auto"/>
          <w:lang w:val="bg-BG"/>
        </w:rPr>
        <w:t>те</w:t>
      </w:r>
      <w:r w:rsidR="006C4820" w:rsidRPr="000D5E55">
        <w:rPr>
          <w:rFonts w:ascii="Times New Roman" w:hAnsi="Times New Roman" w:cs="Times New Roman"/>
          <w:color w:val="auto"/>
          <w:lang w:val="bg-BG"/>
        </w:rPr>
        <w:t xml:space="preserve"> </w:t>
      </w:r>
      <w:r w:rsidR="007B62DC" w:rsidRPr="000D5E55">
        <w:rPr>
          <w:rFonts w:ascii="Times New Roman" w:hAnsi="Times New Roman" w:cs="Times New Roman"/>
          <w:color w:val="auto"/>
          <w:lang w:val="bg-BG"/>
        </w:rPr>
        <w:t>съдебни</w:t>
      </w:r>
      <w:r w:rsidR="000D5E55" w:rsidRPr="000D5E55">
        <w:rPr>
          <w:rFonts w:ascii="Times New Roman" w:hAnsi="Times New Roman" w:cs="Times New Roman"/>
          <w:color w:val="auto"/>
          <w:lang w:val="bg-BG"/>
        </w:rPr>
        <w:t xml:space="preserve"> </w:t>
      </w:r>
      <w:r w:rsidR="007B62DC">
        <w:rPr>
          <w:rFonts w:ascii="Times New Roman" w:hAnsi="Times New Roman" w:cs="Times New Roman"/>
          <w:color w:val="auto"/>
          <w:lang w:val="bg-BG"/>
        </w:rPr>
        <w:t>длъжности</w:t>
      </w:r>
      <w:r w:rsidRPr="00E51E14">
        <w:rPr>
          <w:rFonts w:ascii="Times New Roman" w:hAnsi="Times New Roman"/>
          <w:color w:val="auto"/>
          <w:lang w:val="bg-BG"/>
        </w:rPr>
        <w:t xml:space="preserve"> в рамките на поверителен процес.</w:t>
      </w:r>
      <w:r w:rsidR="006A42AA"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Конституционните реформи в сила от януари 2011</w:t>
      </w:r>
      <w:r w:rsidR="006A42AA" w:rsidRPr="008D3AE9">
        <w:rPr>
          <w:rFonts w:ascii="Times New Roman" w:hAnsi="Times New Roman" w:cs="Times New Roman"/>
          <w:noProof/>
          <w:lang w:val="bg-BG"/>
        </w:rPr>
        <w:t xml:space="preserve"> г. вече</w:t>
      </w:r>
      <w:r w:rsidR="006C4820" w:rsidRPr="008D3AE9">
        <w:rPr>
          <w:rFonts w:ascii="Times New Roman" w:hAnsi="Times New Roman" w:cs="Times New Roman"/>
          <w:noProof/>
          <w:lang w:val="bg-BG"/>
        </w:rPr>
        <w:t xml:space="preserve"> изискват от кандидатите за постоянни длъжности да кандидатстват публично пред </w:t>
      </w:r>
      <w:r w:rsidR="006C4820" w:rsidRPr="008D3AE9">
        <w:rPr>
          <w:rFonts w:ascii="Times New Roman" w:hAnsi="Times New Roman" w:cs="Times New Roman"/>
          <w:i/>
          <w:noProof/>
          <w:lang w:val="bg-BG"/>
        </w:rPr>
        <w:t>Domarnamnden</w:t>
      </w:r>
      <w:r w:rsidR="006C4820" w:rsidRPr="008D3AE9">
        <w:rPr>
          <w:rFonts w:ascii="Times New Roman" w:hAnsi="Times New Roman" w:cs="Times New Roman"/>
          <w:noProof/>
          <w:lang w:val="bg-BG"/>
        </w:rPr>
        <w:t xml:space="preserve"> – независима комисия, съставена от </w:t>
      </w:r>
      <w:r w:rsidR="007B62DC">
        <w:rPr>
          <w:rFonts w:ascii="Times New Roman" w:hAnsi="Times New Roman" w:cs="Times New Roman"/>
          <w:noProof/>
          <w:lang w:val="bg-BG"/>
        </w:rPr>
        <w:t>висок</w:t>
      </w:r>
      <w:r w:rsidR="005E5C01">
        <w:rPr>
          <w:rFonts w:ascii="Times New Roman" w:hAnsi="Times New Roman" w:cs="Times New Roman"/>
          <w:noProof/>
          <w:lang w:val="bg-BG"/>
        </w:rPr>
        <w:t>о</w:t>
      </w:r>
      <w:r w:rsidR="007B62DC">
        <w:rPr>
          <w:rFonts w:ascii="Times New Roman" w:hAnsi="Times New Roman" w:cs="Times New Roman"/>
          <w:noProof/>
          <w:lang w:val="bg-BG"/>
        </w:rPr>
        <w:t>поставени</w:t>
      </w:r>
      <w:r w:rsidR="006C4820" w:rsidRPr="008D3AE9">
        <w:rPr>
          <w:rFonts w:ascii="Times New Roman" w:hAnsi="Times New Roman" w:cs="Times New Roman"/>
          <w:noProof/>
          <w:lang w:val="bg-BG"/>
        </w:rPr>
        <w:t xml:space="preserve"> съдии и </w:t>
      </w:r>
      <w:r w:rsidR="00A96E45">
        <w:rPr>
          <w:rFonts w:ascii="Times New Roman" w:hAnsi="Times New Roman" w:cs="Times New Roman"/>
          <w:noProof/>
          <w:lang w:val="bg-BG"/>
        </w:rPr>
        <w:t>юристи. Подходящите кандидати се</w:t>
      </w:r>
      <w:r w:rsidR="006C4820" w:rsidRPr="008D3AE9">
        <w:rPr>
          <w:rFonts w:ascii="Times New Roman" w:hAnsi="Times New Roman" w:cs="Times New Roman"/>
          <w:noProof/>
          <w:lang w:val="bg-BG"/>
        </w:rPr>
        <w:t xml:space="preserve"> класират от комисията и предпочетените от тях се предлагат на правителството. Правителството не е обвързано от препоръките</w:t>
      </w:r>
      <w:r w:rsidR="006A42AA"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но трябва да избере от списъка с кан</w:t>
      </w:r>
      <w:r w:rsidR="006A42AA" w:rsidRPr="008D3AE9">
        <w:rPr>
          <w:rFonts w:ascii="Times New Roman" w:hAnsi="Times New Roman" w:cs="Times New Roman"/>
          <w:noProof/>
          <w:lang w:val="bg-BG"/>
        </w:rPr>
        <w:t xml:space="preserve">дидати. Правителството </w:t>
      </w:r>
      <w:r w:rsidR="007B62DC">
        <w:rPr>
          <w:rFonts w:ascii="Times New Roman" w:hAnsi="Times New Roman" w:cs="Times New Roman"/>
          <w:noProof/>
          <w:lang w:val="bg-BG"/>
        </w:rPr>
        <w:t xml:space="preserve">е длъжно да </w:t>
      </w:r>
      <w:r w:rsidR="006A42AA" w:rsidRPr="008D3AE9">
        <w:rPr>
          <w:rFonts w:ascii="Times New Roman" w:hAnsi="Times New Roman" w:cs="Times New Roman"/>
          <w:noProof/>
          <w:lang w:val="bg-BG"/>
        </w:rPr>
        <w:t>прове</w:t>
      </w:r>
      <w:r w:rsidR="007B62DC">
        <w:rPr>
          <w:rFonts w:ascii="Times New Roman" w:hAnsi="Times New Roman" w:cs="Times New Roman"/>
          <w:noProof/>
          <w:lang w:val="bg-BG"/>
        </w:rPr>
        <w:t xml:space="preserve">де </w:t>
      </w:r>
      <w:r w:rsidR="006C4820" w:rsidRPr="008D3AE9">
        <w:rPr>
          <w:rFonts w:ascii="Times New Roman" w:hAnsi="Times New Roman" w:cs="Times New Roman"/>
          <w:noProof/>
          <w:lang w:val="bg-BG"/>
        </w:rPr>
        <w:t>консултации с комисията, в случай че реши да не назначи препоръчания кандидат.</w:t>
      </w:r>
    </w:p>
    <w:p w:rsidR="006C4820" w:rsidRPr="008D3AE9" w:rsidRDefault="006C4820" w:rsidP="004E35AC">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съдебните назначения в крайна сметка продължават да се решават от правителството,</w:t>
      </w:r>
      <w:r w:rsidR="006A42AA"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 реформите </w:t>
      </w:r>
      <w:r w:rsidR="006A42AA" w:rsidRPr="008D3AE9">
        <w:rPr>
          <w:rFonts w:ascii="Times New Roman" w:hAnsi="Times New Roman" w:cs="Times New Roman"/>
          <w:noProof/>
          <w:lang w:val="bg-BG"/>
        </w:rPr>
        <w:t xml:space="preserve">за подлагане на процеса по назначаване на публичен контрол </w:t>
      </w:r>
      <w:r w:rsidRPr="008D3AE9">
        <w:rPr>
          <w:rFonts w:ascii="Times New Roman" w:hAnsi="Times New Roman" w:cs="Times New Roman"/>
          <w:noProof/>
          <w:lang w:val="bg-BG"/>
        </w:rPr>
        <w:t>трябва да бъдат</w:t>
      </w:r>
      <w:r w:rsidR="006A42AA" w:rsidRPr="008D3AE9">
        <w:rPr>
          <w:rFonts w:ascii="Times New Roman" w:hAnsi="Times New Roman" w:cs="Times New Roman"/>
          <w:noProof/>
          <w:lang w:val="bg-BG"/>
        </w:rPr>
        <w:t xml:space="preserve"> приветствани</w:t>
      </w:r>
      <w:r w:rsidR="003402DC" w:rsidRPr="008D3AE9">
        <w:rPr>
          <w:rFonts w:ascii="Times New Roman" w:hAnsi="Times New Roman" w:cs="Times New Roman"/>
          <w:noProof/>
          <w:lang w:val="bg-BG"/>
        </w:rPr>
        <w:t>. Има ирония в това</w:t>
      </w:r>
      <w:r w:rsidRPr="008D3AE9">
        <w:rPr>
          <w:rFonts w:ascii="Times New Roman" w:hAnsi="Times New Roman" w:cs="Times New Roman"/>
          <w:noProof/>
          <w:lang w:val="bg-BG"/>
        </w:rPr>
        <w:t>, че много от високопоставените член</w:t>
      </w:r>
      <w:r w:rsidR="003402DC" w:rsidRPr="008D3AE9">
        <w:rPr>
          <w:rFonts w:ascii="Times New Roman" w:hAnsi="Times New Roman" w:cs="Times New Roman"/>
          <w:noProof/>
          <w:lang w:val="bg-BG"/>
        </w:rPr>
        <w:t>ове на съдебната власт се изказват</w:t>
      </w:r>
      <w:r w:rsidRPr="008D3AE9">
        <w:rPr>
          <w:rFonts w:ascii="Times New Roman" w:hAnsi="Times New Roman" w:cs="Times New Roman"/>
          <w:noProof/>
          <w:lang w:val="bg-BG"/>
        </w:rPr>
        <w:t xml:space="preserve"> негативно за реформите. Те твърдят, че много от подходящите кандидати ще се въздържат да кандидатстват за пост или поради скромност</w:t>
      </w:r>
      <w:r w:rsidR="003402DC" w:rsidRPr="008D3AE9">
        <w:rPr>
          <w:rFonts w:ascii="Times New Roman" w:hAnsi="Times New Roman" w:cs="Times New Roman"/>
          <w:noProof/>
          <w:lang w:val="bg-BG"/>
        </w:rPr>
        <w:t>,</w:t>
      </w:r>
      <w:r w:rsidRPr="008D3AE9">
        <w:rPr>
          <w:rFonts w:ascii="Times New Roman" w:hAnsi="Times New Roman" w:cs="Times New Roman"/>
          <w:noProof/>
          <w:lang w:val="bg-BG"/>
        </w:rPr>
        <w:t xml:space="preserve"> или от страх как</w:t>
      </w:r>
      <w:r w:rsidR="003402DC" w:rsidRPr="008D3AE9">
        <w:rPr>
          <w:rFonts w:ascii="Times New Roman" w:hAnsi="Times New Roman" w:cs="Times New Roman"/>
          <w:noProof/>
          <w:lang w:val="bg-BG"/>
        </w:rPr>
        <w:t xml:space="preserve"> </w:t>
      </w:r>
      <w:r w:rsidR="000248EC" w:rsidRPr="008D3AE9">
        <w:rPr>
          <w:rFonts w:ascii="Times New Roman" w:hAnsi="Times New Roman" w:cs="Times New Roman"/>
          <w:noProof/>
          <w:lang w:val="bg-BG"/>
        </w:rPr>
        <w:t xml:space="preserve">едно евентуално неблагоприятно за тях решение на комисията </w:t>
      </w:r>
      <w:r w:rsidR="003402DC" w:rsidRPr="008D3AE9">
        <w:rPr>
          <w:rFonts w:ascii="Times New Roman" w:hAnsi="Times New Roman" w:cs="Times New Roman"/>
          <w:noProof/>
          <w:lang w:val="bg-BG"/>
        </w:rPr>
        <w:t xml:space="preserve">би </w:t>
      </w:r>
      <w:r w:rsidR="000248EC" w:rsidRPr="008D3AE9">
        <w:rPr>
          <w:rFonts w:ascii="Times New Roman" w:hAnsi="Times New Roman" w:cs="Times New Roman"/>
          <w:noProof/>
          <w:lang w:val="bg-BG"/>
        </w:rPr>
        <w:t xml:space="preserve">им </w:t>
      </w:r>
      <w:r w:rsidR="003402DC" w:rsidRPr="008D3AE9">
        <w:rPr>
          <w:rFonts w:ascii="Times New Roman" w:hAnsi="Times New Roman" w:cs="Times New Roman"/>
          <w:noProof/>
          <w:lang w:val="bg-BG"/>
        </w:rPr>
        <w:t>се отразило.</w:t>
      </w:r>
      <w:r w:rsidRPr="008D3AE9">
        <w:rPr>
          <w:rStyle w:val="a7"/>
          <w:rFonts w:ascii="Times New Roman" w:hAnsi="Times New Roman"/>
          <w:noProof/>
          <w:lang w:val="bg-BG"/>
        </w:rPr>
        <w:footnoteReference w:id="16"/>
      </w:r>
      <w:r w:rsidR="003402DC" w:rsidRPr="008D3AE9">
        <w:rPr>
          <w:rFonts w:ascii="Times New Roman" w:hAnsi="Times New Roman" w:cs="Times New Roman"/>
          <w:noProof/>
          <w:lang w:val="bg-BG"/>
        </w:rPr>
        <w:t xml:space="preserve"> Тези разбирания обаче</w:t>
      </w:r>
      <w:r w:rsidR="004E35AC" w:rsidRPr="008D3AE9">
        <w:rPr>
          <w:rFonts w:ascii="Times New Roman" w:hAnsi="Times New Roman" w:cs="Times New Roman"/>
          <w:noProof/>
          <w:lang w:val="bg-BG"/>
        </w:rPr>
        <w:t xml:space="preserve"> трябва да бъдат противопоставени</w:t>
      </w:r>
      <w:r w:rsidRPr="008D3AE9">
        <w:rPr>
          <w:rFonts w:ascii="Times New Roman" w:hAnsi="Times New Roman" w:cs="Times New Roman"/>
          <w:noProof/>
          <w:lang w:val="bg-BG"/>
        </w:rPr>
        <w:t xml:space="preserve"> на факта, че </w:t>
      </w:r>
      <w:r w:rsidR="000D5E55">
        <w:rPr>
          <w:rFonts w:ascii="Times New Roman" w:hAnsi="Times New Roman" w:cs="Times New Roman"/>
          <w:color w:val="auto"/>
          <w:lang w:val="bg-BG"/>
        </w:rPr>
        <w:t>стажант-съдиите</w:t>
      </w:r>
      <w:r w:rsidR="00E51E14" w:rsidRPr="00E51E14">
        <w:rPr>
          <w:rFonts w:ascii="Times New Roman" w:hAnsi="Times New Roman"/>
          <w:color w:val="C0504D"/>
          <w:lang w:val="en-US"/>
        </w:rPr>
        <w:t xml:space="preserve"> </w:t>
      </w:r>
      <w:r w:rsidRPr="008D3AE9">
        <w:rPr>
          <w:rFonts w:ascii="Times New Roman" w:hAnsi="Times New Roman" w:cs="Times New Roman"/>
          <w:noProof/>
          <w:lang w:val="bg-BG"/>
        </w:rPr>
        <w:t xml:space="preserve">и асоциираните съдии винаги са били назначавани </w:t>
      </w:r>
      <w:r w:rsidR="000D5E55">
        <w:rPr>
          <w:rFonts w:ascii="Times New Roman" w:hAnsi="Times New Roman" w:cs="Times New Roman"/>
          <w:noProof/>
          <w:lang w:val="bg-BG"/>
        </w:rPr>
        <w:t>в рамките на</w:t>
      </w:r>
      <w:r w:rsidRPr="008D3AE9">
        <w:rPr>
          <w:rFonts w:ascii="Times New Roman" w:hAnsi="Times New Roman" w:cs="Times New Roman"/>
          <w:noProof/>
          <w:lang w:val="bg-BG"/>
        </w:rPr>
        <w:t xml:space="preserve"> открита процедура. Понеже те съставляват мнозинството от кандидати</w:t>
      </w:r>
      <w:r w:rsidR="003402DC" w:rsidRPr="008D3AE9">
        <w:rPr>
          <w:rFonts w:ascii="Times New Roman" w:hAnsi="Times New Roman" w:cs="Times New Roman"/>
          <w:noProof/>
          <w:lang w:val="bg-BG"/>
        </w:rPr>
        <w:t>те за по-високи длъжности, малко вероятно е</w:t>
      </w:r>
      <w:r w:rsidRPr="008D3AE9">
        <w:rPr>
          <w:rFonts w:ascii="Times New Roman" w:hAnsi="Times New Roman" w:cs="Times New Roman"/>
          <w:noProof/>
          <w:lang w:val="bg-BG"/>
        </w:rPr>
        <w:t xml:space="preserve"> да се чувстват неудобно с процедура, към която са привикнали през цялата си кариера.</w:t>
      </w:r>
    </w:p>
    <w:p w:rsidR="006C4820" w:rsidRPr="008D3AE9" w:rsidRDefault="00A96E45" w:rsidP="0039598E">
      <w:pPr>
        <w:spacing w:after="240"/>
        <w:rPr>
          <w:rFonts w:ascii="Times New Roman" w:hAnsi="Times New Roman" w:cs="Times New Roman"/>
          <w:b/>
          <w:noProof/>
          <w:lang w:val="bg-BG"/>
        </w:rPr>
      </w:pPr>
      <w:r>
        <w:rPr>
          <w:rFonts w:ascii="Times New Roman" w:hAnsi="Times New Roman" w:cs="Times New Roman"/>
          <w:b/>
          <w:noProof/>
          <w:lang w:val="bg-BG"/>
        </w:rPr>
        <w:t>Мерки срещу неправомерни влияния</w:t>
      </w:r>
      <w:r w:rsidR="006C4820" w:rsidRPr="008D3AE9">
        <w:rPr>
          <w:rFonts w:ascii="Times New Roman" w:hAnsi="Times New Roman" w:cs="Times New Roman"/>
          <w:b/>
          <w:noProof/>
          <w:lang w:val="bg-BG"/>
        </w:rPr>
        <w:t xml:space="preserve"> и съдебна отчетност и отговорност</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Шведската правна система урежда независимостта на правораздаването на няколко нива. </w:t>
      </w:r>
      <w:r w:rsidR="006209B3" w:rsidRPr="008D3AE9">
        <w:rPr>
          <w:rFonts w:ascii="Times New Roman" w:hAnsi="Times New Roman" w:cs="Times New Roman"/>
          <w:noProof/>
          <w:lang w:val="bg-BG"/>
        </w:rPr>
        <w:t>Правителственият закон</w:t>
      </w:r>
      <w:r w:rsidRPr="008D3AE9">
        <w:rPr>
          <w:rFonts w:ascii="Times New Roman" w:hAnsi="Times New Roman" w:cs="Times New Roman"/>
          <w:noProof/>
          <w:lang w:val="bg-BG"/>
        </w:rPr>
        <w:t xml:space="preserve"> уре</w:t>
      </w:r>
      <w:r w:rsidR="005E5C01">
        <w:rPr>
          <w:rFonts w:ascii="Times New Roman" w:hAnsi="Times New Roman" w:cs="Times New Roman"/>
          <w:noProof/>
          <w:lang w:val="bg-BG"/>
        </w:rPr>
        <w:t>жда в чл. 3, че „Нито Парламентът</w:t>
      </w:r>
      <w:r w:rsidRPr="008D3AE9">
        <w:rPr>
          <w:rFonts w:ascii="Times New Roman" w:hAnsi="Times New Roman" w:cs="Times New Roman"/>
          <w:noProof/>
          <w:lang w:val="bg-BG"/>
        </w:rPr>
        <w:t xml:space="preserve">, нито друг </w:t>
      </w:r>
      <w:r w:rsidR="003402DC" w:rsidRPr="008D3AE9">
        <w:rPr>
          <w:rFonts w:ascii="Times New Roman" w:hAnsi="Times New Roman" w:cs="Times New Roman"/>
          <w:noProof/>
          <w:lang w:val="bg-BG"/>
        </w:rPr>
        <w:t>публичен орган</w:t>
      </w:r>
      <w:r w:rsidRPr="008D3AE9">
        <w:rPr>
          <w:rFonts w:ascii="Times New Roman" w:hAnsi="Times New Roman" w:cs="Times New Roman"/>
          <w:noProof/>
          <w:lang w:val="bg-BG"/>
        </w:rPr>
        <w:t xml:space="preserve"> може да определя как съдът </w:t>
      </w:r>
      <w:r w:rsidR="003402DC" w:rsidRPr="008D3AE9">
        <w:rPr>
          <w:rFonts w:ascii="Times New Roman" w:hAnsi="Times New Roman" w:cs="Times New Roman"/>
          <w:noProof/>
          <w:lang w:val="bg-BG"/>
        </w:rPr>
        <w:t xml:space="preserve">да правораздава </w:t>
      </w:r>
      <w:r w:rsidRPr="008D3AE9">
        <w:rPr>
          <w:rFonts w:ascii="Times New Roman" w:hAnsi="Times New Roman" w:cs="Times New Roman"/>
          <w:noProof/>
          <w:lang w:val="bg-BG"/>
        </w:rPr>
        <w:t xml:space="preserve">или как </w:t>
      </w:r>
      <w:r w:rsidR="003402DC" w:rsidRPr="008D3AE9">
        <w:rPr>
          <w:rFonts w:ascii="Times New Roman" w:hAnsi="Times New Roman" w:cs="Times New Roman"/>
          <w:noProof/>
          <w:lang w:val="bg-BG"/>
        </w:rPr>
        <w:t xml:space="preserve">да приложи закона </w:t>
      </w:r>
      <w:r w:rsidR="00902F5B" w:rsidRPr="008D3AE9">
        <w:rPr>
          <w:rFonts w:ascii="Times New Roman" w:hAnsi="Times New Roman" w:cs="Times New Roman"/>
          <w:noProof/>
          <w:lang w:val="bg-BG"/>
        </w:rPr>
        <w:t>по определено дело</w:t>
      </w:r>
      <w:r w:rsidR="00F247AD" w:rsidRPr="008D3AE9">
        <w:rPr>
          <w:rFonts w:ascii="Times New Roman" w:hAnsi="Times New Roman" w:cs="Times New Roman"/>
          <w:noProof/>
          <w:lang w:val="bg-BG"/>
        </w:rPr>
        <w:t>, нито</w:t>
      </w:r>
      <w:r w:rsidRPr="008D3AE9">
        <w:rPr>
          <w:rFonts w:ascii="Times New Roman" w:hAnsi="Times New Roman" w:cs="Times New Roman"/>
          <w:noProof/>
          <w:lang w:val="bg-BG"/>
        </w:rPr>
        <w:t xml:space="preserve"> публичен орган може да определя как съдебните отговорности да бъдат разпределяни между отделните съдии.“</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lastRenderedPageBreak/>
        <w:t>Член 5 също урежда, че правомощието на съда  да разрешава правни спорове е негов прер</w:t>
      </w:r>
      <w:r w:rsidR="00902F5B" w:rsidRPr="008D3AE9">
        <w:rPr>
          <w:rFonts w:ascii="Times New Roman" w:hAnsi="Times New Roman" w:cs="Times New Roman"/>
          <w:noProof/>
          <w:lang w:val="bg-BG"/>
        </w:rPr>
        <w:t>огатив. Това може да се тълкува като гаранция за защита на компетентността на съда от</w:t>
      </w:r>
      <w:r w:rsidRPr="008D3AE9">
        <w:rPr>
          <w:rFonts w:ascii="Times New Roman" w:hAnsi="Times New Roman" w:cs="Times New Roman"/>
          <w:noProof/>
          <w:lang w:val="bg-BG"/>
        </w:rPr>
        <w:t xml:space="preserve"> намеса от страна на законодателната или изпълнителната власт. Следователно шведската</w:t>
      </w:r>
      <w:r w:rsidR="00902F5B" w:rsidRPr="008D3AE9">
        <w:rPr>
          <w:rFonts w:ascii="Times New Roman" w:hAnsi="Times New Roman" w:cs="Times New Roman"/>
          <w:noProof/>
          <w:lang w:val="bg-BG"/>
        </w:rPr>
        <w:t xml:space="preserve"> К</w:t>
      </w:r>
      <w:r w:rsidRPr="008D3AE9">
        <w:rPr>
          <w:rFonts w:ascii="Times New Roman" w:hAnsi="Times New Roman" w:cs="Times New Roman"/>
          <w:noProof/>
          <w:lang w:val="bg-BG"/>
        </w:rPr>
        <w:t>онституция ясно припознава и оценява безпристрастността на съдебната власт в нейните правора</w:t>
      </w:r>
      <w:r w:rsidR="00902F5B" w:rsidRPr="008D3AE9">
        <w:rPr>
          <w:rFonts w:ascii="Times New Roman" w:hAnsi="Times New Roman" w:cs="Times New Roman"/>
          <w:noProof/>
          <w:lang w:val="bg-BG"/>
        </w:rPr>
        <w:t>здавателни функции. Наред с това шведският Н</w:t>
      </w:r>
      <w:r w:rsidRPr="008D3AE9">
        <w:rPr>
          <w:rFonts w:ascii="Times New Roman" w:hAnsi="Times New Roman" w:cs="Times New Roman"/>
          <w:noProof/>
          <w:lang w:val="bg-BG"/>
        </w:rPr>
        <w:t>аказателен кодекс забранява поведение, което може неправомерно да повлияе на р</w:t>
      </w:r>
      <w:r w:rsidR="00717B42" w:rsidRPr="008D3AE9">
        <w:rPr>
          <w:rFonts w:ascii="Times New Roman" w:hAnsi="Times New Roman" w:cs="Times New Roman"/>
          <w:noProof/>
          <w:lang w:val="bg-BG"/>
        </w:rPr>
        <w:t>ешението на съдията. Затова</w:t>
      </w:r>
      <w:r w:rsidRPr="008D3AE9">
        <w:rPr>
          <w:rFonts w:ascii="Times New Roman" w:hAnsi="Times New Roman" w:cs="Times New Roman"/>
          <w:noProof/>
          <w:lang w:val="bg-BG"/>
        </w:rPr>
        <w:t xml:space="preserve"> </w:t>
      </w:r>
      <w:r w:rsidR="00717B42" w:rsidRPr="008D3AE9">
        <w:rPr>
          <w:rFonts w:ascii="Times New Roman" w:hAnsi="Times New Roman" w:cs="Times New Roman"/>
          <w:noProof/>
          <w:lang w:val="bg-BG"/>
        </w:rPr>
        <w:t xml:space="preserve">са криминализирани заплахите и </w:t>
      </w:r>
      <w:r w:rsidRPr="008D3AE9">
        <w:rPr>
          <w:rFonts w:ascii="Times New Roman" w:hAnsi="Times New Roman" w:cs="Times New Roman"/>
          <w:noProof/>
          <w:lang w:val="bg-BG"/>
        </w:rPr>
        <w:t>насилие</w:t>
      </w:r>
      <w:r w:rsidR="00717B42"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спрямо държавни служители, включително съдии, при упражняване на техните</w:t>
      </w:r>
      <w:r w:rsidR="00717B42" w:rsidRPr="008D3AE9">
        <w:rPr>
          <w:rFonts w:ascii="Times New Roman" w:hAnsi="Times New Roman" w:cs="Times New Roman"/>
          <w:noProof/>
          <w:lang w:val="bg-BG"/>
        </w:rPr>
        <w:t xml:space="preserve"> правомощия. Подкупът на съдии също е криминализиран</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7"/>
      </w:r>
      <w:r w:rsidRPr="008D3AE9">
        <w:rPr>
          <w:rFonts w:ascii="Times New Roman" w:hAnsi="Times New Roman" w:cs="Times New Roman"/>
          <w:noProof/>
          <w:lang w:val="bg-BG"/>
        </w:rPr>
        <w:t xml:space="preserve"> Конституцията гарантира несменяемостта на съдиите, назначени на постоянна платена длъжност.</w:t>
      </w:r>
      <w:r w:rsidR="00717B42" w:rsidRPr="008D3AE9">
        <w:rPr>
          <w:rFonts w:ascii="Times New Roman" w:hAnsi="Times New Roman" w:cs="Times New Roman"/>
          <w:noProof/>
          <w:lang w:val="bg-BG"/>
        </w:rPr>
        <w:t xml:space="preserve"> </w:t>
      </w:r>
      <w:r w:rsidRPr="008D3AE9">
        <w:rPr>
          <w:rFonts w:ascii="Times New Roman" w:hAnsi="Times New Roman" w:cs="Times New Roman"/>
          <w:noProof/>
          <w:lang w:val="bg-BG"/>
        </w:rPr>
        <w:t>Те могат да бъдат отстранени само след като достигнат пенсионна възрас</w:t>
      </w:r>
      <w:r w:rsidR="00717B42" w:rsidRPr="008D3AE9">
        <w:rPr>
          <w:rFonts w:ascii="Times New Roman" w:hAnsi="Times New Roman" w:cs="Times New Roman"/>
          <w:noProof/>
          <w:lang w:val="bg-BG"/>
        </w:rPr>
        <w:t>т или ако е доказано, че са явно</w:t>
      </w:r>
      <w:r w:rsidRPr="008D3AE9">
        <w:rPr>
          <w:rFonts w:ascii="Times New Roman" w:hAnsi="Times New Roman" w:cs="Times New Roman"/>
          <w:noProof/>
          <w:lang w:val="bg-BG"/>
        </w:rPr>
        <w:t xml:space="preserve"> непригодни за заемането на длъжност при извършване на престъпление или при многократно грубо пренебрегване на техните служебни задължения.</w:t>
      </w:r>
      <w:r w:rsidRPr="008D3AE9">
        <w:rPr>
          <w:rStyle w:val="a7"/>
          <w:rFonts w:ascii="Times New Roman" w:hAnsi="Times New Roman"/>
          <w:noProof/>
          <w:lang w:val="bg-BG"/>
        </w:rPr>
        <w:footnoteReference w:id="18"/>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Т</w:t>
      </w:r>
      <w:r w:rsidR="00717B42" w:rsidRPr="008D3AE9">
        <w:rPr>
          <w:rFonts w:ascii="Times New Roman" w:hAnsi="Times New Roman" w:cs="Times New Roman"/>
          <w:noProof/>
          <w:lang w:val="bg-BG"/>
        </w:rPr>
        <w:t xml:space="preserve">рябва да се отбележи, че само </w:t>
      </w:r>
      <w:r w:rsidRPr="008D3AE9">
        <w:rPr>
          <w:rFonts w:ascii="Times New Roman" w:hAnsi="Times New Roman" w:cs="Times New Roman"/>
          <w:noProof/>
          <w:lang w:val="bg-BG"/>
        </w:rPr>
        <w:t>постоянните съдии имат гарантирана несменяемост. Това позволява да съществува шведската практика за назначаване на съдии за определен срок. Съответствието на тази практика с принципа на съдебна независимост изисква допълнително внимание. Асоциираните съдии изпълняват всички функции на постояннит</w:t>
      </w:r>
      <w:r w:rsidR="00717B42" w:rsidRPr="008D3AE9">
        <w:rPr>
          <w:rFonts w:ascii="Times New Roman" w:hAnsi="Times New Roman" w:cs="Times New Roman"/>
          <w:noProof/>
          <w:lang w:val="bg-BG"/>
        </w:rPr>
        <w:t>е съдии. За разлика от помощник-</w:t>
      </w:r>
      <w:r w:rsidRPr="008D3AE9">
        <w:rPr>
          <w:rFonts w:ascii="Times New Roman" w:hAnsi="Times New Roman" w:cs="Times New Roman"/>
          <w:noProof/>
          <w:lang w:val="bg-BG"/>
        </w:rPr>
        <w:t xml:space="preserve">съдиите, те са завършили своята съдийска подготовка и са напълно квалифицирани да решават дела самостоятелно дори на апелативно ниво. </w:t>
      </w:r>
      <w:r w:rsidRPr="008D3AE9">
        <w:rPr>
          <w:rFonts w:ascii="Times New Roman" w:hAnsi="Times New Roman" w:cs="Times New Roman"/>
          <w:color w:val="auto"/>
          <w:lang w:val="bg-BG"/>
        </w:rPr>
        <w:t>Поради това е възмо</w:t>
      </w:r>
      <w:r w:rsidR="00F247AD" w:rsidRPr="008D3AE9">
        <w:rPr>
          <w:rFonts w:ascii="Times New Roman" w:hAnsi="Times New Roman" w:cs="Times New Roman"/>
          <w:color w:val="auto"/>
          <w:lang w:val="bg-BG"/>
        </w:rPr>
        <w:t>жно</w:t>
      </w:r>
      <w:r w:rsidR="00F247AD" w:rsidRPr="008D3AE9">
        <w:rPr>
          <w:rFonts w:ascii="Times New Roman" w:hAnsi="Times New Roman" w:cs="Times New Roman"/>
          <w:noProof/>
          <w:color w:val="auto"/>
          <w:lang w:val="bg-BG"/>
        </w:rPr>
        <w:t xml:space="preserve"> стремежът им</w:t>
      </w:r>
      <w:r w:rsidRPr="008D3AE9">
        <w:rPr>
          <w:rFonts w:ascii="Times New Roman" w:hAnsi="Times New Roman" w:cs="Times New Roman"/>
          <w:noProof/>
          <w:color w:val="auto"/>
          <w:lang w:val="bg-BG"/>
        </w:rPr>
        <w:t xml:space="preserve"> да </w:t>
      </w:r>
      <w:r w:rsidR="00F247AD" w:rsidRPr="008D3AE9">
        <w:rPr>
          <w:rFonts w:ascii="Times New Roman" w:hAnsi="Times New Roman" w:cs="Times New Roman"/>
          <w:noProof/>
          <w:color w:val="auto"/>
          <w:lang w:val="bg-BG"/>
        </w:rPr>
        <w:t>останат на длъжността си да</w:t>
      </w:r>
      <w:r w:rsidRPr="008D3AE9">
        <w:rPr>
          <w:rFonts w:ascii="Times New Roman" w:hAnsi="Times New Roman" w:cs="Times New Roman"/>
          <w:color w:val="auto"/>
          <w:lang w:val="bg-BG"/>
        </w:rPr>
        <w:t xml:space="preserve"> може да повлияе на асоциираните съдии да правораздават по начина, по който е вероятно да се хареса на органа, който ги назначава.</w:t>
      </w:r>
      <w:r w:rsidRPr="008D3AE9">
        <w:rPr>
          <w:rFonts w:ascii="Times New Roman" w:hAnsi="Times New Roman" w:cs="Times New Roman"/>
          <w:noProof/>
          <w:lang w:val="bg-BG"/>
        </w:rPr>
        <w:t xml:space="preserve"> Процедурата по назначаване на асоциирани съдии се управлява от DV, правителствения съдебен административен орган, чиито членове на борда са съдии, адвокати, политически и синдикални представители, всички подбрани от правителството. Поради това съществува възможна връзка</w:t>
      </w:r>
      <w:r w:rsidR="00F247AD" w:rsidRPr="008D3AE9">
        <w:rPr>
          <w:rFonts w:ascii="Times New Roman" w:hAnsi="Times New Roman" w:cs="Times New Roman"/>
          <w:noProof/>
          <w:lang w:val="bg-BG"/>
        </w:rPr>
        <w:t>,</w:t>
      </w:r>
      <w:r w:rsidRPr="008D3AE9">
        <w:rPr>
          <w:rFonts w:ascii="Times New Roman" w:hAnsi="Times New Roman" w:cs="Times New Roman"/>
          <w:noProof/>
          <w:lang w:val="bg-BG"/>
        </w:rPr>
        <w:t xml:space="preserve"> макар и индиректна, между правораздаването на асоциираните съдии и политиката. </w:t>
      </w:r>
      <w:r w:rsidR="00F247AD" w:rsidRPr="008D3AE9">
        <w:rPr>
          <w:rFonts w:ascii="Times New Roman" w:hAnsi="Times New Roman" w:cs="Times New Roman"/>
          <w:noProof/>
          <w:lang w:val="bg-BG"/>
        </w:rPr>
        <w:t xml:space="preserve">Затова може да се мисли, че </w:t>
      </w:r>
      <w:r w:rsidR="00153A8B">
        <w:rPr>
          <w:rFonts w:ascii="Times New Roman" w:hAnsi="Times New Roman" w:cs="Times New Roman"/>
          <w:noProof/>
          <w:lang w:val="bg-BG"/>
        </w:rPr>
        <w:t xml:space="preserve">поради </w:t>
      </w:r>
      <w:r w:rsidR="00F247AD" w:rsidRPr="008D3AE9">
        <w:rPr>
          <w:rFonts w:ascii="Times New Roman" w:hAnsi="Times New Roman" w:cs="Times New Roman"/>
          <w:noProof/>
          <w:lang w:val="bg-BG"/>
        </w:rPr>
        <w:t>л</w:t>
      </w:r>
      <w:r w:rsidRPr="008D3AE9">
        <w:rPr>
          <w:rFonts w:ascii="Times New Roman" w:hAnsi="Times New Roman" w:cs="Times New Roman"/>
          <w:noProof/>
          <w:lang w:val="bg-BG"/>
        </w:rPr>
        <w:t>ипсата на неограничена във времето несм</w:t>
      </w:r>
      <w:r w:rsidR="00F247AD" w:rsidRPr="008D3AE9">
        <w:rPr>
          <w:rFonts w:ascii="Times New Roman" w:hAnsi="Times New Roman" w:cs="Times New Roman"/>
          <w:noProof/>
          <w:lang w:val="bg-BG"/>
        </w:rPr>
        <w:t>еняемост</w:t>
      </w:r>
      <w:r w:rsidR="004E7CAB">
        <w:rPr>
          <w:rFonts w:ascii="Times New Roman" w:hAnsi="Times New Roman" w:cs="Times New Roman"/>
          <w:noProof/>
          <w:lang w:val="bg-BG"/>
        </w:rPr>
        <w:t>,</w:t>
      </w:r>
      <w:r w:rsidR="00F247AD" w:rsidRPr="008D3AE9">
        <w:rPr>
          <w:rFonts w:ascii="Times New Roman" w:hAnsi="Times New Roman" w:cs="Times New Roman"/>
          <w:noProof/>
          <w:lang w:val="bg-BG"/>
        </w:rPr>
        <w:t xml:space="preserve">  </w:t>
      </w:r>
      <w:r w:rsidR="00153A8B" w:rsidRPr="008D3AE9">
        <w:rPr>
          <w:rFonts w:ascii="Times New Roman" w:hAnsi="Times New Roman" w:cs="Times New Roman"/>
          <w:noProof/>
          <w:lang w:val="bg-BG"/>
        </w:rPr>
        <w:t>политическия</w:t>
      </w:r>
      <w:r w:rsidR="005E5C01">
        <w:rPr>
          <w:rFonts w:ascii="Times New Roman" w:hAnsi="Times New Roman" w:cs="Times New Roman"/>
          <w:noProof/>
          <w:lang w:val="bg-BG"/>
        </w:rPr>
        <w:t>т</w:t>
      </w:r>
      <w:r w:rsidR="00153A8B" w:rsidRPr="008D3AE9">
        <w:rPr>
          <w:rFonts w:ascii="Times New Roman" w:hAnsi="Times New Roman" w:cs="Times New Roman"/>
          <w:noProof/>
          <w:lang w:val="bg-BG"/>
        </w:rPr>
        <w:t xml:space="preserve"> процес подкопава </w:t>
      </w:r>
      <w:r w:rsidR="00153A8B">
        <w:rPr>
          <w:rFonts w:ascii="Times New Roman" w:hAnsi="Times New Roman" w:cs="Times New Roman"/>
          <w:noProof/>
          <w:lang w:val="bg-BG"/>
        </w:rPr>
        <w:t xml:space="preserve">независимостта </w:t>
      </w:r>
      <w:r w:rsidR="00F247AD" w:rsidRPr="008D3AE9">
        <w:rPr>
          <w:rFonts w:ascii="Times New Roman" w:hAnsi="Times New Roman" w:cs="Times New Roman"/>
          <w:noProof/>
          <w:lang w:val="bg-BG"/>
        </w:rPr>
        <w:t>на асоциираните съдии</w:t>
      </w:r>
      <w:r w:rsidRPr="008D3AE9">
        <w:rPr>
          <w:rFonts w:ascii="Times New Roman" w:hAnsi="Times New Roman" w:cs="Times New Roman"/>
          <w:noProof/>
          <w:lang w:val="bg-BG"/>
        </w:rPr>
        <w:t>.</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съществуват няколко мерки за гарантиране на независимостта на съдебната система от неправомерно влияние, шведското право гарантира, че са налице механизми за отчетност и отговорност, които гарантират, че поведението на съдиите е морално приемливо при упражняване на техните функции. Шведските съдии всъщност нямат имунитет от наказателна и гражданска отговорност при изпълнение на техните задължения. Въпреки че няма специфични наказателни разпоредби, приложи</w:t>
      </w:r>
      <w:r w:rsidR="00420083" w:rsidRPr="008D3AE9">
        <w:rPr>
          <w:rFonts w:ascii="Times New Roman" w:hAnsi="Times New Roman" w:cs="Times New Roman"/>
          <w:noProof/>
          <w:lang w:val="bg-BG"/>
        </w:rPr>
        <w:t>ми за съдиите, престъплението</w:t>
      </w:r>
      <w:r w:rsidRPr="008D3AE9">
        <w:rPr>
          <w:rFonts w:ascii="Times New Roman" w:hAnsi="Times New Roman" w:cs="Times New Roman"/>
          <w:noProof/>
          <w:lang w:val="bg-BG"/>
        </w:rPr>
        <w:t xml:space="preserve"> </w:t>
      </w:r>
      <w:r w:rsidR="00E0383B">
        <w:rPr>
          <w:rFonts w:ascii="Times New Roman" w:hAnsi="Times New Roman" w:cs="Times New Roman"/>
          <w:noProof/>
          <w:lang w:val="bg-BG"/>
        </w:rPr>
        <w:t>„</w:t>
      </w:r>
      <w:r w:rsidRPr="008D3AE9">
        <w:rPr>
          <w:rFonts w:ascii="Times New Roman" w:hAnsi="Times New Roman" w:cs="Times New Roman"/>
          <w:noProof/>
          <w:lang w:val="bg-BG"/>
        </w:rPr>
        <w:t>злоупотреба със служебно положение</w:t>
      </w:r>
      <w:r w:rsidR="00E0383B">
        <w:rPr>
          <w:rFonts w:ascii="Times New Roman" w:hAnsi="Times New Roman" w:cs="Times New Roman"/>
          <w:noProof/>
          <w:lang w:val="bg-BG"/>
        </w:rPr>
        <w:t>”</w:t>
      </w:r>
      <w:r w:rsidRPr="008D3AE9">
        <w:rPr>
          <w:rFonts w:ascii="Times New Roman" w:hAnsi="Times New Roman" w:cs="Times New Roman"/>
          <w:noProof/>
          <w:lang w:val="bg-BG"/>
        </w:rPr>
        <w:t xml:space="preserve"> се отнася до всяко лице, което при упражняван</w:t>
      </w:r>
      <w:r w:rsidR="00E0383B">
        <w:rPr>
          <w:rFonts w:ascii="Times New Roman" w:hAnsi="Times New Roman" w:cs="Times New Roman"/>
          <w:noProof/>
          <w:lang w:val="bg-BG"/>
        </w:rPr>
        <w:t>е на публична власт, пренебрегва</w:t>
      </w:r>
      <w:r w:rsidRPr="008D3AE9">
        <w:rPr>
          <w:rFonts w:ascii="Times New Roman" w:hAnsi="Times New Roman" w:cs="Times New Roman"/>
          <w:noProof/>
          <w:lang w:val="bg-BG"/>
        </w:rPr>
        <w:t xml:space="preserve"> своите задължения чрез действие или бездейс</w:t>
      </w:r>
      <w:r w:rsidR="00420083" w:rsidRPr="008D3AE9">
        <w:rPr>
          <w:rFonts w:ascii="Times New Roman" w:hAnsi="Times New Roman" w:cs="Times New Roman"/>
          <w:noProof/>
          <w:lang w:val="bg-BG"/>
        </w:rPr>
        <w:t xml:space="preserve">твие, умишлено или по </w:t>
      </w:r>
      <w:r w:rsidR="004D3E9C" w:rsidRPr="008D3AE9">
        <w:rPr>
          <w:rFonts w:ascii="Times New Roman" w:hAnsi="Times New Roman" w:cs="Times New Roman"/>
          <w:noProof/>
          <w:lang w:val="bg-BG"/>
        </w:rPr>
        <w:t>небрежност</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9"/>
      </w:r>
      <w:r w:rsidR="00420083" w:rsidRPr="008D3AE9">
        <w:rPr>
          <w:rFonts w:ascii="Times New Roman" w:hAnsi="Times New Roman" w:cs="Times New Roman"/>
          <w:noProof/>
          <w:lang w:val="bg-BG"/>
        </w:rPr>
        <w:t xml:space="preserve"> Още повече</w:t>
      </w:r>
      <w:r w:rsidRPr="008D3AE9">
        <w:rPr>
          <w:rFonts w:ascii="Times New Roman" w:hAnsi="Times New Roman" w:cs="Times New Roman"/>
          <w:noProof/>
          <w:lang w:val="bg-BG"/>
        </w:rPr>
        <w:t xml:space="preserve"> че съдиите могат да бъдат наказателно преследвани при взимането или исканет</w:t>
      </w:r>
      <w:r w:rsidR="00420083" w:rsidRPr="008D3AE9">
        <w:rPr>
          <w:rFonts w:ascii="Times New Roman" w:hAnsi="Times New Roman" w:cs="Times New Roman"/>
          <w:noProof/>
          <w:lang w:val="bg-BG"/>
        </w:rPr>
        <w:t>о на подкуп. За да се гарантира</w:t>
      </w:r>
      <w:r w:rsidRPr="008D3AE9">
        <w:rPr>
          <w:rFonts w:ascii="Times New Roman" w:hAnsi="Times New Roman" w:cs="Times New Roman"/>
          <w:noProof/>
          <w:lang w:val="bg-BG"/>
        </w:rPr>
        <w:t xml:space="preserve"> обаче, че с</w:t>
      </w:r>
      <w:r w:rsidR="00420083" w:rsidRPr="008D3AE9">
        <w:rPr>
          <w:rFonts w:ascii="Times New Roman" w:hAnsi="Times New Roman" w:cs="Times New Roman"/>
          <w:noProof/>
          <w:lang w:val="bg-BG"/>
        </w:rPr>
        <w:t xml:space="preserve"> тези</w:t>
      </w:r>
      <w:r w:rsidRPr="008D3AE9">
        <w:rPr>
          <w:rFonts w:ascii="Times New Roman" w:hAnsi="Times New Roman" w:cs="Times New Roman"/>
          <w:noProof/>
          <w:lang w:val="bg-BG"/>
        </w:rPr>
        <w:t xml:space="preserve"> разп</w:t>
      </w:r>
      <w:r w:rsidR="00420083" w:rsidRPr="008D3AE9">
        <w:rPr>
          <w:rFonts w:ascii="Times New Roman" w:hAnsi="Times New Roman" w:cs="Times New Roman"/>
          <w:noProof/>
          <w:lang w:val="bg-BG"/>
        </w:rPr>
        <w:t>оредби няма да се злоупотребява,</w:t>
      </w:r>
      <w:r w:rsidRPr="008D3AE9">
        <w:rPr>
          <w:rFonts w:ascii="Times New Roman" w:hAnsi="Times New Roman" w:cs="Times New Roman"/>
          <w:noProof/>
          <w:lang w:val="bg-BG"/>
        </w:rPr>
        <w:t xml:space="preserve"> само парламентарния</w:t>
      </w:r>
      <w:r w:rsidR="00420083" w:rsidRPr="008D3AE9">
        <w:rPr>
          <w:rFonts w:ascii="Times New Roman" w:hAnsi="Times New Roman" w:cs="Times New Roman"/>
          <w:noProof/>
          <w:lang w:val="bg-BG"/>
        </w:rPr>
        <w:t>т омбудсман и лорд канцлерът</w:t>
      </w:r>
      <w:r w:rsidRPr="008D3AE9">
        <w:rPr>
          <w:rFonts w:ascii="Times New Roman" w:hAnsi="Times New Roman" w:cs="Times New Roman"/>
          <w:noProof/>
          <w:lang w:val="bg-BG"/>
        </w:rPr>
        <w:t xml:space="preserve"> имат право да повдигат обвинение по тези дела и само Върховния</w:t>
      </w:r>
      <w:r w:rsidR="00420083" w:rsidRPr="008D3AE9">
        <w:rPr>
          <w:rFonts w:ascii="Times New Roman" w:hAnsi="Times New Roman" w:cs="Times New Roman"/>
          <w:noProof/>
          <w:lang w:val="bg-BG"/>
        </w:rPr>
        <w:t>т</w:t>
      </w:r>
      <w:r w:rsidRPr="008D3AE9">
        <w:rPr>
          <w:rFonts w:ascii="Times New Roman" w:hAnsi="Times New Roman" w:cs="Times New Roman"/>
          <w:noProof/>
          <w:lang w:val="bg-BG"/>
        </w:rPr>
        <w:t xml:space="preserve"> съд може да разглежда такива дела срещу съдии от Върховния съд. Делата срещу съдии от долните инстанции се разглеждат от някои от общите апелативни съдилища. Както е видно от изследването</w:t>
      </w:r>
      <w:r w:rsidR="00420083" w:rsidRPr="008D3AE9">
        <w:rPr>
          <w:rFonts w:ascii="Times New Roman" w:hAnsi="Times New Roman" w:cs="Times New Roman"/>
          <w:noProof/>
          <w:lang w:val="bg-BG"/>
        </w:rPr>
        <w:t>,</w:t>
      </w:r>
      <w:r w:rsidRPr="008D3AE9">
        <w:rPr>
          <w:rFonts w:ascii="Times New Roman" w:hAnsi="Times New Roman" w:cs="Times New Roman"/>
          <w:noProof/>
          <w:lang w:val="bg-BG"/>
        </w:rPr>
        <w:t xml:space="preserve"> извършено от </w:t>
      </w:r>
      <w:r w:rsidRPr="008D3AE9">
        <w:rPr>
          <w:rFonts w:ascii="Times New Roman" w:hAnsi="Times New Roman" w:cs="Times New Roman"/>
          <w:noProof/>
          <w:lang w:val="bg-BG"/>
        </w:rPr>
        <w:lastRenderedPageBreak/>
        <w:t>Европейската комисия за ефективност на правосъдието (CEPEJ), наказателното преследване срещу шведски съдии е изключително рядко и има съвсем малък брой на осъдителни присъди.</w:t>
      </w:r>
      <w:r w:rsidRPr="008D3AE9">
        <w:rPr>
          <w:rStyle w:val="a7"/>
          <w:rFonts w:ascii="Times New Roman" w:hAnsi="Times New Roman"/>
          <w:noProof/>
          <w:lang w:val="bg-BG"/>
        </w:rPr>
        <w:footnoteReference w:id="20"/>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Съгласно шведския Закон за деликтната отговорност от 1972</w:t>
      </w:r>
      <w:r w:rsidR="008C4DC0">
        <w:rPr>
          <w:rFonts w:ascii="Times New Roman" w:hAnsi="Times New Roman" w:cs="Times New Roman"/>
          <w:noProof/>
          <w:lang w:val="bg-BG"/>
        </w:rPr>
        <w:t xml:space="preserve"> г. </w:t>
      </w:r>
      <w:r w:rsidRPr="008D3AE9">
        <w:rPr>
          <w:rFonts w:ascii="Times New Roman" w:hAnsi="Times New Roman" w:cs="Times New Roman"/>
          <w:noProof/>
          <w:lang w:val="bg-BG"/>
        </w:rPr>
        <w:t>(ЗДО),</w:t>
      </w:r>
      <w:r w:rsidR="00420083" w:rsidRPr="008D3AE9">
        <w:rPr>
          <w:rFonts w:ascii="Times New Roman" w:hAnsi="Times New Roman" w:cs="Times New Roman"/>
          <w:noProof/>
          <w:lang w:val="bg-BG"/>
        </w:rPr>
        <w:t xml:space="preserve"> държавата отговаря за увреждането</w:t>
      </w:r>
      <w:r w:rsidRPr="008D3AE9">
        <w:rPr>
          <w:rFonts w:ascii="Times New Roman" w:hAnsi="Times New Roman" w:cs="Times New Roman"/>
          <w:noProof/>
          <w:lang w:val="bg-BG"/>
        </w:rPr>
        <w:t xml:space="preserve"> и </w:t>
      </w:r>
      <w:r w:rsidR="00420083" w:rsidRPr="008D3AE9">
        <w:rPr>
          <w:rFonts w:ascii="Times New Roman" w:hAnsi="Times New Roman" w:cs="Times New Roman"/>
          <w:noProof/>
          <w:lang w:val="bg-BG"/>
        </w:rPr>
        <w:t>вредите, причинени по небрежност</w:t>
      </w:r>
      <w:r w:rsidRPr="008D3AE9">
        <w:rPr>
          <w:rFonts w:ascii="Times New Roman" w:hAnsi="Times New Roman" w:cs="Times New Roman"/>
          <w:noProof/>
          <w:lang w:val="bg-BG"/>
        </w:rPr>
        <w:t xml:space="preserve"> от нейните служители, включително от съдиите. Стандартът, който се прилага към съдията</w:t>
      </w:r>
      <w:r w:rsidR="00420083" w:rsidRPr="008D3AE9">
        <w:rPr>
          <w:rFonts w:ascii="Times New Roman" w:hAnsi="Times New Roman" w:cs="Times New Roman"/>
          <w:noProof/>
          <w:lang w:val="bg-BG"/>
        </w:rPr>
        <w:t>,</w:t>
      </w:r>
      <w:r w:rsidRPr="008D3AE9">
        <w:rPr>
          <w:rFonts w:ascii="Times New Roman" w:hAnsi="Times New Roman" w:cs="Times New Roman"/>
          <w:noProof/>
          <w:lang w:val="bg-BG"/>
        </w:rPr>
        <w:t xml:space="preserve"> е този на законосъобразно</w:t>
      </w:r>
      <w:r w:rsidR="00420083" w:rsidRPr="008D3AE9">
        <w:rPr>
          <w:rFonts w:ascii="Times New Roman" w:hAnsi="Times New Roman" w:cs="Times New Roman"/>
          <w:noProof/>
          <w:lang w:val="bg-BG"/>
        </w:rPr>
        <w:t xml:space="preserve">то, </w:t>
      </w:r>
      <w:r w:rsidR="00470B26">
        <w:rPr>
          <w:rFonts w:ascii="Times New Roman" w:hAnsi="Times New Roman" w:cs="Times New Roman"/>
          <w:noProof/>
          <w:lang w:val="bg-BG"/>
        </w:rPr>
        <w:t>професионално</w:t>
      </w:r>
      <w:r w:rsidRPr="008D3AE9">
        <w:rPr>
          <w:rFonts w:ascii="Times New Roman" w:hAnsi="Times New Roman" w:cs="Times New Roman"/>
          <w:noProof/>
          <w:lang w:val="bg-BG"/>
        </w:rPr>
        <w:t xml:space="preserve"> и внимателно изпълнение на служебните задължения. Пренебрегването на разпоредба от закон или пропускането на думи или числа в писмено решение по принцип поражда отговорност. Пренебрегването на ясен прецедент поражда отговорност, освен а</w:t>
      </w:r>
      <w:r w:rsidR="00420083" w:rsidRPr="008D3AE9">
        <w:rPr>
          <w:rFonts w:ascii="Times New Roman" w:hAnsi="Times New Roman" w:cs="Times New Roman"/>
          <w:noProof/>
          <w:lang w:val="bg-BG"/>
        </w:rPr>
        <w:t>ко това е било целенасочено и</w:t>
      </w:r>
      <w:r w:rsidRPr="008D3AE9">
        <w:rPr>
          <w:rFonts w:ascii="Times New Roman" w:hAnsi="Times New Roman" w:cs="Times New Roman"/>
          <w:noProof/>
          <w:lang w:val="bg-BG"/>
        </w:rPr>
        <w:t xml:space="preserve"> е подкрепено с мотиви в този смисъл.</w:t>
      </w:r>
      <w:r w:rsidRPr="008D3AE9">
        <w:rPr>
          <w:rStyle w:val="a7"/>
          <w:rFonts w:ascii="Times New Roman" w:hAnsi="Times New Roman"/>
          <w:noProof/>
          <w:lang w:val="bg-BG"/>
        </w:rPr>
        <w:footnoteReference w:id="21"/>
      </w:r>
      <w:r w:rsidRPr="008D3AE9">
        <w:rPr>
          <w:rFonts w:ascii="Times New Roman" w:hAnsi="Times New Roman" w:cs="Times New Roman"/>
          <w:noProof/>
          <w:lang w:val="bg-BG"/>
        </w:rPr>
        <w:t xml:space="preserve"> Докато отговорността може да бъде търсена дори в случай, че висшестоящият съд не е отменил решението, липсата на обжалване може да се счете за съпричиняване, ко</w:t>
      </w:r>
      <w:r w:rsidR="00E0383B">
        <w:rPr>
          <w:rFonts w:ascii="Times New Roman" w:hAnsi="Times New Roman" w:cs="Times New Roman"/>
          <w:noProof/>
          <w:lang w:val="bg-BG"/>
        </w:rPr>
        <w:t>ето би намалило или изключи</w:t>
      </w:r>
      <w:r w:rsidR="00420083" w:rsidRPr="008D3AE9">
        <w:rPr>
          <w:rFonts w:ascii="Times New Roman" w:hAnsi="Times New Roman" w:cs="Times New Roman"/>
          <w:noProof/>
          <w:lang w:val="bg-BG"/>
        </w:rPr>
        <w:t>ло</w:t>
      </w:r>
      <w:r w:rsidRPr="008D3AE9">
        <w:rPr>
          <w:rFonts w:ascii="Times New Roman" w:hAnsi="Times New Roman" w:cs="Times New Roman"/>
          <w:noProof/>
          <w:lang w:val="bg-BG"/>
        </w:rPr>
        <w:t xml:space="preserve"> отговорността за обезщетение.</w:t>
      </w:r>
      <w:r w:rsidRPr="008D3AE9">
        <w:rPr>
          <w:rStyle w:val="a7"/>
          <w:rFonts w:ascii="Times New Roman" w:hAnsi="Times New Roman"/>
          <w:noProof/>
          <w:lang w:val="bg-BG"/>
        </w:rPr>
        <w:footnoteReference w:id="22"/>
      </w:r>
      <w:r w:rsidRPr="008D3AE9">
        <w:rPr>
          <w:rFonts w:ascii="Times New Roman" w:hAnsi="Times New Roman" w:cs="Times New Roman"/>
          <w:noProof/>
          <w:lang w:val="bg-BG"/>
        </w:rPr>
        <w:t xml:space="preserve"> Искове относно твърдяно нарушение на Върховния съд или Върховния административен съд не могат да бъдат завеждани, освен ако въпросното съдебно решение не е отменено.</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отчетността и отговор</w:t>
      </w:r>
      <w:r w:rsidR="00420083" w:rsidRPr="008D3AE9">
        <w:rPr>
          <w:rFonts w:ascii="Times New Roman" w:hAnsi="Times New Roman" w:cs="Times New Roman"/>
          <w:noProof/>
          <w:lang w:val="bg-BG"/>
        </w:rPr>
        <w:t>ността на съдиите за престъпление</w:t>
      </w:r>
      <w:r w:rsidRPr="008D3AE9">
        <w:rPr>
          <w:rFonts w:ascii="Times New Roman" w:hAnsi="Times New Roman" w:cs="Times New Roman"/>
          <w:noProof/>
          <w:lang w:val="bg-BG"/>
        </w:rPr>
        <w:t xml:space="preserve"> и небрежно поведение трябва да бъде приветствана като засилваща общественото доверие в това, че съдебната власт ще упражнява своите функции законо</w:t>
      </w:r>
      <w:r w:rsidR="00420083" w:rsidRPr="008D3AE9">
        <w:rPr>
          <w:rFonts w:ascii="Times New Roman" w:hAnsi="Times New Roman" w:cs="Times New Roman"/>
          <w:noProof/>
          <w:lang w:val="bg-BG"/>
        </w:rPr>
        <w:t>съобразно, можем да считаме, че</w:t>
      </w:r>
      <w:r w:rsidRPr="008D3AE9">
        <w:rPr>
          <w:rFonts w:ascii="Times New Roman" w:hAnsi="Times New Roman" w:cs="Times New Roman"/>
          <w:noProof/>
          <w:lang w:val="bg-BG"/>
        </w:rPr>
        <w:t xml:space="preserve"> гражданската отговорност на съдии</w:t>
      </w:r>
      <w:r w:rsidR="00FA24F6">
        <w:rPr>
          <w:rFonts w:ascii="Times New Roman" w:hAnsi="Times New Roman" w:cs="Times New Roman"/>
          <w:noProof/>
          <w:lang w:val="bg-BG"/>
        </w:rPr>
        <w:t>те</w:t>
      </w:r>
      <w:r w:rsidRPr="008D3AE9">
        <w:rPr>
          <w:rFonts w:ascii="Times New Roman" w:hAnsi="Times New Roman" w:cs="Times New Roman"/>
          <w:noProof/>
          <w:lang w:val="bg-BG"/>
        </w:rPr>
        <w:t xml:space="preserve"> още повече подкопава структурното разделение между съдебните и административните органи. На съдиите всъщност  се гледа като на държавни служители, които могат да бъдат третирани като </w:t>
      </w:r>
      <w:r w:rsidR="005E5C01">
        <w:rPr>
          <w:rFonts w:ascii="Times New Roman" w:hAnsi="Times New Roman" w:cs="Times New Roman"/>
          <w:noProof/>
          <w:lang w:val="bg-BG"/>
        </w:rPr>
        <w:t>обикновени деликвенти, когато са</w:t>
      </w:r>
      <w:r w:rsidRPr="008D3AE9">
        <w:rPr>
          <w:rFonts w:ascii="Times New Roman" w:hAnsi="Times New Roman" w:cs="Times New Roman"/>
          <w:noProof/>
          <w:lang w:val="bg-BG"/>
        </w:rPr>
        <w:t xml:space="preserve"> действали добросъвестно, макар и невнимателно.</w:t>
      </w:r>
      <w:r w:rsidRPr="008D3AE9">
        <w:rPr>
          <w:rStyle w:val="a7"/>
          <w:rFonts w:ascii="Times New Roman" w:hAnsi="Times New Roman"/>
          <w:noProof/>
          <w:lang w:val="bg-BG"/>
        </w:rPr>
        <w:footnoteReference w:id="23"/>
      </w:r>
      <w:r w:rsidRPr="008D3AE9">
        <w:rPr>
          <w:rFonts w:ascii="Times New Roman" w:hAnsi="Times New Roman" w:cs="Times New Roman"/>
          <w:noProof/>
          <w:lang w:val="bg-BG"/>
        </w:rPr>
        <w:t xml:space="preserve"> Липсата </w:t>
      </w:r>
      <w:r w:rsidR="00420083" w:rsidRPr="008D3AE9">
        <w:rPr>
          <w:rFonts w:ascii="Times New Roman" w:hAnsi="Times New Roman" w:cs="Times New Roman"/>
          <w:noProof/>
          <w:lang w:val="bg-BG"/>
        </w:rPr>
        <w:t xml:space="preserve">на </w:t>
      </w:r>
      <w:r w:rsidR="00470B26">
        <w:rPr>
          <w:rFonts w:ascii="Times New Roman" w:hAnsi="Times New Roman" w:cs="Times New Roman"/>
          <w:noProof/>
          <w:lang w:val="bg-BG"/>
        </w:rPr>
        <w:t>изискване</w:t>
      </w:r>
      <w:r w:rsidR="00420083" w:rsidRPr="008D3AE9">
        <w:rPr>
          <w:rFonts w:ascii="Times New Roman" w:hAnsi="Times New Roman" w:cs="Times New Roman"/>
          <w:noProof/>
          <w:lang w:val="bg-BG"/>
        </w:rPr>
        <w:t xml:space="preserve"> </w:t>
      </w:r>
      <w:r w:rsidR="00470B26">
        <w:rPr>
          <w:rFonts w:ascii="Times New Roman" w:hAnsi="Times New Roman" w:cs="Times New Roman"/>
          <w:noProof/>
          <w:lang w:val="bg-BG"/>
        </w:rPr>
        <w:t xml:space="preserve">за </w:t>
      </w:r>
      <w:r w:rsidR="00420083" w:rsidRPr="008D3AE9">
        <w:rPr>
          <w:rFonts w:ascii="Times New Roman" w:hAnsi="Times New Roman" w:cs="Times New Roman"/>
          <w:noProof/>
          <w:lang w:val="bg-BG"/>
        </w:rPr>
        <w:t>обжалване на</w:t>
      </w:r>
      <w:r w:rsidR="00470B26">
        <w:rPr>
          <w:rFonts w:ascii="Times New Roman" w:hAnsi="Times New Roman" w:cs="Times New Roman"/>
          <w:noProof/>
          <w:lang w:val="bg-BG"/>
        </w:rPr>
        <w:t xml:space="preserve"> решението</w:t>
      </w:r>
      <w:r w:rsidRPr="008D3AE9">
        <w:rPr>
          <w:rFonts w:ascii="Times New Roman" w:hAnsi="Times New Roman" w:cs="Times New Roman"/>
          <w:noProof/>
          <w:lang w:val="bg-BG"/>
        </w:rPr>
        <w:t xml:space="preserve">, за което се твърди, че е постановено в </w:t>
      </w:r>
      <w:r w:rsidR="00470B26">
        <w:rPr>
          <w:rFonts w:ascii="Times New Roman" w:hAnsi="Times New Roman" w:cs="Times New Roman"/>
          <w:noProof/>
          <w:lang w:val="bg-BG"/>
        </w:rPr>
        <w:t xml:space="preserve">условията на небрежност </w:t>
      </w:r>
      <w:r w:rsidR="005E5C01">
        <w:rPr>
          <w:rFonts w:ascii="Times New Roman" w:hAnsi="Times New Roman" w:cs="Times New Roman"/>
          <w:noProof/>
          <w:lang w:val="bg-BG"/>
        </w:rPr>
        <w:t>в</w:t>
      </w:r>
      <w:r w:rsidR="00470B26">
        <w:rPr>
          <w:rFonts w:ascii="Times New Roman" w:hAnsi="Times New Roman" w:cs="Times New Roman"/>
          <w:noProof/>
          <w:lang w:val="bg-BG"/>
        </w:rPr>
        <w:t xml:space="preserve"> долните инстанции</w:t>
      </w:r>
      <w:r w:rsidRPr="008D3AE9">
        <w:rPr>
          <w:rFonts w:ascii="Times New Roman" w:hAnsi="Times New Roman" w:cs="Times New Roman"/>
          <w:noProof/>
          <w:lang w:val="bg-BG"/>
        </w:rPr>
        <w:t xml:space="preserve">, допълнително подкопава функцията </w:t>
      </w:r>
      <w:r w:rsidR="00420083" w:rsidRPr="008D3AE9">
        <w:rPr>
          <w:rFonts w:ascii="Times New Roman" w:hAnsi="Times New Roman" w:cs="Times New Roman"/>
          <w:noProof/>
          <w:lang w:val="bg-BG"/>
        </w:rPr>
        <w:t>на съда да дава правна защита в съдебен, а не в</w:t>
      </w:r>
      <w:r w:rsidRPr="008D3AE9">
        <w:rPr>
          <w:rFonts w:ascii="Times New Roman" w:hAnsi="Times New Roman" w:cs="Times New Roman"/>
          <w:noProof/>
          <w:lang w:val="bg-BG"/>
        </w:rPr>
        <w:t xml:space="preserve"> </w:t>
      </w:r>
      <w:r w:rsidR="002001FA">
        <w:rPr>
          <w:rFonts w:ascii="Times New Roman" w:hAnsi="Times New Roman" w:cs="Times New Roman"/>
          <w:noProof/>
          <w:lang w:val="bg-BG"/>
        </w:rPr>
        <w:t>чисто</w:t>
      </w:r>
      <w:r w:rsidR="00E51E14" w:rsidRPr="00E51E14">
        <w:rPr>
          <w:rFonts w:ascii="Times New Roman" w:hAnsi="Times New Roman"/>
          <w:lang w:val="en-US"/>
        </w:rPr>
        <w:t xml:space="preserve"> </w:t>
      </w:r>
      <w:r w:rsidRPr="002001FA">
        <w:rPr>
          <w:rFonts w:ascii="Times New Roman" w:hAnsi="Times New Roman" w:cs="Times New Roman"/>
          <w:noProof/>
          <w:lang w:val="bg-BG"/>
        </w:rPr>
        <w:t>административен процес.</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Наказателната отговорност може да доведе до дисциплинарни действия спрямо съдия. Дисциплинарните санкции могат също да бъдат наложени, ако съдията се окаже неподходящ за този пост, като сериозно и многократно е пренебрегвал своите задължения. С</w:t>
      </w:r>
      <w:r w:rsidR="00420083" w:rsidRPr="008D3AE9">
        <w:rPr>
          <w:rFonts w:ascii="Times New Roman" w:hAnsi="Times New Roman" w:cs="Times New Roman"/>
          <w:noProof/>
          <w:lang w:val="bg-BG"/>
        </w:rPr>
        <w:t>анкциите, установени в закона, са</w:t>
      </w:r>
      <w:r w:rsidRPr="008D3AE9">
        <w:rPr>
          <w:rFonts w:ascii="Times New Roman" w:hAnsi="Times New Roman" w:cs="Times New Roman"/>
          <w:noProof/>
          <w:lang w:val="bg-BG"/>
        </w:rPr>
        <w:t xml:space="preserve"> предупреждение, намаляване на възнаграждението, освобождаване и импийчмънт</w:t>
      </w:r>
      <w:r w:rsidRPr="00AF214E">
        <w:rPr>
          <w:rFonts w:ascii="Times New Roman" w:hAnsi="Times New Roman" w:cs="Times New Roman"/>
          <w:noProof/>
          <w:color w:val="auto"/>
          <w:lang w:val="bg-BG"/>
        </w:rPr>
        <w:t>. Дисциплинарните действия могат да бъдат започнати само от председателя на съда, канцлера на правосъдието или парламентарния омбудсман. Националния</w:t>
      </w:r>
      <w:r w:rsidR="00420083" w:rsidRPr="00AF214E">
        <w:rPr>
          <w:rFonts w:ascii="Times New Roman" w:hAnsi="Times New Roman" w:cs="Times New Roman"/>
          <w:noProof/>
          <w:color w:val="auto"/>
          <w:lang w:val="bg-BG"/>
        </w:rPr>
        <w:t>т</w:t>
      </w:r>
      <w:r w:rsidRPr="00AF214E">
        <w:rPr>
          <w:rFonts w:ascii="Times New Roman" w:hAnsi="Times New Roman" w:cs="Times New Roman"/>
          <w:noProof/>
          <w:color w:val="auto"/>
          <w:lang w:val="bg-BG"/>
        </w:rPr>
        <w:t xml:space="preserve"> дисциплинарен борд правораздава по дисциплинарни въпроси относно високопоставените шведски държавни служители, включително съдиите. Той се състои от председател и заместник-председател, кат</w:t>
      </w:r>
      <w:r w:rsidR="00732534" w:rsidRPr="00AF214E">
        <w:rPr>
          <w:rFonts w:ascii="Times New Roman" w:hAnsi="Times New Roman" w:cs="Times New Roman"/>
          <w:noProof/>
          <w:color w:val="auto"/>
          <w:lang w:val="bg-BG"/>
        </w:rPr>
        <w:t>о и двамата трябва да имат</w:t>
      </w:r>
      <w:r w:rsidRPr="00AF214E">
        <w:rPr>
          <w:rFonts w:ascii="Times New Roman" w:hAnsi="Times New Roman" w:cs="Times New Roman"/>
          <w:noProof/>
          <w:color w:val="auto"/>
          <w:lang w:val="bg-BG"/>
        </w:rPr>
        <w:t xml:space="preserve"> опит като съдии</w:t>
      </w:r>
      <w:r w:rsidR="00420083" w:rsidRPr="00AF214E">
        <w:rPr>
          <w:rFonts w:ascii="Times New Roman" w:hAnsi="Times New Roman" w:cs="Times New Roman"/>
          <w:noProof/>
          <w:color w:val="auto"/>
          <w:lang w:val="bg-BG"/>
        </w:rPr>
        <w:t>,</w:t>
      </w:r>
      <w:r w:rsidRPr="00AF214E">
        <w:rPr>
          <w:rFonts w:ascii="Times New Roman" w:hAnsi="Times New Roman" w:cs="Times New Roman"/>
          <w:noProof/>
          <w:color w:val="auto"/>
          <w:lang w:val="bg-BG"/>
        </w:rPr>
        <w:t xml:space="preserve"> и четирима други членове, включително секретар. Всички членове се назначават от правител</w:t>
      </w:r>
      <w:r w:rsidR="007000CC" w:rsidRPr="00AF214E">
        <w:rPr>
          <w:rFonts w:ascii="Times New Roman" w:hAnsi="Times New Roman" w:cs="Times New Roman"/>
          <w:noProof/>
          <w:color w:val="auto"/>
          <w:lang w:val="bg-BG"/>
        </w:rPr>
        <w:t>ството</w:t>
      </w:r>
      <w:r w:rsidR="007000CC" w:rsidRPr="000D5E55">
        <w:rPr>
          <w:rFonts w:ascii="Times New Roman" w:hAnsi="Times New Roman" w:cs="Times New Roman"/>
          <w:noProof/>
          <w:lang w:val="bg-BG"/>
        </w:rPr>
        <w:t xml:space="preserve">. </w:t>
      </w:r>
      <w:r w:rsidR="000D5E55" w:rsidRPr="000D5E55">
        <w:rPr>
          <w:rFonts w:ascii="Times New Roman" w:hAnsi="Times New Roman" w:cs="Times New Roman"/>
          <w:noProof/>
          <w:lang w:val="bg-BG"/>
        </w:rPr>
        <w:t>Въпреки че р</w:t>
      </w:r>
      <w:r w:rsidRPr="000D5E55">
        <w:rPr>
          <w:rFonts w:ascii="Times New Roman" w:hAnsi="Times New Roman" w:cs="Times New Roman"/>
          <w:noProof/>
          <w:lang w:val="bg-BG"/>
        </w:rPr>
        <w:t>ешенията</w:t>
      </w:r>
      <w:r w:rsidR="00E51E14" w:rsidRPr="00E51E14">
        <w:rPr>
          <w:rFonts w:ascii="Times New Roman" w:hAnsi="Times New Roman"/>
          <w:lang w:val="bg-BG"/>
        </w:rPr>
        <w:t xml:space="preserve"> по дисциплинарните производства срещу съдии могат лесно да бъдат обект на злоупотреба от страна на правителството, за да </w:t>
      </w:r>
      <w:r w:rsidR="000D5E55" w:rsidRPr="000D5E55">
        <w:rPr>
          <w:rFonts w:ascii="Times New Roman" w:hAnsi="Times New Roman" w:cs="Times New Roman"/>
          <w:lang w:val="bg-BG"/>
        </w:rPr>
        <w:t xml:space="preserve">бъдат </w:t>
      </w:r>
      <w:r w:rsidR="007000CC" w:rsidRPr="000D5E55">
        <w:rPr>
          <w:rFonts w:ascii="Times New Roman" w:hAnsi="Times New Roman" w:cs="Times New Roman"/>
          <w:lang w:val="bg-BG"/>
        </w:rPr>
        <w:t>атакува</w:t>
      </w:r>
      <w:r w:rsidR="000D5E55" w:rsidRPr="000D5E55">
        <w:rPr>
          <w:rFonts w:ascii="Times New Roman" w:hAnsi="Times New Roman" w:cs="Times New Roman"/>
          <w:lang w:val="bg-BG"/>
        </w:rPr>
        <w:t>ни</w:t>
      </w:r>
      <w:r w:rsidR="00E51E14" w:rsidRPr="00E51E14">
        <w:rPr>
          <w:rFonts w:ascii="Times New Roman" w:hAnsi="Times New Roman"/>
          <w:lang w:val="bg-BG"/>
        </w:rPr>
        <w:t xml:space="preserve"> отделни съдии, които </w:t>
      </w:r>
      <w:r w:rsidR="000D5E55">
        <w:rPr>
          <w:rFonts w:ascii="Times New Roman" w:hAnsi="Times New Roman" w:cs="Times New Roman"/>
          <w:lang w:val="bg-BG"/>
        </w:rPr>
        <w:lastRenderedPageBreak/>
        <w:t xml:space="preserve">то </w:t>
      </w:r>
      <w:r w:rsidR="00E51E14" w:rsidRPr="00E51E14">
        <w:rPr>
          <w:rFonts w:ascii="Times New Roman" w:hAnsi="Times New Roman"/>
          <w:lang w:val="bg-BG"/>
        </w:rPr>
        <w:t xml:space="preserve">не одобрява, </w:t>
      </w:r>
      <w:r w:rsidR="000D5E55" w:rsidRPr="000D5E55">
        <w:rPr>
          <w:rFonts w:ascii="Times New Roman" w:hAnsi="Times New Roman" w:cs="Times New Roman"/>
          <w:lang w:val="bg-BG"/>
        </w:rPr>
        <w:t>Правителственият закон предвижда право на съдиите</w:t>
      </w:r>
      <w:r w:rsidR="00E51E14" w:rsidRPr="00E51E14">
        <w:rPr>
          <w:rFonts w:ascii="Times New Roman" w:hAnsi="Times New Roman"/>
          <w:lang w:val="bg-BG"/>
        </w:rPr>
        <w:t xml:space="preserve"> да </w:t>
      </w:r>
      <w:r w:rsidR="00420083" w:rsidRPr="000D5E55">
        <w:rPr>
          <w:rFonts w:ascii="Times New Roman" w:hAnsi="Times New Roman" w:cs="Times New Roman"/>
          <w:noProof/>
          <w:lang w:val="bg-BG"/>
        </w:rPr>
        <w:t>обжалва</w:t>
      </w:r>
      <w:r w:rsidR="000D5E55" w:rsidRPr="000D5E55">
        <w:rPr>
          <w:rFonts w:ascii="Times New Roman" w:hAnsi="Times New Roman" w:cs="Times New Roman"/>
          <w:noProof/>
          <w:lang w:val="bg-BG"/>
        </w:rPr>
        <w:t>т тези актове</w:t>
      </w:r>
      <w:r w:rsidR="00E51E14" w:rsidRPr="00E51E14">
        <w:rPr>
          <w:rFonts w:ascii="Times New Roman" w:hAnsi="Times New Roman"/>
          <w:lang w:val="bg-BG"/>
        </w:rPr>
        <w:t xml:space="preserve"> пред административните съдилища.</w:t>
      </w:r>
      <w:r w:rsidR="00E51E14" w:rsidRPr="00E51E14">
        <w:rPr>
          <w:rStyle w:val="a7"/>
          <w:rFonts w:ascii="Times New Roman" w:hAnsi="Times New Roman"/>
          <w:lang w:val="bg-BG"/>
        </w:rPr>
        <w:footnoteReference w:id="24"/>
      </w:r>
      <w:r w:rsidR="00E51E14" w:rsidRPr="00E51E14">
        <w:rPr>
          <w:rFonts w:ascii="Times New Roman" w:hAnsi="Times New Roman"/>
          <w:lang w:val="bg-BG"/>
        </w:rPr>
        <w:t xml:space="preserve"> </w:t>
      </w:r>
      <w:r w:rsidRPr="000D5E55">
        <w:rPr>
          <w:rFonts w:ascii="Times New Roman" w:hAnsi="Times New Roman" w:cs="Times New Roman"/>
          <w:noProof/>
          <w:lang w:val="bg-BG"/>
        </w:rPr>
        <w:t xml:space="preserve">Това предоставя допълнителна гаранция срещу неправомерно вмешателство на правителството </w:t>
      </w:r>
      <w:r w:rsidR="00CB63B0">
        <w:rPr>
          <w:rFonts w:ascii="Times New Roman" w:hAnsi="Times New Roman" w:cs="Times New Roman"/>
          <w:noProof/>
          <w:lang w:val="bg-BG"/>
        </w:rPr>
        <w:t>в</w:t>
      </w:r>
      <w:r w:rsidRPr="000D5E55">
        <w:rPr>
          <w:rFonts w:ascii="Times New Roman" w:hAnsi="Times New Roman" w:cs="Times New Roman"/>
          <w:noProof/>
          <w:lang w:val="bg-BG"/>
        </w:rPr>
        <w:t xml:space="preserve"> законосъобразното</w:t>
      </w:r>
      <w:r w:rsidRPr="008D3AE9">
        <w:rPr>
          <w:rFonts w:ascii="Times New Roman" w:hAnsi="Times New Roman" w:cs="Times New Roman"/>
          <w:noProof/>
          <w:lang w:val="bg-BG"/>
        </w:rPr>
        <w:t xml:space="preserve"> упражняване на съдебните функции.</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Като цяло може да се каже, че законът по задоволителен начин предоставя достатъчно мерки, за да гарантира, че шведската съдебна система е свободна от неправомерно влияние в правораздавателния процес. Фактът, че наказателното преследване и дисциплинарните производства срещу съдии са на едно от най-ниските равнища в Европа</w:t>
      </w:r>
      <w:r w:rsidRPr="008D3AE9">
        <w:rPr>
          <w:rStyle w:val="a7"/>
          <w:rFonts w:ascii="Times New Roman" w:hAnsi="Times New Roman"/>
          <w:noProof/>
          <w:lang w:val="bg-BG"/>
        </w:rPr>
        <w:footnoteReference w:id="25"/>
      </w:r>
      <w:r w:rsidR="007000CC" w:rsidRPr="008D3AE9">
        <w:rPr>
          <w:rFonts w:ascii="Times New Roman" w:hAnsi="Times New Roman" w:cs="Times New Roman"/>
          <w:noProof/>
          <w:lang w:val="bg-BG"/>
        </w:rPr>
        <w:t>,</w:t>
      </w:r>
      <w:r w:rsidRPr="008D3AE9">
        <w:rPr>
          <w:rFonts w:ascii="Times New Roman" w:hAnsi="Times New Roman" w:cs="Times New Roman"/>
          <w:noProof/>
          <w:lang w:val="bg-BG"/>
        </w:rPr>
        <w:t xml:space="preserve"> може да е свидетелство едновременно и за това, че шведските съдии упражняват своите функции зак</w:t>
      </w:r>
      <w:r w:rsidR="007000CC" w:rsidRPr="008D3AE9">
        <w:rPr>
          <w:rFonts w:ascii="Times New Roman" w:hAnsi="Times New Roman" w:cs="Times New Roman"/>
          <w:noProof/>
          <w:lang w:val="bg-BG"/>
        </w:rPr>
        <w:t>оносъобразно и отговорно и че</w:t>
      </w:r>
      <w:r w:rsidRPr="008D3AE9">
        <w:rPr>
          <w:rFonts w:ascii="Times New Roman" w:hAnsi="Times New Roman" w:cs="Times New Roman"/>
          <w:noProof/>
          <w:lang w:val="bg-BG"/>
        </w:rPr>
        <w:t xml:space="preserve"> не са подложени на полит</w:t>
      </w:r>
      <w:r w:rsidR="00AF214E">
        <w:rPr>
          <w:rFonts w:ascii="Times New Roman" w:hAnsi="Times New Roman" w:cs="Times New Roman"/>
          <w:noProof/>
          <w:lang w:val="bg-BG"/>
        </w:rPr>
        <w:t>ическо</w:t>
      </w:r>
      <w:r w:rsidR="007000CC" w:rsidRPr="008D3AE9">
        <w:rPr>
          <w:rFonts w:ascii="Times New Roman" w:hAnsi="Times New Roman" w:cs="Times New Roman"/>
          <w:noProof/>
          <w:lang w:val="bg-BG"/>
        </w:rPr>
        <w:t xml:space="preserve"> въздействие. Освен това</w:t>
      </w:r>
      <w:r w:rsidRPr="008D3AE9">
        <w:rPr>
          <w:rFonts w:ascii="Times New Roman" w:hAnsi="Times New Roman" w:cs="Times New Roman"/>
          <w:noProof/>
          <w:lang w:val="bg-BG"/>
        </w:rPr>
        <w:t xml:space="preserve"> защита</w:t>
      </w:r>
      <w:r w:rsidR="007000CC" w:rsidRPr="008D3AE9">
        <w:rPr>
          <w:rFonts w:ascii="Times New Roman" w:hAnsi="Times New Roman" w:cs="Times New Roman"/>
          <w:noProof/>
          <w:lang w:val="bg-BG"/>
        </w:rPr>
        <w:t>та</w:t>
      </w:r>
      <w:r w:rsidRPr="008D3AE9">
        <w:rPr>
          <w:rFonts w:ascii="Times New Roman" w:hAnsi="Times New Roman" w:cs="Times New Roman"/>
          <w:noProof/>
          <w:lang w:val="bg-BG"/>
        </w:rPr>
        <w:t xml:space="preserve"> на </w:t>
      </w:r>
      <w:r w:rsidR="007000CC" w:rsidRPr="008D3AE9">
        <w:rPr>
          <w:rFonts w:ascii="Times New Roman" w:hAnsi="Times New Roman" w:cs="Times New Roman"/>
          <w:noProof/>
          <w:lang w:val="bg-BG"/>
        </w:rPr>
        <w:t>независимостта на съдиите е  гарантирана</w:t>
      </w:r>
      <w:r w:rsidRPr="008D3AE9">
        <w:rPr>
          <w:rFonts w:ascii="Times New Roman" w:hAnsi="Times New Roman" w:cs="Times New Roman"/>
          <w:noProof/>
          <w:lang w:val="bg-BG"/>
        </w:rPr>
        <w:t xml:space="preserve"> на практика</w:t>
      </w:r>
      <w:r w:rsidR="007000CC" w:rsidRPr="008D3AE9">
        <w:rPr>
          <w:rFonts w:ascii="Times New Roman" w:hAnsi="Times New Roman" w:cs="Times New Roman"/>
          <w:noProof/>
          <w:lang w:val="bg-BG"/>
        </w:rPr>
        <w:t xml:space="preserve"> и</w:t>
      </w:r>
      <w:r w:rsidRPr="008D3AE9">
        <w:rPr>
          <w:rFonts w:ascii="Times New Roman" w:hAnsi="Times New Roman" w:cs="Times New Roman"/>
          <w:noProof/>
          <w:lang w:val="bg-BG"/>
        </w:rPr>
        <w:t xml:space="preserve"> от дейността на Шведската съдийска асоциация, професионал</w:t>
      </w:r>
      <w:r w:rsidR="00AF214E">
        <w:rPr>
          <w:rFonts w:ascii="Times New Roman" w:hAnsi="Times New Roman" w:cs="Times New Roman"/>
          <w:noProof/>
          <w:lang w:val="bg-BG"/>
        </w:rPr>
        <w:t>ния</w:t>
      </w:r>
      <w:r w:rsidRPr="008D3AE9">
        <w:rPr>
          <w:rFonts w:ascii="Times New Roman" w:hAnsi="Times New Roman" w:cs="Times New Roman"/>
          <w:noProof/>
          <w:lang w:val="bg-BG"/>
        </w:rPr>
        <w:t xml:space="preserve"> и синдикал</w:t>
      </w:r>
      <w:r w:rsidR="00AF214E">
        <w:rPr>
          <w:rFonts w:ascii="Times New Roman" w:hAnsi="Times New Roman" w:cs="Times New Roman"/>
          <w:noProof/>
          <w:lang w:val="bg-BG"/>
        </w:rPr>
        <w:t>ния съюз, кои</w:t>
      </w:r>
      <w:r w:rsidR="007000CC" w:rsidRPr="008D3AE9">
        <w:rPr>
          <w:rFonts w:ascii="Times New Roman" w:hAnsi="Times New Roman" w:cs="Times New Roman"/>
          <w:noProof/>
          <w:lang w:val="bg-BG"/>
        </w:rPr>
        <w:t>то имат за цел да представлява</w:t>
      </w:r>
      <w:r w:rsidR="00AF214E">
        <w:rPr>
          <w:rFonts w:ascii="Times New Roman" w:hAnsi="Times New Roman" w:cs="Times New Roman"/>
          <w:noProof/>
          <w:lang w:val="bg-BG"/>
        </w:rPr>
        <w:t>т</w:t>
      </w:r>
      <w:r w:rsidRPr="008D3AE9">
        <w:rPr>
          <w:rFonts w:ascii="Times New Roman" w:hAnsi="Times New Roman" w:cs="Times New Roman"/>
          <w:noProof/>
          <w:lang w:val="bg-BG"/>
        </w:rPr>
        <w:t xml:space="preserve"> съдиите по въпросите на  законодателството и адми</w:t>
      </w:r>
      <w:r w:rsidR="007000CC" w:rsidRPr="008D3AE9">
        <w:rPr>
          <w:rFonts w:ascii="Times New Roman" w:hAnsi="Times New Roman" w:cs="Times New Roman"/>
          <w:noProof/>
          <w:lang w:val="bg-BG"/>
        </w:rPr>
        <w:t>нистрирането на правосъдието</w:t>
      </w:r>
      <w:r w:rsidRPr="008D3AE9">
        <w:rPr>
          <w:rFonts w:ascii="Times New Roman" w:hAnsi="Times New Roman" w:cs="Times New Roman"/>
          <w:noProof/>
          <w:lang w:val="bg-BG"/>
        </w:rPr>
        <w:t>, както и при защитаване на независимостта на съ</w:t>
      </w:r>
      <w:r w:rsidR="007000CC" w:rsidRPr="008D3AE9">
        <w:rPr>
          <w:rFonts w:ascii="Times New Roman" w:hAnsi="Times New Roman" w:cs="Times New Roman"/>
          <w:noProof/>
          <w:lang w:val="bg-BG"/>
        </w:rPr>
        <w:t>дебната власт</w:t>
      </w:r>
      <w:r w:rsidRPr="008D3AE9">
        <w:rPr>
          <w:rFonts w:ascii="Times New Roman" w:hAnsi="Times New Roman" w:cs="Times New Roman"/>
          <w:noProof/>
          <w:lang w:val="bg-BG"/>
        </w:rPr>
        <w:t>. Асоциацията също наблюдава и</w:t>
      </w:r>
      <w:r w:rsidR="007000CC" w:rsidRPr="008D3AE9">
        <w:rPr>
          <w:rFonts w:ascii="Times New Roman" w:hAnsi="Times New Roman" w:cs="Times New Roman"/>
          <w:noProof/>
          <w:lang w:val="bg-BG"/>
        </w:rPr>
        <w:t xml:space="preserve"> поощрява дебати за</w:t>
      </w:r>
      <w:r w:rsidRPr="008D3AE9">
        <w:rPr>
          <w:rFonts w:ascii="Times New Roman" w:hAnsi="Times New Roman" w:cs="Times New Roman"/>
          <w:noProof/>
          <w:lang w:val="bg-BG"/>
        </w:rPr>
        <w:t xml:space="preserve"> важността на съдилищата и съдийската професия.</w:t>
      </w:r>
      <w:r w:rsidRPr="008D3AE9">
        <w:rPr>
          <w:rStyle w:val="a7"/>
          <w:rFonts w:ascii="Times New Roman" w:hAnsi="Times New Roman"/>
          <w:noProof/>
          <w:lang w:val="bg-BG"/>
        </w:rPr>
        <w:footnoteReference w:id="26"/>
      </w:r>
    </w:p>
    <w:p w:rsidR="006C4820" w:rsidRPr="008D3AE9" w:rsidRDefault="006C4820" w:rsidP="0039598E">
      <w:pPr>
        <w:spacing w:after="240"/>
        <w:rPr>
          <w:rFonts w:ascii="Times New Roman" w:hAnsi="Times New Roman" w:cs="Times New Roman"/>
          <w:b/>
          <w:noProof/>
          <w:lang w:val="bg-BG"/>
        </w:rPr>
      </w:pPr>
      <w:bookmarkStart w:id="8" w:name="bookmark3"/>
      <w:r w:rsidRPr="008D3AE9">
        <w:rPr>
          <w:rFonts w:ascii="Times New Roman" w:hAnsi="Times New Roman" w:cs="Times New Roman"/>
          <w:b/>
          <w:noProof/>
          <w:lang w:val="bg-BG"/>
        </w:rPr>
        <w:t xml:space="preserve">Взаимоотношения с </w:t>
      </w:r>
      <w:bookmarkEnd w:id="8"/>
      <w:r w:rsidRPr="008D3AE9">
        <w:rPr>
          <w:rFonts w:ascii="Times New Roman" w:hAnsi="Times New Roman" w:cs="Times New Roman"/>
          <w:b/>
          <w:noProof/>
          <w:lang w:val="bg-BG"/>
        </w:rPr>
        <w:t>политиката</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Както беше посочено по-горе, съдебната и изпълнителната власт са преплетени на няколко нива. Асоциираните съдии работят в правителствените и административни</w:t>
      </w:r>
      <w:r w:rsidR="00AF214E">
        <w:rPr>
          <w:rFonts w:ascii="Times New Roman" w:hAnsi="Times New Roman" w:cs="Times New Roman"/>
          <w:noProof/>
          <w:lang w:val="bg-BG"/>
        </w:rPr>
        <w:t>те</w:t>
      </w:r>
      <w:r w:rsidRPr="008D3AE9">
        <w:rPr>
          <w:rFonts w:ascii="Times New Roman" w:hAnsi="Times New Roman" w:cs="Times New Roman"/>
          <w:noProof/>
          <w:lang w:val="bg-BG"/>
        </w:rPr>
        <w:t xml:space="preserve"> учреждения, за да увеличат своите шансове за назначаване на постоянен пост. Структурните и функционалните различия между административните съдилища и правораздавателните административни бордове са изключително размити. Изпълнителната власт до голяма степен контролира назначенията и дисциплинарните процедури срещу съдиите. При това</w:t>
      </w:r>
      <w:r w:rsidR="00AF214E">
        <w:rPr>
          <w:rFonts w:ascii="Times New Roman" w:hAnsi="Times New Roman" w:cs="Times New Roman"/>
          <w:noProof/>
          <w:lang w:val="bg-BG"/>
        </w:rPr>
        <w:t xml:space="preserve"> положение не е изненадващо, че</w:t>
      </w:r>
      <w:r w:rsidRPr="008D3AE9">
        <w:rPr>
          <w:rFonts w:ascii="Times New Roman" w:hAnsi="Times New Roman" w:cs="Times New Roman"/>
          <w:noProof/>
          <w:lang w:val="bg-BG"/>
        </w:rPr>
        <w:t xml:space="preserve"> имайки предвид липсата на установена правна дирекция на правителството, постоянните съдии често са привличани в дадено министерство или друга администрация, за да дават консултации или да действат като ръководители на определена административна структура с ограничен правен елемент.</w:t>
      </w:r>
      <w:r w:rsidRPr="008D3AE9">
        <w:rPr>
          <w:rStyle w:val="a7"/>
          <w:rFonts w:ascii="Times New Roman" w:hAnsi="Times New Roman"/>
          <w:noProof/>
          <w:lang w:val="bg-BG"/>
        </w:rPr>
        <w:footnoteReference w:id="27"/>
      </w:r>
      <w:r w:rsidRPr="008D3AE9">
        <w:rPr>
          <w:rFonts w:ascii="Times New Roman" w:hAnsi="Times New Roman" w:cs="Times New Roman"/>
          <w:noProof/>
          <w:lang w:val="bg-BG"/>
        </w:rPr>
        <w:t xml:space="preserve"> Това не само подкопава структурното разделение между съдебната и изпълнителната власт, но също повдига въпроса относно безпристрастността на правораздаването на шведската съдебна система. Всъщност, при условие че една от фундаменталните роли на съдебната власт е да разрешава конфликти между изпълнителната власт и гра</w:t>
      </w:r>
      <w:r w:rsidR="007000CC" w:rsidRPr="008D3AE9">
        <w:rPr>
          <w:rFonts w:ascii="Times New Roman" w:hAnsi="Times New Roman" w:cs="Times New Roman"/>
          <w:noProof/>
          <w:lang w:val="bg-BG"/>
        </w:rPr>
        <w:t>жданина, с</w:t>
      </w:r>
      <w:r w:rsidRPr="008D3AE9">
        <w:rPr>
          <w:rFonts w:ascii="Times New Roman" w:hAnsi="Times New Roman" w:cs="Times New Roman"/>
          <w:noProof/>
          <w:lang w:val="bg-BG"/>
        </w:rPr>
        <w:t xml:space="preserve">ъмнително е </w:t>
      </w:r>
      <w:r w:rsidR="007000CC" w:rsidRPr="008D3AE9">
        <w:rPr>
          <w:rFonts w:ascii="Times New Roman" w:hAnsi="Times New Roman" w:cs="Times New Roman"/>
          <w:noProof/>
          <w:lang w:val="bg-BG"/>
        </w:rPr>
        <w:t>дали продължителното въздействие от подобна правителствена и административна</w:t>
      </w:r>
      <w:r w:rsidRPr="008D3AE9">
        <w:rPr>
          <w:rFonts w:ascii="Times New Roman" w:hAnsi="Times New Roman" w:cs="Times New Roman"/>
          <w:noProof/>
          <w:lang w:val="bg-BG"/>
        </w:rPr>
        <w:t xml:space="preserve"> среда позволява на съдебната власт да правораздава безпристрастно. Дори съдиите да не могат да получават насоки относно това как да решават отделно дело, близостта с кръговете в</w:t>
      </w:r>
      <w:r w:rsidR="007000CC" w:rsidRPr="008D3AE9">
        <w:rPr>
          <w:rFonts w:ascii="Times New Roman" w:hAnsi="Times New Roman" w:cs="Times New Roman"/>
          <w:noProof/>
          <w:lang w:val="bg-BG"/>
        </w:rPr>
        <w:t xml:space="preserve"> изпълнителната власт може да</w:t>
      </w:r>
      <w:r w:rsidRPr="008D3AE9">
        <w:rPr>
          <w:rFonts w:ascii="Times New Roman" w:hAnsi="Times New Roman" w:cs="Times New Roman"/>
          <w:noProof/>
          <w:lang w:val="bg-BG"/>
        </w:rPr>
        <w:t xml:space="preserve"> предизв</w:t>
      </w:r>
      <w:r w:rsidR="007000CC" w:rsidRPr="008D3AE9">
        <w:rPr>
          <w:rFonts w:ascii="Times New Roman" w:hAnsi="Times New Roman" w:cs="Times New Roman"/>
          <w:noProof/>
          <w:lang w:val="bg-BG"/>
        </w:rPr>
        <w:t>ика психологическа принадлежност</w:t>
      </w:r>
      <w:r w:rsidRPr="008D3AE9">
        <w:rPr>
          <w:rFonts w:ascii="Times New Roman" w:hAnsi="Times New Roman" w:cs="Times New Roman"/>
          <w:noProof/>
          <w:lang w:val="bg-BG"/>
        </w:rPr>
        <w:t xml:space="preserve"> към изпълнителната власт, която ще бъде пагубна за безпристрастността по дела между гражданите и изпълнителната власт или публичната администрация.</w:t>
      </w:r>
    </w:p>
    <w:p w:rsidR="006C4820" w:rsidRPr="008D3AE9" w:rsidRDefault="0080679F"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Това положение допълнително се влошава и като се вземе предвид</w:t>
      </w:r>
      <w:r w:rsidR="006C4820" w:rsidRPr="008D3AE9">
        <w:rPr>
          <w:rFonts w:ascii="Times New Roman" w:hAnsi="Times New Roman" w:cs="Times New Roman"/>
          <w:noProof/>
          <w:lang w:val="bg-BG"/>
        </w:rPr>
        <w:t xml:space="preserve"> ролята на </w:t>
      </w:r>
      <w:r w:rsidR="000D5E55">
        <w:rPr>
          <w:rFonts w:ascii="Times New Roman" w:hAnsi="Times New Roman" w:cs="Times New Roman"/>
          <w:noProof/>
          <w:lang w:val="bg-BG"/>
        </w:rPr>
        <w:t>съдиите-съдебни заседатели</w:t>
      </w:r>
      <w:r w:rsidR="006C4820" w:rsidRPr="008D3AE9">
        <w:rPr>
          <w:rFonts w:ascii="Times New Roman" w:hAnsi="Times New Roman" w:cs="Times New Roman"/>
          <w:noProof/>
          <w:lang w:val="bg-BG"/>
        </w:rPr>
        <w:t xml:space="preserve"> в правораздавателния процес. </w:t>
      </w:r>
      <w:r w:rsidR="000D5E55">
        <w:rPr>
          <w:rFonts w:ascii="Times New Roman" w:hAnsi="Times New Roman" w:cs="Times New Roman"/>
          <w:noProof/>
          <w:lang w:val="bg-BG"/>
        </w:rPr>
        <w:t>Съдиите-съдебни заседатели</w:t>
      </w:r>
      <w:r w:rsidR="000D5E55"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се избират от политическите партии</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Pr="008D3AE9">
        <w:rPr>
          <w:rFonts w:ascii="Times New Roman" w:hAnsi="Times New Roman" w:cs="Times New Roman"/>
          <w:noProof/>
          <w:lang w:val="bg-BG"/>
        </w:rPr>
        <w:t>пропорционално на гласовете за О</w:t>
      </w:r>
      <w:r w:rsidR="006C4820" w:rsidRPr="008D3AE9">
        <w:rPr>
          <w:rFonts w:ascii="Times New Roman" w:hAnsi="Times New Roman" w:cs="Times New Roman"/>
          <w:noProof/>
          <w:lang w:val="bg-BG"/>
        </w:rPr>
        <w:t>бщински</w:t>
      </w:r>
      <w:r w:rsidRPr="008D3AE9">
        <w:rPr>
          <w:rFonts w:ascii="Times New Roman" w:hAnsi="Times New Roman" w:cs="Times New Roman"/>
          <w:noProof/>
          <w:lang w:val="bg-BG"/>
        </w:rPr>
        <w:t>я</w:t>
      </w:r>
      <w:r w:rsidR="006C4820" w:rsidRPr="008D3AE9">
        <w:rPr>
          <w:rFonts w:ascii="Times New Roman" w:hAnsi="Times New Roman" w:cs="Times New Roman"/>
          <w:noProof/>
          <w:lang w:val="bg-BG"/>
        </w:rPr>
        <w:t xml:space="preserve"> съвет</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lastRenderedPageBreak/>
        <w:t>за период от четири год</w:t>
      </w:r>
      <w:r w:rsidRPr="008D3AE9">
        <w:rPr>
          <w:rFonts w:ascii="Times New Roman" w:hAnsi="Times New Roman" w:cs="Times New Roman"/>
          <w:noProof/>
          <w:lang w:val="bg-BG"/>
        </w:rPr>
        <w:t>ини. Всеки шведски гражданин на възраст над</w:t>
      </w:r>
      <w:r w:rsidR="006C4820" w:rsidRPr="008D3AE9">
        <w:rPr>
          <w:rFonts w:ascii="Times New Roman" w:hAnsi="Times New Roman" w:cs="Times New Roman"/>
          <w:noProof/>
          <w:lang w:val="bg-BG"/>
        </w:rPr>
        <w:t xml:space="preserve"> осемнадесет години има правото да кандидатства. Всички наказателни и семейни дела се решават от един професионален съдия и трима </w:t>
      </w:r>
      <w:r w:rsidR="000D5E55">
        <w:rPr>
          <w:rFonts w:ascii="Times New Roman" w:hAnsi="Times New Roman" w:cs="Times New Roman"/>
          <w:noProof/>
          <w:lang w:val="bg-BG"/>
        </w:rPr>
        <w:t>съдии-съдебни заседатели</w:t>
      </w:r>
      <w:r w:rsidR="006C4820" w:rsidRPr="008D3AE9">
        <w:rPr>
          <w:rFonts w:ascii="Times New Roman" w:hAnsi="Times New Roman" w:cs="Times New Roman"/>
          <w:noProof/>
          <w:lang w:val="bg-BG"/>
        </w:rPr>
        <w:t>, всеки от които има по един глас</w:t>
      </w:r>
      <w:r w:rsidR="00AF214E">
        <w:rPr>
          <w:rFonts w:ascii="Times New Roman" w:hAnsi="Times New Roman" w:cs="Times New Roman"/>
          <w:noProof/>
          <w:lang w:val="bg-BG"/>
        </w:rPr>
        <w:t>. Ако тези дела се отнесат до А</w:t>
      </w:r>
      <w:r w:rsidR="006C4820" w:rsidRPr="008D3AE9">
        <w:rPr>
          <w:rFonts w:ascii="Times New Roman" w:hAnsi="Times New Roman" w:cs="Times New Roman"/>
          <w:noProof/>
          <w:lang w:val="bg-BG"/>
        </w:rPr>
        <w:t xml:space="preserve">пелативния съд, решението там се взима от трима професионални и двама </w:t>
      </w:r>
      <w:r w:rsidR="000D5E55">
        <w:rPr>
          <w:rFonts w:ascii="Times New Roman" w:hAnsi="Times New Roman" w:cs="Times New Roman"/>
          <w:noProof/>
          <w:lang w:val="bg-BG"/>
        </w:rPr>
        <w:t>съдии-съдебни заседатели</w:t>
      </w:r>
      <w:r w:rsidR="006C4820" w:rsidRPr="008D3AE9">
        <w:rPr>
          <w:rFonts w:ascii="Times New Roman" w:hAnsi="Times New Roman" w:cs="Times New Roman"/>
          <w:noProof/>
          <w:lang w:val="bg-BG"/>
        </w:rPr>
        <w:t xml:space="preserve">. Във Върховния съд няма </w:t>
      </w:r>
      <w:r w:rsidR="000D5E55">
        <w:rPr>
          <w:rFonts w:ascii="Times New Roman" w:hAnsi="Times New Roman" w:cs="Times New Roman"/>
          <w:noProof/>
          <w:lang w:val="bg-BG"/>
        </w:rPr>
        <w:t>съдии-съдебни заседатели</w:t>
      </w:r>
      <w:r w:rsidR="006C4820" w:rsidRPr="008D3AE9">
        <w:rPr>
          <w:rFonts w:ascii="Times New Roman" w:hAnsi="Times New Roman" w:cs="Times New Roman"/>
          <w:noProof/>
          <w:lang w:val="bg-BG"/>
        </w:rPr>
        <w:t xml:space="preserve">. Дори  да се твърди, че </w:t>
      </w:r>
      <w:r w:rsidR="000D5E55">
        <w:rPr>
          <w:rFonts w:ascii="Times New Roman" w:hAnsi="Times New Roman" w:cs="Times New Roman"/>
          <w:noProof/>
          <w:lang w:val="bg-BG"/>
        </w:rPr>
        <w:t>съдиите-съдебни заседатели</w:t>
      </w:r>
      <w:r w:rsidR="000D5E55"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нямат решаващо значение за изхода на делата,</w:t>
      </w:r>
      <w:r w:rsidR="006C4820" w:rsidRPr="008D3AE9">
        <w:rPr>
          <w:rStyle w:val="a7"/>
          <w:rFonts w:ascii="Times New Roman" w:hAnsi="Times New Roman"/>
          <w:noProof/>
          <w:lang w:val="bg-BG"/>
        </w:rPr>
        <w:footnoteReference w:id="28"/>
      </w:r>
      <w:r w:rsidR="006C4820" w:rsidRPr="008D3AE9">
        <w:rPr>
          <w:rFonts w:ascii="Times New Roman" w:hAnsi="Times New Roman" w:cs="Times New Roman"/>
          <w:noProof/>
          <w:lang w:val="bg-BG"/>
        </w:rPr>
        <w:t xml:space="preserve"> по </w:t>
      </w:r>
      <w:r w:rsidRPr="008D3AE9">
        <w:rPr>
          <w:rFonts w:ascii="Times New Roman" w:hAnsi="Times New Roman" w:cs="Times New Roman"/>
          <w:noProof/>
          <w:lang w:val="bg-BG"/>
        </w:rPr>
        <w:t>принцип идеята, че политически</w:t>
      </w:r>
      <w:r w:rsidR="006C4820" w:rsidRPr="008D3AE9">
        <w:rPr>
          <w:rFonts w:ascii="Times New Roman" w:hAnsi="Times New Roman" w:cs="Times New Roman"/>
          <w:noProof/>
          <w:lang w:val="bg-BG"/>
        </w:rPr>
        <w:t xml:space="preserve"> представители и съдии са в един и същ състав</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с еднакви правомощия да раздават правосъдие</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нарушава по фундаментален начин структурната и функционалната независимост на съдебната власт </w:t>
      </w:r>
      <w:r w:rsidRPr="008D3AE9">
        <w:rPr>
          <w:rFonts w:ascii="Times New Roman" w:hAnsi="Times New Roman" w:cs="Times New Roman"/>
          <w:noProof/>
          <w:lang w:val="bg-BG"/>
        </w:rPr>
        <w:t xml:space="preserve">от </w:t>
      </w:r>
      <w:r w:rsidR="006C4820" w:rsidRPr="008D3AE9">
        <w:rPr>
          <w:rFonts w:ascii="Times New Roman" w:hAnsi="Times New Roman" w:cs="Times New Roman"/>
          <w:noProof/>
          <w:lang w:val="bg-BG"/>
        </w:rPr>
        <w:t>политическо влияние</w:t>
      </w:r>
      <w:r w:rsidR="006C4820" w:rsidRPr="00442AF2">
        <w:rPr>
          <w:rFonts w:ascii="Times New Roman" w:hAnsi="Times New Roman" w:cs="Times New Roman"/>
          <w:noProof/>
          <w:lang w:val="bg-BG"/>
        </w:rPr>
        <w:t xml:space="preserve">. </w:t>
      </w:r>
      <w:r w:rsidR="00E51E14" w:rsidRPr="00E51E14">
        <w:rPr>
          <w:rFonts w:ascii="Times New Roman" w:hAnsi="Times New Roman"/>
          <w:lang w:val="bg-BG"/>
        </w:rPr>
        <w:t xml:space="preserve">Въпреки </w:t>
      </w:r>
      <w:r w:rsidR="00442AF2" w:rsidRPr="00442AF2">
        <w:rPr>
          <w:rFonts w:ascii="Times New Roman" w:hAnsi="Times New Roman" w:cs="Times New Roman"/>
          <w:lang w:val="bg-BG"/>
        </w:rPr>
        <w:t xml:space="preserve">че </w:t>
      </w:r>
      <w:r w:rsidR="00E51E14" w:rsidRPr="00E51E14">
        <w:rPr>
          <w:rFonts w:ascii="Times New Roman" w:hAnsi="Times New Roman"/>
          <w:lang w:val="bg-BG"/>
        </w:rPr>
        <w:t xml:space="preserve">липсата на система със съдебни заседатели </w:t>
      </w:r>
      <w:r w:rsidR="00442AF2" w:rsidRPr="00442AF2">
        <w:rPr>
          <w:rFonts w:ascii="Times New Roman" w:hAnsi="Times New Roman" w:cs="Times New Roman"/>
          <w:lang w:val="bg-BG"/>
        </w:rPr>
        <w:t xml:space="preserve">(жури) </w:t>
      </w:r>
      <w:r w:rsidR="00926CA4">
        <w:rPr>
          <w:rFonts w:ascii="Times New Roman" w:hAnsi="Times New Roman"/>
          <w:lang w:val="bg-BG"/>
        </w:rPr>
        <w:t>в Швеция -</w:t>
      </w:r>
      <w:r w:rsidR="00E51E14" w:rsidRPr="00E51E14">
        <w:rPr>
          <w:rFonts w:ascii="Times New Roman" w:hAnsi="Times New Roman"/>
          <w:lang w:val="bg-BG"/>
        </w:rPr>
        <w:t xml:space="preserve"> освен по </w:t>
      </w:r>
      <w:r w:rsidR="00926CA4">
        <w:rPr>
          <w:rFonts w:ascii="Times New Roman" w:hAnsi="Times New Roman"/>
          <w:lang w:val="bg-BG"/>
        </w:rPr>
        <w:t>дела за свободата на медиите -</w:t>
      </w:r>
      <w:r w:rsidR="00E51E14" w:rsidRPr="00E51E14">
        <w:rPr>
          <w:rFonts w:ascii="Times New Roman" w:hAnsi="Times New Roman"/>
          <w:lang w:val="bg-BG"/>
        </w:rPr>
        <w:t xml:space="preserve"> изисква </w:t>
      </w:r>
      <w:r w:rsidR="00442AF2" w:rsidRPr="00442AF2">
        <w:rPr>
          <w:rFonts w:ascii="Times New Roman" w:hAnsi="Times New Roman" w:cs="Times New Roman"/>
          <w:lang w:val="bg-BG"/>
        </w:rPr>
        <w:t xml:space="preserve">алтернативна </w:t>
      </w:r>
      <w:r w:rsidR="00E51E14" w:rsidRPr="00E51E14">
        <w:rPr>
          <w:rFonts w:ascii="Times New Roman" w:hAnsi="Times New Roman"/>
          <w:lang w:val="bg-BG"/>
        </w:rPr>
        <w:t xml:space="preserve">система за </w:t>
      </w:r>
      <w:r w:rsidR="00442AF2" w:rsidRPr="00442AF2">
        <w:rPr>
          <w:rFonts w:ascii="Times New Roman" w:hAnsi="Times New Roman" w:cs="Times New Roman"/>
          <w:lang w:val="bg-BG"/>
        </w:rPr>
        <w:t xml:space="preserve">обществен </w:t>
      </w:r>
      <w:r w:rsidR="00E51E14" w:rsidRPr="00E51E14">
        <w:rPr>
          <w:rFonts w:ascii="Times New Roman" w:hAnsi="Times New Roman"/>
          <w:lang w:val="bg-BG"/>
        </w:rPr>
        <w:t xml:space="preserve">контрол по </w:t>
      </w:r>
      <w:r w:rsidR="006C4820" w:rsidRPr="00442AF2">
        <w:rPr>
          <w:rFonts w:ascii="Times New Roman" w:hAnsi="Times New Roman" w:cs="Times New Roman"/>
          <w:lang w:val="bg-BG"/>
        </w:rPr>
        <w:t>наказателни</w:t>
      </w:r>
      <w:r w:rsidR="00442AF2" w:rsidRPr="00442AF2">
        <w:rPr>
          <w:rFonts w:ascii="Times New Roman" w:hAnsi="Times New Roman" w:cs="Times New Roman"/>
          <w:lang w:val="bg-BG"/>
        </w:rPr>
        <w:t>те</w:t>
      </w:r>
      <w:r w:rsidR="00E51E14" w:rsidRPr="00E51E14">
        <w:rPr>
          <w:rFonts w:ascii="Times New Roman" w:hAnsi="Times New Roman"/>
          <w:lang w:val="bg-BG"/>
        </w:rPr>
        <w:t xml:space="preserve"> дела, решението </w:t>
      </w:r>
      <w:r w:rsidR="00442AF2" w:rsidRPr="00442AF2">
        <w:rPr>
          <w:rFonts w:ascii="Times New Roman" w:hAnsi="Times New Roman" w:cs="Times New Roman"/>
          <w:lang w:val="bg-BG"/>
        </w:rPr>
        <w:t>това да бъдат</w:t>
      </w:r>
      <w:r w:rsidR="00E51E14" w:rsidRPr="00E51E14">
        <w:rPr>
          <w:rFonts w:ascii="Times New Roman" w:hAnsi="Times New Roman"/>
          <w:lang w:val="bg-BG"/>
        </w:rPr>
        <w:t xml:space="preserve"> политически назначените съдии</w:t>
      </w:r>
      <w:r w:rsidR="000D5E55" w:rsidRPr="00442AF2">
        <w:rPr>
          <w:rFonts w:ascii="Times New Roman" w:hAnsi="Times New Roman" w:cs="Times New Roman"/>
          <w:noProof/>
          <w:lang w:val="bg-BG"/>
        </w:rPr>
        <w:t>-съдебни заседатели</w:t>
      </w:r>
      <w:r w:rsidR="00E51E14" w:rsidRPr="00E51E14">
        <w:rPr>
          <w:rFonts w:ascii="Times New Roman" w:hAnsi="Times New Roman"/>
          <w:lang w:val="bg-BG"/>
        </w:rPr>
        <w:t xml:space="preserve"> не може да </w:t>
      </w:r>
      <w:r w:rsidR="00442AF2" w:rsidRPr="00442AF2">
        <w:rPr>
          <w:rFonts w:ascii="Times New Roman" w:hAnsi="Times New Roman" w:cs="Times New Roman"/>
          <w:lang w:val="bg-BG"/>
        </w:rPr>
        <w:t>се счита за</w:t>
      </w:r>
      <w:r w:rsidR="00E51E14" w:rsidRPr="00E51E14">
        <w:rPr>
          <w:rFonts w:ascii="Times New Roman" w:hAnsi="Times New Roman"/>
          <w:lang w:val="bg-BG"/>
        </w:rPr>
        <w:t xml:space="preserve"> задоволително, защото то влиза в конфликт с принципа за съдебна независимост.</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Отношенията между съдебната система и политиката се разпростира и в законодателния процес. Както беше посочено по-горе, асоциираните и постоянните съдии могат да бъдат командировани в министерствата. В някои случаи, те са избирани за юридически съветници или оглавяват комисии за реформи към някое о</w:t>
      </w:r>
      <w:r w:rsidR="0080679F" w:rsidRPr="008D3AE9">
        <w:rPr>
          <w:rFonts w:ascii="Times New Roman" w:hAnsi="Times New Roman" w:cs="Times New Roman"/>
          <w:noProof/>
          <w:lang w:val="bg-BG"/>
        </w:rPr>
        <w:t>т министерствата. В това си качество</w:t>
      </w:r>
      <w:r w:rsidRPr="008D3AE9">
        <w:rPr>
          <w:rFonts w:ascii="Times New Roman" w:hAnsi="Times New Roman" w:cs="Times New Roman"/>
          <w:noProof/>
          <w:lang w:val="bg-BG"/>
        </w:rPr>
        <w:t>, те могат да са част от група, която се състои от членове от различни политически парт</w:t>
      </w:r>
      <w:r w:rsidR="0080679F" w:rsidRPr="008D3AE9">
        <w:rPr>
          <w:rFonts w:ascii="Times New Roman" w:hAnsi="Times New Roman" w:cs="Times New Roman"/>
          <w:noProof/>
          <w:lang w:val="bg-BG"/>
        </w:rPr>
        <w:t>ии и групи за защита на интерес</w:t>
      </w:r>
      <w:r w:rsidRPr="008D3AE9">
        <w:rPr>
          <w:rFonts w:ascii="Times New Roman" w:hAnsi="Times New Roman" w:cs="Times New Roman"/>
          <w:noProof/>
          <w:lang w:val="bg-BG"/>
        </w:rPr>
        <w:t>и</w:t>
      </w:r>
      <w:r w:rsidR="0080679F" w:rsidRPr="008D3AE9">
        <w:rPr>
          <w:rFonts w:ascii="Times New Roman" w:hAnsi="Times New Roman" w:cs="Times New Roman"/>
          <w:noProof/>
          <w:lang w:val="bg-BG"/>
        </w:rPr>
        <w:t>,</w:t>
      </w:r>
      <w:r w:rsidRPr="008D3AE9">
        <w:rPr>
          <w:rFonts w:ascii="Times New Roman" w:hAnsi="Times New Roman" w:cs="Times New Roman"/>
          <w:noProof/>
          <w:lang w:val="bg-BG"/>
        </w:rPr>
        <w:t xml:space="preserve"> чиято цел е изготвянето на законопроект. Съвместимостта на тази практика със съдебната независимост вече беше  обсъдена по-горе. По-интересен </w:t>
      </w:r>
      <w:r w:rsidR="0080679F" w:rsidRPr="008D3AE9">
        <w:rPr>
          <w:rFonts w:ascii="Times New Roman" w:hAnsi="Times New Roman" w:cs="Times New Roman"/>
          <w:noProof/>
          <w:lang w:val="bg-BG"/>
        </w:rPr>
        <w:t>е фактът, че съдебната власт по</w:t>
      </w:r>
      <w:r w:rsidRPr="008D3AE9">
        <w:rPr>
          <w:rFonts w:ascii="Times New Roman" w:hAnsi="Times New Roman" w:cs="Times New Roman"/>
          <w:noProof/>
          <w:lang w:val="bg-BG"/>
        </w:rPr>
        <w:t xml:space="preserve"> принцип винаги е включена в консултативната фаза на законодателния процес. Преди да </w:t>
      </w:r>
      <w:r w:rsidR="0080679F" w:rsidRPr="008D3AE9">
        <w:rPr>
          <w:rFonts w:ascii="Times New Roman" w:hAnsi="Times New Roman" w:cs="Times New Roman"/>
          <w:noProof/>
          <w:lang w:val="bg-BG"/>
        </w:rPr>
        <w:t>бъдат изготвени законопроектите</w:t>
      </w:r>
      <w:r w:rsidR="00926CA4">
        <w:rPr>
          <w:rFonts w:ascii="Times New Roman" w:hAnsi="Times New Roman" w:cs="Times New Roman"/>
          <w:noProof/>
          <w:lang w:val="bg-BG"/>
        </w:rPr>
        <w:t>,</w:t>
      </w:r>
      <w:r w:rsidRPr="008D3AE9">
        <w:rPr>
          <w:rFonts w:ascii="Times New Roman" w:hAnsi="Times New Roman" w:cs="Times New Roman"/>
          <w:noProof/>
          <w:lang w:val="bg-BG"/>
        </w:rPr>
        <w:t xml:space="preserve"> има отдавна установена традиция за провеждане на</w:t>
      </w:r>
      <w:r w:rsidR="0080679F" w:rsidRPr="008D3AE9">
        <w:rPr>
          <w:rFonts w:ascii="Times New Roman" w:hAnsi="Times New Roman" w:cs="Times New Roman"/>
          <w:noProof/>
          <w:lang w:val="bg-BG"/>
        </w:rPr>
        <w:t xml:space="preserve"> консултативен</w:t>
      </w:r>
      <w:r w:rsidRPr="008D3AE9">
        <w:rPr>
          <w:rFonts w:ascii="Times New Roman" w:hAnsi="Times New Roman" w:cs="Times New Roman"/>
          <w:noProof/>
          <w:lang w:val="bg-BG"/>
        </w:rPr>
        <w:t xml:space="preserve"> процес с групите за натиск и з</w:t>
      </w:r>
      <w:r w:rsidR="0080679F" w:rsidRPr="008D3AE9">
        <w:rPr>
          <w:rFonts w:ascii="Times New Roman" w:hAnsi="Times New Roman" w:cs="Times New Roman"/>
          <w:noProof/>
          <w:lang w:val="bg-BG"/>
        </w:rPr>
        <w:t>ащита на интереси. Съдилищата</w:t>
      </w:r>
      <w:r w:rsidRPr="008D3AE9">
        <w:rPr>
          <w:rFonts w:ascii="Times New Roman" w:hAnsi="Times New Roman" w:cs="Times New Roman"/>
          <w:noProof/>
          <w:lang w:val="bg-BG"/>
        </w:rPr>
        <w:t xml:space="preserve"> винаги</w:t>
      </w:r>
      <w:r w:rsidR="0080679F"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поканени да изразят своето становище, но не като представители на определени интереси, освен ако става дума за съдебна</w:t>
      </w:r>
      <w:r w:rsidR="0080679F" w:rsidRPr="008D3AE9">
        <w:rPr>
          <w:rFonts w:ascii="Times New Roman" w:hAnsi="Times New Roman" w:cs="Times New Roman"/>
          <w:noProof/>
          <w:lang w:val="bg-BG"/>
        </w:rPr>
        <w:t>та</w:t>
      </w:r>
      <w:r w:rsidRPr="008D3AE9">
        <w:rPr>
          <w:rFonts w:ascii="Times New Roman" w:hAnsi="Times New Roman" w:cs="Times New Roman"/>
          <w:noProof/>
          <w:lang w:val="bg-BG"/>
        </w:rPr>
        <w:t xml:space="preserve"> реформа, а за да дадат насоки как законът ще бъде п</w:t>
      </w:r>
      <w:r w:rsidR="0080679F" w:rsidRPr="008D3AE9">
        <w:rPr>
          <w:rFonts w:ascii="Times New Roman" w:hAnsi="Times New Roman" w:cs="Times New Roman"/>
          <w:noProof/>
          <w:lang w:val="bg-BG"/>
        </w:rPr>
        <w:t>риложен на практика. Отрицателното</w:t>
      </w:r>
      <w:r w:rsidRPr="008D3AE9">
        <w:rPr>
          <w:rFonts w:ascii="Times New Roman" w:hAnsi="Times New Roman" w:cs="Times New Roman"/>
          <w:noProof/>
          <w:lang w:val="bg-BG"/>
        </w:rPr>
        <w:t xml:space="preserve"> мнение на съдилищата винаги натежава силно срещу предложенията.</w:t>
      </w:r>
      <w:r w:rsidRPr="008D3AE9">
        <w:rPr>
          <w:rStyle w:val="a7"/>
          <w:rFonts w:ascii="Times New Roman" w:hAnsi="Times New Roman"/>
          <w:noProof/>
          <w:lang w:val="bg-BG"/>
        </w:rPr>
        <w:footnoteReference w:id="29"/>
      </w:r>
    </w:p>
    <w:p w:rsidR="006C4820" w:rsidRPr="008D3AE9" w:rsidRDefault="006209B3"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Правителственият закон</w:t>
      </w:r>
      <w:r w:rsidR="006C4820" w:rsidRPr="008D3AE9">
        <w:rPr>
          <w:rFonts w:ascii="Times New Roman" w:hAnsi="Times New Roman" w:cs="Times New Roman"/>
          <w:noProof/>
          <w:lang w:val="bg-BG"/>
        </w:rPr>
        <w:t xml:space="preserve"> установява допълнително съдебно участие в законодателния процес. В глава 8</w:t>
      </w:r>
      <w:r w:rsidR="00926CA4">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009E4ECC">
        <w:rPr>
          <w:rFonts w:ascii="Times New Roman" w:hAnsi="Times New Roman" w:cs="Times New Roman"/>
          <w:noProof/>
          <w:lang w:val="bg-BG"/>
        </w:rPr>
        <w:t>чл</w:t>
      </w:r>
      <w:r w:rsidR="006C4820" w:rsidRPr="008D3AE9">
        <w:rPr>
          <w:rFonts w:ascii="Times New Roman" w:hAnsi="Times New Roman" w:cs="Times New Roman"/>
          <w:noProof/>
          <w:lang w:val="bg-BG"/>
        </w:rPr>
        <w:t>. 20</w:t>
      </w:r>
      <w:r w:rsidR="00926CA4">
        <w:rPr>
          <w:rFonts w:ascii="Times New Roman" w:hAnsi="Times New Roman" w:cs="Times New Roman"/>
          <w:noProof/>
          <w:lang w:val="bg-BG"/>
        </w:rPr>
        <w:t>.</w:t>
      </w:r>
      <w:r w:rsidR="006C4820" w:rsidRPr="008D3AE9">
        <w:rPr>
          <w:rFonts w:ascii="Times New Roman" w:hAnsi="Times New Roman" w:cs="Times New Roman"/>
          <w:noProof/>
          <w:lang w:val="bg-BG"/>
        </w:rPr>
        <w:t xml:space="preserve"> се създава Съвет по законодателство, съставен от </w:t>
      </w:r>
      <w:r w:rsidR="00E24C9D">
        <w:rPr>
          <w:rFonts w:ascii="Times New Roman" w:hAnsi="Times New Roman" w:cs="Times New Roman"/>
          <w:noProof/>
          <w:lang w:val="bg-BG"/>
        </w:rPr>
        <w:t>настоящи</w:t>
      </w:r>
      <w:r w:rsidR="006C4820" w:rsidRPr="008D3AE9">
        <w:rPr>
          <w:rFonts w:ascii="Times New Roman" w:hAnsi="Times New Roman" w:cs="Times New Roman"/>
          <w:noProof/>
          <w:lang w:val="bg-BG"/>
        </w:rPr>
        <w:t xml:space="preserve"> и пенсионирани съдии от Върховния съд, които да изготвят становища относно </w:t>
      </w:r>
      <w:r w:rsidR="006C4820" w:rsidRPr="00442AF2">
        <w:rPr>
          <w:rFonts w:ascii="Times New Roman" w:hAnsi="Times New Roman" w:cs="Times New Roman"/>
          <w:noProof/>
          <w:lang w:val="bg-BG"/>
        </w:rPr>
        <w:t>конституционосъобразност</w:t>
      </w:r>
      <w:r w:rsidR="0080679F" w:rsidRPr="00442AF2">
        <w:rPr>
          <w:rFonts w:ascii="Times New Roman" w:hAnsi="Times New Roman" w:cs="Times New Roman"/>
          <w:noProof/>
          <w:lang w:val="bg-BG"/>
        </w:rPr>
        <w:t>та</w:t>
      </w:r>
      <w:r w:rsidR="006C4820" w:rsidRPr="00442AF2">
        <w:rPr>
          <w:rFonts w:ascii="Times New Roman" w:hAnsi="Times New Roman" w:cs="Times New Roman"/>
          <w:noProof/>
          <w:lang w:val="bg-BG"/>
        </w:rPr>
        <w:t xml:space="preserve"> на проектозаконите, които предстои да бъдат внесени в парламента. </w:t>
      </w:r>
      <w:r w:rsidR="00442AF2">
        <w:rPr>
          <w:rFonts w:ascii="Times New Roman" w:hAnsi="Times New Roman" w:cs="Times New Roman"/>
          <w:noProof/>
          <w:lang w:val="bg-BG"/>
        </w:rPr>
        <w:t>Изискването на становище</w:t>
      </w:r>
      <w:r w:rsidR="006C4820" w:rsidRPr="00442AF2">
        <w:rPr>
          <w:rFonts w:ascii="Times New Roman" w:hAnsi="Times New Roman" w:cs="Times New Roman"/>
          <w:noProof/>
          <w:lang w:val="bg-BG"/>
        </w:rPr>
        <w:t xml:space="preserve"> </w:t>
      </w:r>
      <w:r w:rsidR="00442AF2">
        <w:rPr>
          <w:rFonts w:ascii="Times New Roman" w:hAnsi="Times New Roman" w:cs="Times New Roman"/>
          <w:noProof/>
          <w:lang w:val="bg-BG"/>
        </w:rPr>
        <w:t xml:space="preserve">от </w:t>
      </w:r>
      <w:r w:rsidR="006C4820" w:rsidRPr="00442AF2">
        <w:rPr>
          <w:rFonts w:ascii="Times New Roman" w:hAnsi="Times New Roman" w:cs="Times New Roman"/>
          <w:noProof/>
          <w:lang w:val="bg-BG"/>
        </w:rPr>
        <w:t xml:space="preserve">Съвета </w:t>
      </w:r>
      <w:r w:rsidR="006C4820" w:rsidRPr="00442AF2">
        <w:rPr>
          <w:rFonts w:ascii="Times New Roman" w:hAnsi="Times New Roman" w:cs="Times New Roman"/>
          <w:lang w:val="bg-BG"/>
        </w:rPr>
        <w:t>н</w:t>
      </w:r>
      <w:r w:rsidR="00E24C9D" w:rsidRPr="00442AF2">
        <w:rPr>
          <w:rFonts w:ascii="Times New Roman" w:hAnsi="Times New Roman" w:cs="Times New Roman"/>
          <w:lang w:val="bg-BG"/>
        </w:rPr>
        <w:t xml:space="preserve">е е </w:t>
      </w:r>
      <w:r w:rsidR="006C4820" w:rsidRPr="00442AF2">
        <w:rPr>
          <w:rFonts w:ascii="Times New Roman" w:hAnsi="Times New Roman" w:cs="Times New Roman"/>
          <w:noProof/>
          <w:lang w:val="bg-BG"/>
        </w:rPr>
        <w:t>задължително</w:t>
      </w:r>
      <w:r w:rsidR="00442AF2">
        <w:rPr>
          <w:rFonts w:ascii="Times New Roman" w:hAnsi="Times New Roman" w:cs="Times New Roman"/>
          <w:noProof/>
          <w:lang w:val="bg-BG"/>
        </w:rPr>
        <w:t>, но</w:t>
      </w:r>
      <w:r w:rsidR="0080679F" w:rsidRPr="008D3AE9">
        <w:rPr>
          <w:rFonts w:ascii="Times New Roman" w:hAnsi="Times New Roman" w:cs="Times New Roman"/>
          <w:noProof/>
          <w:lang w:val="bg-BG"/>
        </w:rPr>
        <w:t xml:space="preserve"> </w:t>
      </w:r>
      <w:r w:rsidR="00442AF2">
        <w:rPr>
          <w:rFonts w:ascii="Times New Roman" w:hAnsi="Times New Roman" w:cs="Times New Roman"/>
          <w:noProof/>
          <w:lang w:val="bg-BG"/>
        </w:rPr>
        <w:t>л</w:t>
      </w:r>
      <w:r w:rsidR="0080679F" w:rsidRPr="008D3AE9">
        <w:rPr>
          <w:rFonts w:ascii="Times New Roman" w:hAnsi="Times New Roman" w:cs="Times New Roman"/>
          <w:noProof/>
          <w:lang w:val="bg-BG"/>
        </w:rPr>
        <w:t xml:space="preserve">ипсата на </w:t>
      </w:r>
      <w:r w:rsidR="00442AF2">
        <w:rPr>
          <w:rFonts w:ascii="Times New Roman" w:hAnsi="Times New Roman" w:cs="Times New Roman"/>
          <w:noProof/>
          <w:lang w:val="bg-BG"/>
        </w:rPr>
        <w:t xml:space="preserve">искане за </w:t>
      </w:r>
      <w:r w:rsidR="0080679F" w:rsidRPr="008D3AE9">
        <w:rPr>
          <w:rFonts w:ascii="Times New Roman" w:hAnsi="Times New Roman" w:cs="Times New Roman"/>
          <w:noProof/>
          <w:lang w:val="bg-BG"/>
        </w:rPr>
        <w:t xml:space="preserve">становище </w:t>
      </w:r>
      <w:r w:rsidR="00597641" w:rsidRPr="008D3AE9">
        <w:rPr>
          <w:rFonts w:ascii="Times New Roman" w:hAnsi="Times New Roman" w:cs="Times New Roman"/>
          <w:noProof/>
          <w:lang w:val="bg-BG"/>
        </w:rPr>
        <w:t>трябва да бъде обяснена</w:t>
      </w:r>
      <w:r w:rsidR="006C4820" w:rsidRPr="008D3AE9">
        <w:rPr>
          <w:rFonts w:ascii="Times New Roman" w:hAnsi="Times New Roman" w:cs="Times New Roman"/>
          <w:noProof/>
          <w:lang w:val="bg-BG"/>
        </w:rPr>
        <w:t xml:space="preserve"> от министъра</w:t>
      </w:r>
      <w:r w:rsidR="00926CA4">
        <w:rPr>
          <w:rFonts w:ascii="Times New Roman" w:hAnsi="Times New Roman" w:cs="Times New Roman"/>
          <w:noProof/>
          <w:lang w:val="bg-BG"/>
        </w:rPr>
        <w:t xml:space="preserve"> </w:t>
      </w:r>
      <w:r w:rsidR="006C4820" w:rsidRPr="008D3AE9">
        <w:rPr>
          <w:rFonts w:ascii="Times New Roman" w:hAnsi="Times New Roman" w:cs="Times New Roman"/>
          <w:noProof/>
          <w:lang w:val="bg-BG"/>
        </w:rPr>
        <w:t>-</w:t>
      </w:r>
      <w:r w:rsidR="00926CA4">
        <w:rPr>
          <w:rFonts w:ascii="Times New Roman" w:hAnsi="Times New Roman" w:cs="Times New Roman"/>
          <w:noProof/>
          <w:lang w:val="bg-BG"/>
        </w:rPr>
        <w:t xml:space="preserve"> </w:t>
      </w:r>
      <w:r w:rsidR="006C4820" w:rsidRPr="008D3AE9">
        <w:rPr>
          <w:rFonts w:ascii="Times New Roman" w:hAnsi="Times New Roman" w:cs="Times New Roman"/>
          <w:noProof/>
          <w:lang w:val="bg-BG"/>
        </w:rPr>
        <w:t>вносител пред парламента. Съветът може само да изразява становище по законодателство, което касае Конституцията, свободата на медиите и д</w:t>
      </w:r>
      <w:r w:rsidR="0080679F" w:rsidRPr="008D3AE9">
        <w:rPr>
          <w:rFonts w:ascii="Times New Roman" w:hAnsi="Times New Roman" w:cs="Times New Roman"/>
          <w:noProof/>
          <w:lang w:val="bg-BG"/>
        </w:rPr>
        <w:t xml:space="preserve">руги фундаментални права или когато </w:t>
      </w:r>
      <w:r w:rsidR="006C4820" w:rsidRPr="008D3AE9">
        <w:rPr>
          <w:rFonts w:ascii="Times New Roman" w:hAnsi="Times New Roman" w:cs="Times New Roman"/>
          <w:noProof/>
          <w:lang w:val="bg-BG"/>
        </w:rPr>
        <w:t xml:space="preserve"> законът е важен от частна и публична гледна точка. Съветът не може да обсъж</w:t>
      </w:r>
      <w:r w:rsidR="0080679F" w:rsidRPr="008D3AE9">
        <w:rPr>
          <w:rFonts w:ascii="Times New Roman" w:hAnsi="Times New Roman" w:cs="Times New Roman"/>
          <w:noProof/>
          <w:lang w:val="bg-BG"/>
        </w:rPr>
        <w:t>да по същество предложението, а</w:t>
      </w:r>
      <w:r w:rsidR="006C4820" w:rsidRPr="008D3AE9">
        <w:rPr>
          <w:rFonts w:ascii="Times New Roman" w:hAnsi="Times New Roman" w:cs="Times New Roman"/>
          <w:noProof/>
          <w:lang w:val="bg-BG"/>
        </w:rPr>
        <w:t xml:space="preserve"> може да изследва само</w:t>
      </w:r>
      <w:r w:rsidR="00926CA4">
        <w:rPr>
          <w:rFonts w:ascii="Times New Roman" w:hAnsi="Times New Roman" w:cs="Times New Roman"/>
          <w:noProof/>
          <w:lang w:val="bg-BG"/>
        </w:rPr>
        <w:t>:</w:t>
      </w:r>
      <w:r w:rsidR="006C4820" w:rsidRPr="008D3AE9">
        <w:rPr>
          <w:rFonts w:ascii="Times New Roman" w:hAnsi="Times New Roman" w:cs="Times New Roman"/>
          <w:noProof/>
          <w:lang w:val="bg-BG"/>
        </w:rPr>
        <w:t xml:space="preserve"> a) начина</w:t>
      </w:r>
      <w:r w:rsidR="0080679F" w:rsidRPr="008D3AE9">
        <w:rPr>
          <w:rFonts w:ascii="Times New Roman" w:hAnsi="Times New Roman" w:cs="Times New Roman"/>
          <w:noProof/>
          <w:lang w:val="bg-BG"/>
        </w:rPr>
        <w:t>, по който законопроектът</w:t>
      </w:r>
      <w:r w:rsidR="006C4820" w:rsidRPr="008D3AE9">
        <w:rPr>
          <w:rFonts w:ascii="Times New Roman" w:hAnsi="Times New Roman" w:cs="Times New Roman"/>
          <w:noProof/>
          <w:lang w:val="bg-BG"/>
        </w:rPr>
        <w:t xml:space="preserve"> се отнася до фундамента</w:t>
      </w:r>
      <w:r w:rsidR="0080679F" w:rsidRPr="008D3AE9">
        <w:rPr>
          <w:rFonts w:ascii="Times New Roman" w:hAnsi="Times New Roman" w:cs="Times New Roman"/>
          <w:noProof/>
          <w:lang w:val="bg-BG"/>
        </w:rPr>
        <w:t>лните закони и правната система</w:t>
      </w:r>
      <w:r w:rsidR="00926CA4">
        <w:rPr>
          <w:rFonts w:ascii="Times New Roman" w:hAnsi="Times New Roman" w:cs="Times New Roman"/>
          <w:noProof/>
          <w:lang w:val="bg-BG"/>
        </w:rPr>
        <w:t xml:space="preserve"> като цяло;</w:t>
      </w:r>
      <w:r w:rsidR="006C4820" w:rsidRPr="008D3AE9">
        <w:rPr>
          <w:rFonts w:ascii="Times New Roman" w:hAnsi="Times New Roman" w:cs="Times New Roman"/>
          <w:noProof/>
          <w:lang w:val="bg-BG"/>
        </w:rPr>
        <w:t xml:space="preserve"> b) начина</w:t>
      </w:r>
      <w:r w:rsidR="0080679F"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w:t>
      </w:r>
      <w:r w:rsidR="0080679F" w:rsidRPr="008D3AE9">
        <w:rPr>
          <w:rFonts w:ascii="Times New Roman" w:hAnsi="Times New Roman" w:cs="Times New Roman"/>
          <w:noProof/>
          <w:lang w:val="bg-BG"/>
        </w:rPr>
        <w:t>по който различните разпоредби н</w:t>
      </w:r>
      <w:r w:rsidR="006C4820" w:rsidRPr="008D3AE9">
        <w:rPr>
          <w:rFonts w:ascii="Times New Roman" w:hAnsi="Times New Roman" w:cs="Times New Roman"/>
          <w:noProof/>
          <w:lang w:val="bg-BG"/>
        </w:rPr>
        <w:t>а законопроекта се отнасят е</w:t>
      </w:r>
      <w:r w:rsidR="00926CA4">
        <w:rPr>
          <w:rFonts w:ascii="Times New Roman" w:hAnsi="Times New Roman" w:cs="Times New Roman"/>
          <w:noProof/>
          <w:lang w:val="bg-BG"/>
        </w:rPr>
        <w:t>дна към друга;</w:t>
      </w:r>
      <w:r w:rsidR="006C4820" w:rsidRPr="008D3AE9">
        <w:rPr>
          <w:rFonts w:ascii="Times New Roman" w:hAnsi="Times New Roman" w:cs="Times New Roman"/>
          <w:noProof/>
          <w:lang w:val="bg-BG"/>
        </w:rPr>
        <w:t xml:space="preserve"> c) начина, по който законопроектът се отнася към изискванията за върховенство на пр</w:t>
      </w:r>
      <w:r w:rsidR="00926CA4">
        <w:rPr>
          <w:rFonts w:ascii="Times New Roman" w:hAnsi="Times New Roman" w:cs="Times New Roman"/>
          <w:noProof/>
          <w:lang w:val="bg-BG"/>
        </w:rPr>
        <w:t>авото;</w:t>
      </w:r>
      <w:r w:rsidR="0080679F" w:rsidRPr="008D3AE9">
        <w:rPr>
          <w:rFonts w:ascii="Times New Roman" w:hAnsi="Times New Roman" w:cs="Times New Roman"/>
          <w:noProof/>
          <w:lang w:val="bg-BG"/>
        </w:rPr>
        <w:t xml:space="preserve"> d) дали </w:t>
      </w:r>
      <w:r w:rsidR="0080679F" w:rsidRPr="008D3AE9">
        <w:rPr>
          <w:rFonts w:ascii="Times New Roman" w:hAnsi="Times New Roman" w:cs="Times New Roman"/>
          <w:noProof/>
          <w:lang w:val="bg-BG"/>
        </w:rPr>
        <w:lastRenderedPageBreak/>
        <w:t>законопроектът е</w:t>
      </w:r>
      <w:r w:rsidR="006C4820" w:rsidRPr="008D3AE9">
        <w:rPr>
          <w:rFonts w:ascii="Times New Roman" w:hAnsi="Times New Roman" w:cs="Times New Roman"/>
          <w:noProof/>
          <w:lang w:val="bg-BG"/>
        </w:rPr>
        <w:t xml:space="preserve"> така формулиран</w:t>
      </w:r>
      <w:r w:rsidR="009E4ECC">
        <w:rPr>
          <w:rFonts w:ascii="Times New Roman" w:hAnsi="Times New Roman" w:cs="Times New Roman"/>
          <w:noProof/>
          <w:lang w:val="bg-BG"/>
        </w:rPr>
        <w:t>,</w:t>
      </w:r>
      <w:r w:rsidR="00926CA4">
        <w:rPr>
          <w:rFonts w:ascii="Times New Roman" w:hAnsi="Times New Roman" w:cs="Times New Roman"/>
          <w:noProof/>
          <w:lang w:val="bg-BG"/>
        </w:rPr>
        <w:t xml:space="preserve"> че</w:t>
      </w:r>
      <w:r w:rsidR="006C4820" w:rsidRPr="008D3AE9">
        <w:rPr>
          <w:rFonts w:ascii="Times New Roman" w:hAnsi="Times New Roman" w:cs="Times New Roman"/>
          <w:noProof/>
          <w:lang w:val="bg-BG"/>
        </w:rPr>
        <w:t xml:space="preserve"> ако бъде приет и приложен,  може да постигне </w:t>
      </w:r>
      <w:r w:rsidR="00926CA4">
        <w:rPr>
          <w:rFonts w:ascii="Times New Roman" w:hAnsi="Times New Roman" w:cs="Times New Roman"/>
          <w:noProof/>
          <w:lang w:val="bg-BG"/>
        </w:rPr>
        <w:t>заявените цели на предложението;</w:t>
      </w:r>
      <w:r w:rsidR="006C4820" w:rsidRPr="008D3AE9">
        <w:rPr>
          <w:rFonts w:ascii="Times New Roman" w:hAnsi="Times New Roman" w:cs="Times New Roman"/>
          <w:noProof/>
          <w:lang w:val="bg-BG"/>
        </w:rPr>
        <w:t xml:space="preserve"> e) и всякакви проблеми, които могат да възникнат при прилагане на законодателния текст.</w:t>
      </w:r>
      <w:r w:rsidR="006C4820" w:rsidRPr="008D3AE9">
        <w:rPr>
          <w:rStyle w:val="a7"/>
          <w:rFonts w:ascii="Times New Roman" w:hAnsi="Times New Roman"/>
          <w:noProof/>
          <w:lang w:val="bg-BG"/>
        </w:rPr>
        <w:footnoteReference w:id="30"/>
      </w:r>
    </w:p>
    <w:p w:rsidR="006C4820" w:rsidRPr="008D3AE9" w:rsidRDefault="0080679F" w:rsidP="00F64618">
      <w:pPr>
        <w:spacing w:after="240"/>
        <w:jc w:val="both"/>
        <w:rPr>
          <w:rFonts w:ascii="Times New Roman" w:hAnsi="Times New Roman" w:cs="Times New Roman"/>
          <w:noProof/>
          <w:lang w:val="bg-BG"/>
        </w:rPr>
      </w:pPr>
      <w:r w:rsidRPr="008D3AE9">
        <w:rPr>
          <w:rFonts w:ascii="Times New Roman" w:hAnsi="Times New Roman" w:cs="Times New Roman"/>
          <w:noProof/>
          <w:lang w:val="bg-BG"/>
        </w:rPr>
        <w:t>Видно от посоченото, съдебната власт</w:t>
      </w:r>
      <w:r w:rsidR="006C4820" w:rsidRPr="008D3AE9">
        <w:rPr>
          <w:rFonts w:ascii="Times New Roman" w:hAnsi="Times New Roman" w:cs="Times New Roman"/>
          <w:noProof/>
          <w:lang w:val="bg-BG"/>
        </w:rPr>
        <w:t xml:space="preserve"> участва в законодателния процес от консултативната фаза до фазата на одобряване на законопроекта. От гледна точк</w:t>
      </w:r>
      <w:r w:rsidRPr="008D3AE9">
        <w:rPr>
          <w:rFonts w:ascii="Times New Roman" w:hAnsi="Times New Roman" w:cs="Times New Roman"/>
          <w:noProof/>
          <w:lang w:val="bg-BG"/>
        </w:rPr>
        <w:t>а на съдебната независимост това повдига въпроса</w:t>
      </w:r>
      <w:r w:rsidR="006C4820" w:rsidRPr="008D3AE9">
        <w:rPr>
          <w:rFonts w:ascii="Times New Roman" w:hAnsi="Times New Roman" w:cs="Times New Roman"/>
          <w:noProof/>
          <w:lang w:val="bg-BG"/>
        </w:rPr>
        <w:t xml:space="preserve"> дали</w:t>
      </w:r>
      <w:r w:rsidRPr="008D3AE9">
        <w:rPr>
          <w:rFonts w:ascii="Times New Roman" w:hAnsi="Times New Roman" w:cs="Times New Roman"/>
          <w:noProof/>
          <w:lang w:val="bg-BG"/>
        </w:rPr>
        <w:t xml:space="preserve"> не се нарушава принципът</w:t>
      </w:r>
      <w:r w:rsidR="006C4820" w:rsidRPr="008D3AE9">
        <w:rPr>
          <w:rFonts w:ascii="Times New Roman" w:hAnsi="Times New Roman" w:cs="Times New Roman"/>
          <w:noProof/>
          <w:lang w:val="bg-BG"/>
        </w:rPr>
        <w:t xml:space="preserve"> на разделение на властите. Този принцип, изведен в своята крайна форма,  изисква функциите по приемане на закони и прилагане на закони по отделни дела да бъдат упражнявани от различни органи. Както е известно от традициите на общото пр</w:t>
      </w:r>
      <w:r w:rsidRPr="008D3AE9">
        <w:rPr>
          <w:rFonts w:ascii="Times New Roman" w:hAnsi="Times New Roman" w:cs="Times New Roman"/>
          <w:noProof/>
          <w:lang w:val="bg-BG"/>
        </w:rPr>
        <w:t>аво</w:t>
      </w:r>
      <w:r w:rsidR="006C4820" w:rsidRPr="008D3AE9">
        <w:rPr>
          <w:rFonts w:ascii="Times New Roman" w:hAnsi="Times New Roman" w:cs="Times New Roman"/>
          <w:noProof/>
          <w:lang w:val="bg-BG"/>
        </w:rPr>
        <w:t xml:space="preserve"> обаче, възможността съдиите да създават право не винаги подкопава демокрацията. Шведските съдилища имат дълга традиция на право</w:t>
      </w:r>
      <w:r w:rsidRPr="008D3AE9">
        <w:rPr>
          <w:rFonts w:ascii="Times New Roman" w:hAnsi="Times New Roman" w:cs="Times New Roman"/>
          <w:noProof/>
          <w:lang w:val="bg-BG"/>
        </w:rPr>
        <w:t>, създавано от съдии, което обаче</w:t>
      </w:r>
      <w:r w:rsidR="006C4820" w:rsidRPr="008D3AE9">
        <w:rPr>
          <w:rFonts w:ascii="Times New Roman" w:hAnsi="Times New Roman" w:cs="Times New Roman"/>
          <w:noProof/>
          <w:lang w:val="bg-BG"/>
        </w:rPr>
        <w:t xml:space="preserve"> няма силна прецедент</w:t>
      </w:r>
      <w:r w:rsidR="00926CA4">
        <w:rPr>
          <w:rFonts w:ascii="Times New Roman" w:hAnsi="Times New Roman" w:cs="Times New Roman"/>
          <w:noProof/>
          <w:lang w:val="bg-BG"/>
        </w:rPr>
        <w:t>н</w:t>
      </w:r>
      <w:r w:rsidR="006C4820" w:rsidRPr="008D3AE9">
        <w:rPr>
          <w:rFonts w:ascii="Times New Roman" w:hAnsi="Times New Roman" w:cs="Times New Roman"/>
          <w:noProof/>
          <w:lang w:val="bg-BG"/>
        </w:rPr>
        <w:t>а стойност. Може да се твърди тогава, че съдебната намеса  в подготвителната фаза на законодателството не се отдалечав</w:t>
      </w:r>
      <w:r w:rsidR="005318A5">
        <w:rPr>
          <w:rFonts w:ascii="Times New Roman" w:hAnsi="Times New Roman" w:cs="Times New Roman"/>
          <w:noProof/>
          <w:lang w:val="bg-BG"/>
        </w:rPr>
        <w:t>а фундаментално от  световно</w:t>
      </w:r>
      <w:r w:rsidRPr="008D3AE9">
        <w:rPr>
          <w:rFonts w:ascii="Times New Roman" w:hAnsi="Times New Roman" w:cs="Times New Roman"/>
          <w:noProof/>
          <w:lang w:val="bg-BG"/>
        </w:rPr>
        <w:t>приетата</w:t>
      </w:r>
      <w:r w:rsidR="006C4820" w:rsidRPr="008D3AE9">
        <w:rPr>
          <w:rFonts w:ascii="Times New Roman" w:hAnsi="Times New Roman" w:cs="Times New Roman"/>
          <w:noProof/>
          <w:lang w:val="bg-BG"/>
        </w:rPr>
        <w:t xml:space="preserve"> легитимна законодателн</w:t>
      </w:r>
      <w:r w:rsidRPr="008D3AE9">
        <w:rPr>
          <w:rFonts w:ascii="Times New Roman" w:hAnsi="Times New Roman" w:cs="Times New Roman"/>
          <w:noProof/>
          <w:lang w:val="bg-BG"/>
        </w:rPr>
        <w:t>а роля на съдиите. Въпреки това в Швеция</w:t>
      </w:r>
      <w:r w:rsidR="006C4820" w:rsidRPr="008D3AE9">
        <w:rPr>
          <w:rFonts w:ascii="Times New Roman" w:hAnsi="Times New Roman" w:cs="Times New Roman"/>
          <w:noProof/>
          <w:lang w:val="bg-BG"/>
        </w:rPr>
        <w:t xml:space="preserve"> тази намеса е една от основните причини за благосклонното отношение на съдиите към законодателя както при тълкуването, така при </w:t>
      </w:r>
      <w:r w:rsidR="009E4ECC" w:rsidRPr="008D3AE9">
        <w:rPr>
          <w:rFonts w:ascii="Times New Roman" w:hAnsi="Times New Roman" w:cs="Times New Roman"/>
          <w:noProof/>
          <w:lang w:val="bg-BG"/>
        </w:rPr>
        <w:t>контрол</w:t>
      </w:r>
      <w:r w:rsidR="009E4ECC">
        <w:rPr>
          <w:rFonts w:ascii="Times New Roman" w:hAnsi="Times New Roman" w:cs="Times New Roman"/>
          <w:noProof/>
          <w:lang w:val="bg-BG"/>
        </w:rPr>
        <w:t>а</w:t>
      </w:r>
      <w:r w:rsidR="009E4ECC" w:rsidRPr="008D3AE9">
        <w:rPr>
          <w:rFonts w:ascii="Times New Roman" w:hAnsi="Times New Roman" w:cs="Times New Roman"/>
          <w:noProof/>
          <w:lang w:val="bg-BG"/>
        </w:rPr>
        <w:t xml:space="preserve"> </w:t>
      </w:r>
      <w:r w:rsidR="009E4ECC">
        <w:rPr>
          <w:rFonts w:ascii="Times New Roman" w:hAnsi="Times New Roman" w:cs="Times New Roman"/>
          <w:noProof/>
          <w:lang w:val="bg-BG"/>
        </w:rPr>
        <w:t>за конституционосъобразност</w:t>
      </w:r>
      <w:r w:rsidR="006C4820" w:rsidRPr="008D3AE9">
        <w:rPr>
          <w:rFonts w:ascii="Times New Roman" w:hAnsi="Times New Roman" w:cs="Times New Roman"/>
          <w:noProof/>
          <w:lang w:val="bg-BG"/>
        </w:rPr>
        <w:t>.</w:t>
      </w:r>
    </w:p>
    <w:p w:rsidR="006C4820" w:rsidRPr="008D3AE9" w:rsidRDefault="001629F7" w:rsidP="00A37408">
      <w:pPr>
        <w:spacing w:after="240"/>
        <w:jc w:val="both"/>
        <w:rPr>
          <w:rFonts w:ascii="Times New Roman" w:hAnsi="Times New Roman" w:cs="Times New Roman"/>
          <w:noProof/>
          <w:lang w:val="bg-BG"/>
        </w:rPr>
      </w:pPr>
      <w:r>
        <w:rPr>
          <w:rFonts w:ascii="Times New Roman" w:hAnsi="Times New Roman" w:cs="Times New Roman"/>
          <w:noProof/>
          <w:lang w:val="bg-BG"/>
        </w:rPr>
        <w:t>Широко</w:t>
      </w:r>
      <w:r w:rsidR="00895016" w:rsidRPr="008D3AE9">
        <w:rPr>
          <w:rFonts w:ascii="Times New Roman" w:hAnsi="Times New Roman" w:cs="Times New Roman"/>
          <w:noProof/>
          <w:lang w:val="bg-BG"/>
        </w:rPr>
        <w:t>прието е, че длъжността</w:t>
      </w:r>
      <w:r w:rsidR="006C4820" w:rsidRPr="008D3AE9">
        <w:rPr>
          <w:rFonts w:ascii="Times New Roman" w:hAnsi="Times New Roman" w:cs="Times New Roman"/>
          <w:noProof/>
          <w:lang w:val="bg-BG"/>
        </w:rPr>
        <w:t xml:space="preserve"> на </w:t>
      </w:r>
      <w:r w:rsidR="00895016" w:rsidRPr="008D3AE9">
        <w:rPr>
          <w:rFonts w:ascii="Times New Roman" w:hAnsi="Times New Roman" w:cs="Times New Roman"/>
          <w:noProof/>
          <w:lang w:val="bg-BG"/>
        </w:rPr>
        <w:t>шведските съдии е</w:t>
      </w:r>
      <w:r w:rsidR="006C4820" w:rsidRPr="008D3AE9">
        <w:rPr>
          <w:rFonts w:ascii="Times New Roman" w:hAnsi="Times New Roman" w:cs="Times New Roman"/>
          <w:noProof/>
          <w:lang w:val="bg-BG"/>
        </w:rPr>
        <w:t xml:space="preserve"> </w:t>
      </w:r>
      <w:r>
        <w:rPr>
          <w:rFonts w:ascii="Times New Roman" w:hAnsi="Times New Roman" w:cs="Times New Roman"/>
          <w:noProof/>
          <w:lang w:val="bg-BG"/>
        </w:rPr>
        <w:t xml:space="preserve">тази </w:t>
      </w:r>
      <w:r w:rsidR="006C4820" w:rsidRPr="008D3AE9">
        <w:rPr>
          <w:rFonts w:ascii="Times New Roman" w:hAnsi="Times New Roman" w:cs="Times New Roman"/>
          <w:noProof/>
          <w:lang w:val="bg-BG"/>
        </w:rPr>
        <w:t xml:space="preserve">на държавни служители, </w:t>
      </w:r>
      <w:r w:rsidR="00B32F21">
        <w:rPr>
          <w:rFonts w:ascii="Times New Roman" w:hAnsi="Times New Roman" w:cs="Times New Roman"/>
          <w:noProof/>
          <w:lang w:val="bg-BG"/>
        </w:rPr>
        <w:t>педантично прилагащи закона</w:t>
      </w:r>
      <w:r w:rsidR="006C4820" w:rsidRPr="008D3AE9">
        <w:rPr>
          <w:rFonts w:ascii="Times New Roman" w:hAnsi="Times New Roman" w:cs="Times New Roman"/>
          <w:noProof/>
          <w:lang w:val="bg-BG"/>
        </w:rPr>
        <w:t xml:space="preserve"> </w:t>
      </w:r>
      <w:r w:rsidRPr="008D3AE9">
        <w:rPr>
          <w:rFonts w:ascii="Times New Roman" w:hAnsi="Times New Roman" w:cs="Times New Roman"/>
          <w:noProof/>
          <w:lang w:val="bg-BG"/>
        </w:rPr>
        <w:t>така</w:t>
      </w:r>
      <w:r w:rsidR="00B32F21">
        <w:rPr>
          <w:rFonts w:ascii="Times New Roman" w:hAnsi="Times New Roman" w:cs="Times New Roman"/>
          <w:noProof/>
          <w:lang w:val="bg-BG"/>
        </w:rPr>
        <w:t>,</w:t>
      </w:r>
      <w:r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 xml:space="preserve">както </w:t>
      </w:r>
      <w:r>
        <w:rPr>
          <w:rFonts w:ascii="Times New Roman" w:hAnsi="Times New Roman" w:cs="Times New Roman"/>
          <w:noProof/>
          <w:lang w:val="bg-BG"/>
        </w:rPr>
        <w:t xml:space="preserve">е </w:t>
      </w:r>
      <w:r w:rsidR="006C4820" w:rsidRPr="008D3AE9">
        <w:rPr>
          <w:rFonts w:ascii="Times New Roman" w:hAnsi="Times New Roman" w:cs="Times New Roman"/>
          <w:noProof/>
          <w:lang w:val="bg-BG"/>
        </w:rPr>
        <w:t>приет от парламента.</w:t>
      </w:r>
      <w:r w:rsidR="006C4820" w:rsidRPr="008D3AE9">
        <w:rPr>
          <w:rStyle w:val="a7"/>
          <w:rFonts w:ascii="Times New Roman" w:hAnsi="Times New Roman"/>
          <w:noProof/>
          <w:lang w:val="bg-BG"/>
        </w:rPr>
        <w:footnoteReference w:id="31"/>
      </w:r>
      <w:r w:rsidR="006C4820" w:rsidRPr="008D3AE9">
        <w:rPr>
          <w:rFonts w:ascii="Times New Roman" w:hAnsi="Times New Roman" w:cs="Times New Roman"/>
          <w:noProof/>
          <w:lang w:val="bg-BG"/>
        </w:rPr>
        <w:t xml:space="preserve"> В това отношение тълкуването на законодателство</w:t>
      </w:r>
      <w:r w:rsidR="00B32F21">
        <w:rPr>
          <w:rFonts w:ascii="Times New Roman" w:hAnsi="Times New Roman" w:cs="Times New Roman"/>
          <w:noProof/>
          <w:lang w:val="bg-BG"/>
        </w:rPr>
        <w:t>то</w:t>
      </w:r>
      <w:r w:rsidR="006C4820" w:rsidRPr="008D3AE9">
        <w:rPr>
          <w:rFonts w:ascii="Times New Roman" w:hAnsi="Times New Roman" w:cs="Times New Roman"/>
          <w:noProof/>
          <w:lang w:val="bg-BG"/>
        </w:rPr>
        <w:t xml:space="preserve"> зависи до  голяма степен от подготвителните бележки и коментари на министрите</w:t>
      </w:r>
      <w:r w:rsidR="00B32F21">
        <w:rPr>
          <w:rFonts w:ascii="Times New Roman" w:hAnsi="Times New Roman" w:cs="Times New Roman"/>
          <w:noProof/>
          <w:lang w:val="bg-BG"/>
        </w:rPr>
        <w:t xml:space="preserve"> </w:t>
      </w:r>
      <w:r w:rsidR="006C4820" w:rsidRPr="008D3AE9">
        <w:rPr>
          <w:rFonts w:ascii="Times New Roman" w:hAnsi="Times New Roman" w:cs="Times New Roman"/>
          <w:noProof/>
          <w:lang w:val="bg-BG"/>
        </w:rPr>
        <w:t>-</w:t>
      </w:r>
      <w:r w:rsidR="00B32F21">
        <w:rPr>
          <w:rFonts w:ascii="Times New Roman" w:hAnsi="Times New Roman" w:cs="Times New Roman"/>
          <w:noProof/>
          <w:lang w:val="bg-BG"/>
        </w:rPr>
        <w:t xml:space="preserve"> </w:t>
      </w:r>
      <w:r w:rsidR="006C4820" w:rsidRPr="008D3AE9">
        <w:rPr>
          <w:rFonts w:ascii="Times New Roman" w:hAnsi="Times New Roman" w:cs="Times New Roman"/>
          <w:noProof/>
          <w:lang w:val="bg-BG"/>
        </w:rPr>
        <w:t>вносители по зако</w:t>
      </w:r>
      <w:r w:rsidR="00895016" w:rsidRPr="008D3AE9">
        <w:rPr>
          <w:rFonts w:ascii="Times New Roman" w:hAnsi="Times New Roman" w:cs="Times New Roman"/>
          <w:noProof/>
          <w:lang w:val="bg-BG"/>
        </w:rPr>
        <w:t xml:space="preserve">нопроектите. </w:t>
      </w:r>
      <w:r w:rsidR="00895016" w:rsidRPr="00A35481">
        <w:rPr>
          <w:rFonts w:ascii="Times New Roman" w:hAnsi="Times New Roman" w:cs="Times New Roman"/>
          <w:noProof/>
          <w:lang w:val="bg-BG"/>
        </w:rPr>
        <w:t>Още повече</w:t>
      </w:r>
      <w:r w:rsidR="006C4820" w:rsidRPr="00A35481">
        <w:rPr>
          <w:rFonts w:ascii="Times New Roman" w:hAnsi="Times New Roman" w:cs="Times New Roman"/>
          <w:noProof/>
          <w:lang w:val="bg-BG"/>
        </w:rPr>
        <w:t xml:space="preserve"> че конституционният контрол е огран</w:t>
      </w:r>
      <w:r w:rsidR="00895016" w:rsidRPr="00A35481">
        <w:rPr>
          <w:rFonts w:ascii="Times New Roman" w:hAnsi="Times New Roman" w:cs="Times New Roman"/>
          <w:noProof/>
          <w:lang w:val="bg-BG"/>
        </w:rPr>
        <w:t xml:space="preserve">ичен от </w:t>
      </w:r>
      <w:r w:rsidR="006209B3" w:rsidRPr="00A35481">
        <w:rPr>
          <w:rFonts w:ascii="Times New Roman" w:hAnsi="Times New Roman" w:cs="Times New Roman"/>
          <w:noProof/>
          <w:lang w:val="bg-BG"/>
        </w:rPr>
        <w:t>Правителствения закон</w:t>
      </w:r>
      <w:r w:rsidR="00895016" w:rsidRPr="00A35481">
        <w:rPr>
          <w:rFonts w:ascii="Times New Roman" w:hAnsi="Times New Roman" w:cs="Times New Roman"/>
          <w:noProof/>
          <w:lang w:val="bg-BG"/>
        </w:rPr>
        <w:t>, кой</w:t>
      </w:r>
      <w:r w:rsidR="006C4820" w:rsidRPr="00A35481">
        <w:rPr>
          <w:rFonts w:ascii="Times New Roman" w:hAnsi="Times New Roman" w:cs="Times New Roman"/>
          <w:noProof/>
          <w:lang w:val="bg-BG"/>
        </w:rPr>
        <w:t>то не предв</w:t>
      </w:r>
      <w:r w:rsidR="00895016" w:rsidRPr="00A35481">
        <w:rPr>
          <w:rFonts w:ascii="Times New Roman" w:hAnsi="Times New Roman" w:cs="Times New Roman"/>
          <w:noProof/>
          <w:lang w:val="bg-BG"/>
        </w:rPr>
        <w:t>ижда отмяна на законодателство</w:t>
      </w:r>
      <w:r w:rsidR="006C4820" w:rsidRPr="00A35481">
        <w:rPr>
          <w:rFonts w:ascii="Times New Roman" w:hAnsi="Times New Roman" w:cs="Times New Roman"/>
          <w:noProof/>
          <w:lang w:val="bg-BG"/>
        </w:rPr>
        <w:t xml:space="preserve"> при нарушаване </w:t>
      </w:r>
      <w:r w:rsidR="00A35481" w:rsidRPr="00A35481">
        <w:rPr>
          <w:rFonts w:ascii="Times New Roman" w:hAnsi="Times New Roman" w:cs="Times New Roman"/>
          <w:noProof/>
          <w:lang w:val="bg-BG"/>
        </w:rPr>
        <w:t xml:space="preserve">на фундаменталните права, а води </w:t>
      </w:r>
      <w:r w:rsidR="006C4820" w:rsidRPr="00A35481">
        <w:rPr>
          <w:rFonts w:ascii="Times New Roman" w:hAnsi="Times New Roman" w:cs="Times New Roman"/>
          <w:noProof/>
          <w:lang w:val="bg-BG"/>
        </w:rPr>
        <w:t xml:space="preserve"> единствено </w:t>
      </w:r>
      <w:r w:rsidRPr="00A35481">
        <w:rPr>
          <w:rFonts w:ascii="Times New Roman" w:hAnsi="Times New Roman" w:cs="Times New Roman"/>
          <w:noProof/>
          <w:lang w:val="bg-BG"/>
        </w:rPr>
        <w:t>него</w:t>
      </w:r>
      <w:r w:rsidR="00DD1F85" w:rsidRPr="00A35481">
        <w:rPr>
          <w:rFonts w:ascii="Times New Roman" w:hAnsi="Times New Roman" w:cs="Times New Roman"/>
          <w:noProof/>
          <w:lang w:val="bg-BG"/>
        </w:rPr>
        <w:t>во</w:t>
      </w:r>
      <w:r w:rsidRPr="00A35481">
        <w:rPr>
          <w:rFonts w:ascii="Times New Roman" w:hAnsi="Times New Roman" w:cs="Times New Roman"/>
          <w:noProof/>
          <w:lang w:val="bg-BG"/>
        </w:rPr>
        <w:t xml:space="preserve">то </w:t>
      </w:r>
      <w:r w:rsidR="006C4820" w:rsidRPr="00A35481">
        <w:rPr>
          <w:rFonts w:ascii="Times New Roman" w:hAnsi="Times New Roman" w:cs="Times New Roman"/>
          <w:noProof/>
          <w:lang w:val="bg-BG"/>
        </w:rPr>
        <w:t>неприл</w:t>
      </w:r>
      <w:r w:rsidRPr="00A35481">
        <w:rPr>
          <w:rFonts w:ascii="Times New Roman" w:hAnsi="Times New Roman" w:cs="Times New Roman"/>
          <w:noProof/>
          <w:lang w:val="bg-BG"/>
        </w:rPr>
        <w:t>агане</w:t>
      </w:r>
      <w:r w:rsidR="006C4820" w:rsidRPr="00A35481">
        <w:rPr>
          <w:rFonts w:ascii="Times New Roman" w:hAnsi="Times New Roman" w:cs="Times New Roman"/>
          <w:noProof/>
          <w:lang w:val="bg-BG"/>
        </w:rPr>
        <w:t xml:space="preserve">. Предвижда се също, че </w:t>
      </w:r>
      <w:r w:rsidR="00E51E14" w:rsidRPr="00E51E14">
        <w:rPr>
          <w:rFonts w:ascii="Times New Roman" w:hAnsi="Times New Roman"/>
          <w:i/>
          <w:lang w:val="bg-BG"/>
        </w:rPr>
        <w:t xml:space="preserve">в случаи на контрол върху нормативен акт [...] трябва да се обръща особено внимание на факта, че парламентът е най-важният представител на народа </w:t>
      </w:r>
      <w:r w:rsidR="006C4820" w:rsidRPr="001629F7">
        <w:rPr>
          <w:rFonts w:ascii="Times New Roman" w:hAnsi="Times New Roman" w:cs="Times New Roman"/>
          <w:i/>
          <w:noProof/>
          <w:lang w:val="bg-BG"/>
        </w:rPr>
        <w:t>[...]</w:t>
      </w:r>
      <w:r w:rsidRPr="001629F7">
        <w:rPr>
          <w:rFonts w:ascii="Times New Roman" w:hAnsi="Times New Roman" w:cs="Times New Roman"/>
          <w:noProof/>
          <w:lang w:val="bg-BG"/>
        </w:rPr>
        <w:t>.</w:t>
      </w:r>
      <w:r w:rsidR="006C4820" w:rsidRPr="008D3AE9">
        <w:rPr>
          <w:rStyle w:val="a7"/>
          <w:rFonts w:ascii="Times New Roman" w:hAnsi="Times New Roman"/>
          <w:noProof/>
          <w:lang w:val="bg-BG"/>
        </w:rPr>
        <w:footnoteReference w:id="32"/>
      </w:r>
      <w:r w:rsidR="006C4820" w:rsidRPr="008D3AE9">
        <w:rPr>
          <w:rFonts w:ascii="Times New Roman" w:hAnsi="Times New Roman" w:cs="Times New Roman"/>
          <w:noProof/>
          <w:lang w:val="bg-BG"/>
        </w:rPr>
        <w:t xml:space="preserve"> Защита</w:t>
      </w:r>
      <w:r w:rsidR="00895016" w:rsidRPr="008D3AE9">
        <w:rPr>
          <w:rFonts w:ascii="Times New Roman" w:hAnsi="Times New Roman" w:cs="Times New Roman"/>
          <w:noProof/>
          <w:lang w:val="bg-BG"/>
        </w:rPr>
        <w:t>та</w:t>
      </w:r>
      <w:r w:rsidR="006C4820" w:rsidRPr="008D3AE9">
        <w:rPr>
          <w:rFonts w:ascii="Times New Roman" w:hAnsi="Times New Roman" w:cs="Times New Roman"/>
          <w:noProof/>
          <w:lang w:val="bg-BG"/>
        </w:rPr>
        <w:t xml:space="preserve"> при нар</w:t>
      </w:r>
      <w:r w:rsidR="00895016" w:rsidRPr="008D3AE9">
        <w:rPr>
          <w:rFonts w:ascii="Times New Roman" w:hAnsi="Times New Roman" w:cs="Times New Roman"/>
          <w:noProof/>
          <w:lang w:val="bg-BG"/>
        </w:rPr>
        <w:t>ушаване на фундаментални права</w:t>
      </w:r>
      <w:r w:rsidR="006C4820" w:rsidRPr="008D3AE9">
        <w:rPr>
          <w:rFonts w:ascii="Times New Roman" w:hAnsi="Times New Roman" w:cs="Times New Roman"/>
          <w:noProof/>
          <w:lang w:val="bg-BG"/>
        </w:rPr>
        <w:t xml:space="preserve"> също до голяма степен </w:t>
      </w:r>
      <w:r w:rsidR="00895016" w:rsidRPr="008D3AE9">
        <w:rPr>
          <w:rFonts w:ascii="Times New Roman" w:hAnsi="Times New Roman" w:cs="Times New Roman"/>
          <w:noProof/>
          <w:lang w:val="bg-BG"/>
        </w:rPr>
        <w:t xml:space="preserve">е </w:t>
      </w:r>
      <w:r w:rsidR="006C4820" w:rsidRPr="008D3AE9">
        <w:rPr>
          <w:rFonts w:ascii="Times New Roman" w:hAnsi="Times New Roman" w:cs="Times New Roman"/>
          <w:noProof/>
          <w:lang w:val="bg-BG"/>
        </w:rPr>
        <w:t xml:space="preserve">оставена на процеса по административен контрол и </w:t>
      </w:r>
      <w:r w:rsidR="00895016" w:rsidRPr="008D3AE9">
        <w:rPr>
          <w:rFonts w:ascii="Times New Roman" w:hAnsi="Times New Roman" w:cs="Times New Roman"/>
          <w:noProof/>
          <w:lang w:val="bg-BG"/>
        </w:rPr>
        <w:t xml:space="preserve">на </w:t>
      </w:r>
      <w:r w:rsidR="006C4820" w:rsidRPr="008D3AE9">
        <w:rPr>
          <w:rFonts w:ascii="Times New Roman" w:hAnsi="Times New Roman" w:cs="Times New Roman"/>
          <w:noProof/>
          <w:lang w:val="bg-BG"/>
        </w:rPr>
        <w:t>ролята на парламентарния омбудсман.</w:t>
      </w:r>
      <w:r w:rsidR="006C4820" w:rsidRPr="008D3AE9">
        <w:rPr>
          <w:rStyle w:val="a7"/>
          <w:rFonts w:ascii="Times New Roman" w:hAnsi="Times New Roman"/>
          <w:noProof/>
          <w:lang w:val="bg-BG"/>
        </w:rPr>
        <w:footnoteReference w:id="33"/>
      </w:r>
      <w:r w:rsidR="006C4820" w:rsidRPr="008D3AE9">
        <w:rPr>
          <w:rFonts w:ascii="Times New Roman" w:hAnsi="Times New Roman" w:cs="Times New Roman"/>
          <w:noProof/>
          <w:lang w:val="bg-BG"/>
        </w:rPr>
        <w:t xml:space="preserve"> Така основното участие на съдебната в</w:t>
      </w:r>
      <w:r w:rsidR="00895016" w:rsidRPr="008D3AE9">
        <w:rPr>
          <w:rFonts w:ascii="Times New Roman" w:hAnsi="Times New Roman" w:cs="Times New Roman"/>
          <w:noProof/>
          <w:lang w:val="bg-BG"/>
        </w:rPr>
        <w:t>ласт в защитата на гражданите</w:t>
      </w:r>
      <w:r w:rsidR="00B32F21">
        <w:rPr>
          <w:rFonts w:ascii="Times New Roman" w:hAnsi="Times New Roman" w:cs="Times New Roman"/>
          <w:noProof/>
          <w:lang w:val="bg-BG"/>
        </w:rPr>
        <w:t>,</w:t>
      </w:r>
      <w:r w:rsidR="00895016" w:rsidRPr="008D3AE9">
        <w:rPr>
          <w:rFonts w:ascii="Times New Roman" w:hAnsi="Times New Roman" w:cs="Times New Roman"/>
          <w:noProof/>
          <w:lang w:val="bg-BG"/>
        </w:rPr>
        <w:t xml:space="preserve"> при</w:t>
      </w:r>
      <w:r w:rsidR="006C4820" w:rsidRPr="008D3AE9">
        <w:rPr>
          <w:rFonts w:ascii="Times New Roman" w:hAnsi="Times New Roman" w:cs="Times New Roman"/>
          <w:noProof/>
          <w:lang w:val="bg-BG"/>
        </w:rPr>
        <w:t xml:space="preserve"> нар</w:t>
      </w:r>
      <w:r w:rsidR="00895016" w:rsidRPr="008D3AE9">
        <w:rPr>
          <w:rFonts w:ascii="Times New Roman" w:hAnsi="Times New Roman" w:cs="Times New Roman"/>
          <w:noProof/>
          <w:lang w:val="bg-BG"/>
        </w:rPr>
        <w:t>ушаване на техните основни</w:t>
      </w:r>
      <w:r w:rsidR="006C4820" w:rsidRPr="008D3AE9">
        <w:rPr>
          <w:rFonts w:ascii="Times New Roman" w:hAnsi="Times New Roman" w:cs="Times New Roman"/>
          <w:noProof/>
          <w:lang w:val="bg-BG"/>
        </w:rPr>
        <w:t xml:space="preserve"> права</w:t>
      </w:r>
      <w:r w:rsidR="00B32F21">
        <w:rPr>
          <w:rFonts w:ascii="Times New Roman" w:hAnsi="Times New Roman" w:cs="Times New Roman"/>
          <w:noProof/>
          <w:lang w:val="bg-BG"/>
        </w:rPr>
        <w:t>,</w:t>
      </w:r>
      <w:r w:rsidR="006C4820" w:rsidRPr="008D3AE9">
        <w:rPr>
          <w:rFonts w:ascii="Times New Roman" w:hAnsi="Times New Roman" w:cs="Times New Roman"/>
          <w:noProof/>
          <w:lang w:val="bg-BG"/>
        </w:rPr>
        <w:t xml:space="preserve"> остава в приноса</w:t>
      </w:r>
      <w:r w:rsidR="00895016" w:rsidRPr="008D3AE9">
        <w:rPr>
          <w:rFonts w:ascii="Times New Roman" w:hAnsi="Times New Roman" w:cs="Times New Roman"/>
          <w:noProof/>
          <w:lang w:val="bg-BG"/>
        </w:rPr>
        <w:t xml:space="preserve"> й</w:t>
      </w:r>
      <w:r w:rsidR="006C4820" w:rsidRPr="008D3AE9">
        <w:rPr>
          <w:rFonts w:ascii="Times New Roman" w:hAnsi="Times New Roman" w:cs="Times New Roman"/>
          <w:noProof/>
          <w:lang w:val="bg-BG"/>
        </w:rPr>
        <w:t xml:space="preserve"> към подготвителната законодателна фаза. Въпреки че видно от изследването на </w:t>
      </w:r>
      <w:r w:rsidR="006C4820" w:rsidRPr="008D3AE9">
        <w:rPr>
          <w:rFonts w:ascii="Times New Roman" w:hAnsi="Times New Roman" w:cs="Times New Roman"/>
          <w:i/>
          <w:noProof/>
          <w:lang w:val="bg-BG"/>
        </w:rPr>
        <w:t>World Justice Project</w:t>
      </w:r>
      <w:r w:rsidR="006C4820" w:rsidRPr="008D3AE9">
        <w:rPr>
          <w:rFonts w:ascii="Times New Roman" w:hAnsi="Times New Roman" w:cs="Times New Roman"/>
          <w:noProof/>
          <w:lang w:val="bg-BG"/>
        </w:rPr>
        <w:t>, Швеция има едно от най-високите нива за з</w:t>
      </w:r>
      <w:r w:rsidR="00895016" w:rsidRPr="008D3AE9">
        <w:rPr>
          <w:rFonts w:ascii="Times New Roman" w:hAnsi="Times New Roman" w:cs="Times New Roman"/>
          <w:noProof/>
          <w:lang w:val="bg-BG"/>
        </w:rPr>
        <w:t>ащита на основните права в</w:t>
      </w:r>
      <w:r w:rsidR="006C4820" w:rsidRPr="008D3AE9">
        <w:rPr>
          <w:rFonts w:ascii="Times New Roman" w:hAnsi="Times New Roman" w:cs="Times New Roman"/>
          <w:noProof/>
          <w:lang w:val="bg-BG"/>
        </w:rPr>
        <w:t xml:space="preserve"> света,</w:t>
      </w:r>
      <w:r w:rsidR="006C4820" w:rsidRPr="008D3AE9">
        <w:rPr>
          <w:rStyle w:val="a7"/>
          <w:rFonts w:ascii="Times New Roman" w:hAnsi="Times New Roman"/>
          <w:noProof/>
          <w:lang w:val="bg-BG"/>
        </w:rPr>
        <w:footnoteReference w:id="34"/>
      </w:r>
      <w:r w:rsidR="00895016" w:rsidRPr="008D3AE9">
        <w:rPr>
          <w:rFonts w:ascii="Times New Roman" w:hAnsi="Times New Roman" w:cs="Times New Roman"/>
          <w:noProof/>
          <w:lang w:val="bg-BG"/>
        </w:rPr>
        <w:t xml:space="preserve"> може да се твърди, че главната</w:t>
      </w:r>
      <w:r w:rsidR="006C4820" w:rsidRPr="008D3AE9">
        <w:rPr>
          <w:rFonts w:ascii="Times New Roman" w:hAnsi="Times New Roman" w:cs="Times New Roman"/>
          <w:noProof/>
          <w:lang w:val="bg-BG"/>
        </w:rPr>
        <w:t xml:space="preserve"> цел на това</w:t>
      </w:r>
      <w:r w:rsidR="00B32F21">
        <w:rPr>
          <w:rFonts w:ascii="Times New Roman" w:hAnsi="Times New Roman" w:cs="Times New Roman"/>
          <w:noProof/>
          <w:lang w:val="bg-BG"/>
        </w:rPr>
        <w:t xml:space="preserve"> -</w:t>
      </w:r>
      <w:r w:rsidR="006C4820" w:rsidRPr="008D3AE9">
        <w:rPr>
          <w:rFonts w:ascii="Times New Roman" w:hAnsi="Times New Roman" w:cs="Times New Roman"/>
          <w:noProof/>
          <w:lang w:val="bg-BG"/>
        </w:rPr>
        <w:t xml:space="preserve"> да и</w:t>
      </w:r>
      <w:r w:rsidR="00895016" w:rsidRPr="008D3AE9">
        <w:rPr>
          <w:rFonts w:ascii="Times New Roman" w:hAnsi="Times New Roman" w:cs="Times New Roman"/>
          <w:noProof/>
          <w:lang w:val="bg-BG"/>
        </w:rPr>
        <w:t>ма независима съдебна власт</w:t>
      </w:r>
      <w:r w:rsidR="00B32F21">
        <w:rPr>
          <w:rFonts w:ascii="Times New Roman" w:hAnsi="Times New Roman" w:cs="Times New Roman"/>
          <w:noProof/>
          <w:lang w:val="bg-BG"/>
        </w:rPr>
        <w:t xml:space="preserve"> -</w:t>
      </w:r>
      <w:r w:rsidR="00895016" w:rsidRPr="008D3AE9">
        <w:rPr>
          <w:rFonts w:ascii="Times New Roman" w:hAnsi="Times New Roman" w:cs="Times New Roman"/>
          <w:noProof/>
          <w:lang w:val="bg-BG"/>
        </w:rPr>
        <w:t xml:space="preserve"> е</w:t>
      </w:r>
      <w:r w:rsidR="006C4820" w:rsidRPr="008D3AE9">
        <w:rPr>
          <w:rFonts w:ascii="Times New Roman" w:hAnsi="Times New Roman" w:cs="Times New Roman"/>
          <w:noProof/>
          <w:lang w:val="bg-BG"/>
        </w:rPr>
        <w:t xml:space="preserve"> </w:t>
      </w:r>
      <w:r>
        <w:rPr>
          <w:rFonts w:ascii="Times New Roman" w:hAnsi="Times New Roman" w:cs="Times New Roman"/>
          <w:noProof/>
          <w:lang w:val="bg-BG"/>
        </w:rPr>
        <w:t xml:space="preserve">да бъде </w:t>
      </w:r>
      <w:r w:rsidR="006C4820" w:rsidRPr="008D3AE9">
        <w:rPr>
          <w:rFonts w:ascii="Times New Roman" w:hAnsi="Times New Roman" w:cs="Times New Roman"/>
          <w:noProof/>
          <w:lang w:val="bg-BG"/>
        </w:rPr>
        <w:t>гарантира</w:t>
      </w:r>
      <w:r w:rsidR="00895016" w:rsidRPr="008D3AE9">
        <w:rPr>
          <w:rFonts w:ascii="Times New Roman" w:hAnsi="Times New Roman" w:cs="Times New Roman"/>
          <w:noProof/>
          <w:lang w:val="bg-BG"/>
        </w:rPr>
        <w:t>ната</w:t>
      </w:r>
      <w:r w:rsidR="006C4820" w:rsidRPr="008D3AE9">
        <w:rPr>
          <w:rFonts w:ascii="Times New Roman" w:hAnsi="Times New Roman" w:cs="Times New Roman"/>
          <w:noProof/>
          <w:lang w:val="bg-BG"/>
        </w:rPr>
        <w:t xml:space="preserve"> защитата на гражданите от незаконосъобразн</w:t>
      </w:r>
      <w:r w:rsidR="00895016" w:rsidRPr="008D3AE9">
        <w:rPr>
          <w:rFonts w:ascii="Times New Roman" w:hAnsi="Times New Roman" w:cs="Times New Roman"/>
          <w:noProof/>
          <w:lang w:val="bg-BG"/>
        </w:rPr>
        <w:t>а намеса в техните основни</w:t>
      </w:r>
      <w:r w:rsidR="006C4820" w:rsidRPr="008D3AE9">
        <w:rPr>
          <w:rFonts w:ascii="Times New Roman" w:hAnsi="Times New Roman" w:cs="Times New Roman"/>
          <w:noProof/>
          <w:lang w:val="bg-BG"/>
        </w:rPr>
        <w:t xml:space="preserve"> права. Съдебна власт, която не признава ролята си в това отношение, не може дори да започне да изпълнява функцията си адекватно.</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Не съществуват никакви ограничения относно това каква политическа дейност могат да извършат шведските съдии. При това положение не е изненадващо, че има известен брой съдии, които водят политически кампании и успешно печелят</w:t>
      </w:r>
      <w:r w:rsidR="00B32F21">
        <w:rPr>
          <w:rFonts w:ascii="Times New Roman" w:hAnsi="Times New Roman" w:cs="Times New Roman"/>
          <w:noProof/>
          <w:lang w:val="bg-BG"/>
        </w:rPr>
        <w:t xml:space="preserve"> места в шведския парламент. По</w:t>
      </w:r>
      <w:r w:rsidRPr="008D3AE9">
        <w:rPr>
          <w:rFonts w:ascii="Times New Roman" w:hAnsi="Times New Roman" w:cs="Times New Roman"/>
          <w:noProof/>
          <w:lang w:val="bg-BG"/>
        </w:rPr>
        <w:t xml:space="preserve">настоящем има двама шведски </w:t>
      </w:r>
      <w:r w:rsidR="00B32F21">
        <w:rPr>
          <w:rFonts w:ascii="Times New Roman" w:hAnsi="Times New Roman" w:cs="Times New Roman"/>
          <w:noProof/>
          <w:lang w:val="bg-BG"/>
        </w:rPr>
        <w:t>депутати</w:t>
      </w:r>
      <w:r w:rsidR="00895016" w:rsidRPr="008D3AE9">
        <w:rPr>
          <w:rFonts w:ascii="Times New Roman" w:hAnsi="Times New Roman" w:cs="Times New Roman"/>
          <w:noProof/>
          <w:lang w:val="bg-BG"/>
        </w:rPr>
        <w:t>, които са практикували</w:t>
      </w:r>
      <w:r w:rsidRPr="008D3AE9">
        <w:rPr>
          <w:rFonts w:ascii="Times New Roman" w:hAnsi="Times New Roman" w:cs="Times New Roman"/>
          <w:noProof/>
          <w:lang w:val="bg-BG"/>
        </w:rPr>
        <w:t xml:space="preserve"> като </w:t>
      </w:r>
      <w:r w:rsidRPr="008D3AE9">
        <w:rPr>
          <w:rFonts w:ascii="Times New Roman" w:hAnsi="Times New Roman" w:cs="Times New Roman"/>
          <w:noProof/>
          <w:lang w:val="bg-BG"/>
        </w:rPr>
        <w:lastRenderedPageBreak/>
        <w:t>съдии.</w:t>
      </w:r>
      <w:r w:rsidRPr="008D3AE9">
        <w:rPr>
          <w:rStyle w:val="a7"/>
          <w:rFonts w:ascii="Times New Roman" w:hAnsi="Times New Roman"/>
          <w:noProof/>
          <w:lang w:val="bg-BG"/>
        </w:rPr>
        <w:footnoteReference w:id="35"/>
      </w:r>
      <w:r w:rsidRPr="008D3AE9">
        <w:rPr>
          <w:rFonts w:ascii="Times New Roman" w:hAnsi="Times New Roman" w:cs="Times New Roman"/>
          <w:noProof/>
          <w:lang w:val="bg-BG"/>
        </w:rPr>
        <w:t xml:space="preserve"> Това явно нарушава чистия принцип на разделени</w:t>
      </w:r>
      <w:r w:rsidR="00895016" w:rsidRPr="008D3AE9">
        <w:rPr>
          <w:rFonts w:ascii="Times New Roman" w:hAnsi="Times New Roman" w:cs="Times New Roman"/>
          <w:noProof/>
          <w:lang w:val="bg-BG"/>
        </w:rPr>
        <w:t>е</w:t>
      </w:r>
      <w:r w:rsidRPr="008D3AE9">
        <w:rPr>
          <w:rFonts w:ascii="Times New Roman" w:hAnsi="Times New Roman" w:cs="Times New Roman"/>
          <w:noProof/>
          <w:lang w:val="bg-BG"/>
        </w:rPr>
        <w:t xml:space="preserve"> на властите и може би не толкова явно нарушава и принципа за съдебна независимост. Всъщност докато не може да се очаква от съдиите да нямат политически мнения или да предпочитат една политич</w:t>
      </w:r>
      <w:r w:rsidR="00B32F21">
        <w:rPr>
          <w:rFonts w:ascii="Times New Roman" w:hAnsi="Times New Roman" w:cs="Times New Roman"/>
          <w:noProof/>
          <w:lang w:val="bg-BG"/>
        </w:rPr>
        <w:t>еска партия пред друга в своя частен живот</w:t>
      </w:r>
      <w:r w:rsidRPr="008D3AE9">
        <w:rPr>
          <w:rFonts w:ascii="Times New Roman" w:hAnsi="Times New Roman" w:cs="Times New Roman"/>
          <w:noProof/>
          <w:lang w:val="bg-BG"/>
        </w:rPr>
        <w:t xml:space="preserve">, </w:t>
      </w:r>
      <w:r w:rsidR="00895016" w:rsidRPr="008D3AE9">
        <w:rPr>
          <w:rFonts w:ascii="Times New Roman" w:hAnsi="Times New Roman" w:cs="Times New Roman"/>
          <w:noProof/>
          <w:lang w:val="bg-BG"/>
        </w:rPr>
        <w:t>от тях може с право да се изисква</w:t>
      </w:r>
      <w:r w:rsidRPr="008D3AE9">
        <w:rPr>
          <w:rFonts w:ascii="Times New Roman" w:hAnsi="Times New Roman" w:cs="Times New Roman"/>
          <w:noProof/>
          <w:lang w:val="bg-BG"/>
        </w:rPr>
        <w:t xml:space="preserve"> да държат своите политически пристрастия вън от съдебната зала</w:t>
      </w:r>
      <w:r w:rsidR="00895016" w:rsidRPr="008D3AE9">
        <w:rPr>
          <w:rFonts w:ascii="Times New Roman" w:hAnsi="Times New Roman" w:cs="Times New Roman"/>
          <w:noProof/>
          <w:lang w:val="bg-BG"/>
        </w:rPr>
        <w:t>,</w:t>
      </w:r>
      <w:r w:rsidRPr="008D3AE9">
        <w:rPr>
          <w:rFonts w:ascii="Times New Roman" w:hAnsi="Times New Roman" w:cs="Times New Roman"/>
          <w:noProof/>
          <w:lang w:val="bg-BG"/>
        </w:rPr>
        <w:t xml:space="preserve"> защото може да повлияят на техните становища, особено ако някоя от страните е правителството. Съдии, кои</w:t>
      </w:r>
      <w:r w:rsidR="00895016" w:rsidRPr="008D3AE9">
        <w:rPr>
          <w:rFonts w:ascii="Times New Roman" w:hAnsi="Times New Roman" w:cs="Times New Roman"/>
          <w:noProof/>
          <w:lang w:val="bg-BG"/>
        </w:rPr>
        <w:t>то са били публично политически</w:t>
      </w:r>
      <w:r w:rsidRPr="008D3AE9">
        <w:rPr>
          <w:rFonts w:ascii="Times New Roman" w:hAnsi="Times New Roman" w:cs="Times New Roman"/>
          <w:noProof/>
          <w:lang w:val="bg-BG"/>
        </w:rPr>
        <w:t xml:space="preserve"> активни</w:t>
      </w:r>
      <w:r w:rsidR="00895016" w:rsidRPr="008D3AE9">
        <w:rPr>
          <w:rFonts w:ascii="Times New Roman" w:hAnsi="Times New Roman" w:cs="Times New Roman"/>
          <w:noProof/>
          <w:lang w:val="bg-BG"/>
        </w:rPr>
        <w:t>,</w:t>
      </w:r>
      <w:r w:rsidRPr="008D3AE9">
        <w:rPr>
          <w:rFonts w:ascii="Times New Roman" w:hAnsi="Times New Roman" w:cs="Times New Roman"/>
          <w:noProof/>
          <w:lang w:val="bg-BG"/>
        </w:rPr>
        <w:t xml:space="preserve"> не могат да изглеждат политически безпристрастни. Особено в административните съдилища, където гражданите търсят защита </w:t>
      </w:r>
      <w:r w:rsidR="00895016" w:rsidRPr="008D3AE9">
        <w:rPr>
          <w:rFonts w:ascii="Times New Roman" w:hAnsi="Times New Roman" w:cs="Times New Roman"/>
          <w:noProof/>
          <w:lang w:val="bg-BG"/>
        </w:rPr>
        <w:t xml:space="preserve">от </w:t>
      </w:r>
      <w:r w:rsidRPr="008D3AE9">
        <w:rPr>
          <w:rFonts w:ascii="Times New Roman" w:hAnsi="Times New Roman" w:cs="Times New Roman"/>
          <w:noProof/>
          <w:lang w:val="bg-BG"/>
        </w:rPr>
        <w:t xml:space="preserve">незаконните действия </w:t>
      </w:r>
      <w:r w:rsidR="00895016" w:rsidRPr="008D3AE9">
        <w:rPr>
          <w:rFonts w:ascii="Times New Roman" w:hAnsi="Times New Roman" w:cs="Times New Roman"/>
          <w:noProof/>
          <w:lang w:val="bg-BG"/>
        </w:rPr>
        <w:t>на държавните служители,</w:t>
      </w:r>
      <w:r w:rsidR="00640425" w:rsidRPr="008D3AE9">
        <w:rPr>
          <w:rFonts w:ascii="Times New Roman" w:hAnsi="Times New Roman" w:cs="Times New Roman"/>
          <w:noProof/>
          <w:lang w:val="bg-BG"/>
        </w:rPr>
        <w:t xml:space="preserve"> от съществено значение е съдиите видимо,</w:t>
      </w:r>
      <w:r w:rsidRPr="008D3AE9">
        <w:rPr>
          <w:rFonts w:ascii="Times New Roman" w:hAnsi="Times New Roman" w:cs="Times New Roman"/>
          <w:noProof/>
          <w:lang w:val="bg-BG"/>
        </w:rPr>
        <w:t xml:space="preserve"> доколкото е възможно</w:t>
      </w:r>
      <w:r w:rsidR="00640425" w:rsidRPr="008D3AE9">
        <w:rPr>
          <w:rFonts w:ascii="Times New Roman" w:hAnsi="Times New Roman" w:cs="Times New Roman"/>
          <w:noProof/>
          <w:lang w:val="bg-BG"/>
        </w:rPr>
        <w:t>, да не бъдат свързвани</w:t>
      </w:r>
      <w:r w:rsidRPr="008D3AE9">
        <w:rPr>
          <w:rFonts w:ascii="Times New Roman" w:hAnsi="Times New Roman" w:cs="Times New Roman"/>
          <w:noProof/>
          <w:lang w:val="bg-BG"/>
        </w:rPr>
        <w:t xml:space="preserve"> с политическия свят.</w:t>
      </w:r>
    </w:p>
    <w:p w:rsidR="006C4820" w:rsidRPr="008D3AE9" w:rsidRDefault="006C4820" w:rsidP="0039598E">
      <w:pPr>
        <w:spacing w:after="240"/>
        <w:rPr>
          <w:rFonts w:ascii="Times New Roman" w:hAnsi="Times New Roman" w:cs="Times New Roman"/>
          <w:b/>
          <w:noProof/>
          <w:lang w:val="bg-BG"/>
        </w:rPr>
      </w:pPr>
      <w:bookmarkStart w:id="9" w:name="bookmark4"/>
      <w:r w:rsidRPr="008D3AE9">
        <w:rPr>
          <w:rFonts w:ascii="Times New Roman" w:hAnsi="Times New Roman" w:cs="Times New Roman"/>
          <w:b/>
          <w:noProof/>
          <w:lang w:val="bg-BG"/>
        </w:rPr>
        <w:t>Административна и финансова автономия</w:t>
      </w:r>
      <w:bookmarkEnd w:id="9"/>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Администриран</w:t>
      </w:r>
      <w:r w:rsidR="00640425" w:rsidRPr="008D3AE9">
        <w:rPr>
          <w:rFonts w:ascii="Times New Roman" w:hAnsi="Times New Roman" w:cs="Times New Roman"/>
          <w:noProof/>
          <w:lang w:val="bg-BG"/>
        </w:rPr>
        <w:t>ето на шведската съдебна власт</w:t>
      </w:r>
      <w:r w:rsidRPr="008D3AE9">
        <w:rPr>
          <w:rFonts w:ascii="Times New Roman" w:hAnsi="Times New Roman" w:cs="Times New Roman"/>
          <w:noProof/>
          <w:lang w:val="bg-BG"/>
        </w:rPr>
        <w:t xml:space="preserve"> до голяма степен</w:t>
      </w:r>
      <w:r w:rsidR="00640425" w:rsidRPr="008D3AE9">
        <w:rPr>
          <w:rFonts w:ascii="Times New Roman" w:hAnsi="Times New Roman" w:cs="Times New Roman"/>
          <w:noProof/>
          <w:lang w:val="bg-BG"/>
        </w:rPr>
        <w:t xml:space="preserve"> е осъществявано</w:t>
      </w:r>
      <w:r w:rsidRPr="008D3AE9">
        <w:rPr>
          <w:rFonts w:ascii="Times New Roman" w:hAnsi="Times New Roman" w:cs="Times New Roman"/>
          <w:noProof/>
          <w:lang w:val="bg-BG"/>
        </w:rPr>
        <w:t xml:space="preserve"> от </w:t>
      </w:r>
      <w:r w:rsidR="00640425" w:rsidRPr="008D3AE9">
        <w:rPr>
          <w:rFonts w:ascii="Times New Roman" w:hAnsi="Times New Roman" w:cs="Times New Roman"/>
          <w:noProof/>
          <w:lang w:val="bg-BG"/>
        </w:rPr>
        <w:t>DV. Той беше създаден през 1975</w:t>
      </w:r>
      <w:r w:rsidR="001629F7">
        <w:rPr>
          <w:rFonts w:ascii="Times New Roman" w:hAnsi="Times New Roman" w:cs="Times New Roman"/>
          <w:noProof/>
          <w:lang w:val="bg-BG"/>
        </w:rPr>
        <w:t xml:space="preserve"> г.</w:t>
      </w:r>
      <w:r w:rsidRPr="008D3AE9">
        <w:rPr>
          <w:rFonts w:ascii="Times New Roman" w:hAnsi="Times New Roman" w:cs="Times New Roman"/>
          <w:noProof/>
          <w:lang w:val="bg-BG"/>
        </w:rPr>
        <w:t xml:space="preserve"> като автономен административен съдебен орган, но все още остава отговорен пред парламента. До януари 2008</w:t>
      </w:r>
      <w:r w:rsidR="00640425" w:rsidRPr="008D3AE9">
        <w:rPr>
          <w:rFonts w:ascii="Times New Roman" w:hAnsi="Times New Roman" w:cs="Times New Roman"/>
          <w:noProof/>
          <w:lang w:val="bg-BG"/>
        </w:rPr>
        <w:t xml:space="preserve"> г. съдебната власт беше управлявана от борд, кой</w:t>
      </w:r>
      <w:r w:rsidRPr="008D3AE9">
        <w:rPr>
          <w:rFonts w:ascii="Times New Roman" w:hAnsi="Times New Roman" w:cs="Times New Roman"/>
          <w:noProof/>
          <w:lang w:val="bg-BG"/>
        </w:rPr>
        <w:t>то се състое</w:t>
      </w:r>
      <w:r w:rsidR="00640425" w:rsidRPr="008D3AE9">
        <w:rPr>
          <w:rFonts w:ascii="Times New Roman" w:hAnsi="Times New Roman" w:cs="Times New Roman"/>
          <w:noProof/>
          <w:lang w:val="bg-BG"/>
        </w:rPr>
        <w:t>ше от не повече от десет членове</w:t>
      </w:r>
      <w:r w:rsidRPr="008D3AE9">
        <w:rPr>
          <w:rFonts w:ascii="Times New Roman" w:hAnsi="Times New Roman" w:cs="Times New Roman"/>
          <w:noProof/>
          <w:lang w:val="bg-BG"/>
        </w:rPr>
        <w:t>, назначени от правителството измежду членове на съдебната власт, политиците и</w:t>
      </w:r>
      <w:r w:rsidR="00640425" w:rsidRPr="008D3AE9">
        <w:rPr>
          <w:rFonts w:ascii="Times New Roman" w:hAnsi="Times New Roman" w:cs="Times New Roman"/>
          <w:noProof/>
          <w:lang w:val="bg-BG"/>
        </w:rPr>
        <w:t xml:space="preserve"> юридическата професия. Бордът</w:t>
      </w:r>
      <w:r w:rsidRPr="008D3AE9">
        <w:rPr>
          <w:rFonts w:ascii="Times New Roman" w:hAnsi="Times New Roman" w:cs="Times New Roman"/>
          <w:noProof/>
          <w:lang w:val="bg-BG"/>
        </w:rPr>
        <w:t xml:space="preserve"> сега</w:t>
      </w:r>
      <w:r w:rsidR="00640425" w:rsidRPr="008D3AE9">
        <w:rPr>
          <w:rFonts w:ascii="Times New Roman" w:hAnsi="Times New Roman" w:cs="Times New Roman"/>
          <w:noProof/>
          <w:lang w:val="bg-BG"/>
        </w:rPr>
        <w:t xml:space="preserve"> е</w:t>
      </w:r>
      <w:r w:rsidRPr="008D3AE9">
        <w:rPr>
          <w:rFonts w:ascii="Times New Roman" w:hAnsi="Times New Roman" w:cs="Times New Roman"/>
          <w:noProof/>
          <w:lang w:val="bg-BG"/>
        </w:rPr>
        <w:t xml:space="preserve"> заме</w:t>
      </w:r>
      <w:r w:rsidR="00640425" w:rsidRPr="008D3AE9">
        <w:rPr>
          <w:rFonts w:ascii="Times New Roman" w:hAnsi="Times New Roman" w:cs="Times New Roman"/>
          <w:noProof/>
          <w:lang w:val="bg-BG"/>
        </w:rPr>
        <w:t>стен от консултативен съвет, кой</w:t>
      </w:r>
      <w:r w:rsidRPr="008D3AE9">
        <w:rPr>
          <w:rFonts w:ascii="Times New Roman" w:hAnsi="Times New Roman" w:cs="Times New Roman"/>
          <w:noProof/>
          <w:lang w:val="bg-BG"/>
        </w:rPr>
        <w:t xml:space="preserve">то упражнява надзор </w:t>
      </w:r>
      <w:r w:rsidR="001629F7">
        <w:rPr>
          <w:rFonts w:ascii="Times New Roman" w:hAnsi="Times New Roman" w:cs="Times New Roman"/>
          <w:noProof/>
          <w:lang w:val="bg-BG"/>
        </w:rPr>
        <w:t>върху</w:t>
      </w:r>
      <w:r w:rsidRPr="008D3AE9">
        <w:rPr>
          <w:rFonts w:ascii="Times New Roman" w:hAnsi="Times New Roman" w:cs="Times New Roman"/>
          <w:noProof/>
          <w:lang w:val="bg-BG"/>
        </w:rPr>
        <w:t xml:space="preserve"> дейността на DV и изготвя препоръки до Генералния директор. Сегашният Генерал</w:t>
      </w:r>
      <w:r w:rsidR="00640425" w:rsidRPr="008D3AE9">
        <w:rPr>
          <w:rFonts w:ascii="Times New Roman" w:hAnsi="Times New Roman" w:cs="Times New Roman"/>
          <w:noProof/>
          <w:lang w:val="bg-BG"/>
        </w:rPr>
        <w:t>ен</w:t>
      </w:r>
      <w:r w:rsidRPr="008D3AE9">
        <w:rPr>
          <w:rFonts w:ascii="Times New Roman" w:hAnsi="Times New Roman" w:cs="Times New Roman"/>
          <w:noProof/>
          <w:lang w:val="bg-BG"/>
        </w:rPr>
        <w:t xml:space="preserve"> директор е бил апелативен съдия преди да бъде назначен в DV. </w:t>
      </w:r>
      <w:r w:rsidR="00640425" w:rsidRPr="008D3AE9">
        <w:rPr>
          <w:rFonts w:ascii="Times New Roman" w:hAnsi="Times New Roman" w:cs="Times New Roman"/>
          <w:noProof/>
          <w:lang w:val="bg-BG"/>
        </w:rPr>
        <w:t>Съветът се състои от девет членове</w:t>
      </w:r>
      <w:r w:rsidRPr="008D3AE9">
        <w:rPr>
          <w:rFonts w:ascii="Times New Roman" w:hAnsi="Times New Roman" w:cs="Times New Roman"/>
          <w:noProof/>
          <w:lang w:val="bg-BG"/>
        </w:rPr>
        <w:t>, от които към настоящия момент само трима са заемали съдебен пост. Другите членове са основно политици и адвокати.</w:t>
      </w:r>
    </w:p>
    <w:p w:rsidR="006C4820" w:rsidRPr="008D3AE9" w:rsidRDefault="006C4820" w:rsidP="00D91CBE">
      <w:pPr>
        <w:spacing w:after="240"/>
        <w:jc w:val="both"/>
        <w:rPr>
          <w:rFonts w:ascii="Times New Roman" w:hAnsi="Times New Roman" w:cs="Times New Roman"/>
          <w:noProof/>
          <w:lang w:val="bg-BG"/>
        </w:rPr>
      </w:pPr>
      <w:r w:rsidRPr="008D3AE9">
        <w:rPr>
          <w:rFonts w:ascii="Times New Roman" w:hAnsi="Times New Roman" w:cs="Times New Roman"/>
          <w:noProof/>
          <w:lang w:val="bg-BG"/>
        </w:rPr>
        <w:t>DV е отговорен за общото административно управление на съдилищата, наемането на персонал и оборудване</w:t>
      </w:r>
      <w:r w:rsidR="00141340">
        <w:rPr>
          <w:rFonts w:ascii="Times New Roman" w:hAnsi="Times New Roman" w:cs="Times New Roman"/>
          <w:noProof/>
          <w:lang w:val="bg-BG"/>
        </w:rPr>
        <w:t>то</w:t>
      </w:r>
      <w:r w:rsidRPr="008D3AE9">
        <w:rPr>
          <w:rFonts w:ascii="Times New Roman" w:hAnsi="Times New Roman" w:cs="Times New Roman"/>
          <w:noProof/>
          <w:lang w:val="bg-BG"/>
        </w:rPr>
        <w:t>. Той също участва в орга</w:t>
      </w:r>
      <w:r w:rsidR="00C020E6" w:rsidRPr="008D3AE9">
        <w:rPr>
          <w:rFonts w:ascii="Times New Roman" w:hAnsi="Times New Roman" w:cs="Times New Roman"/>
          <w:noProof/>
          <w:lang w:val="bg-BG"/>
        </w:rPr>
        <w:t>низацията на курсове за съдиите и надзора върху</w:t>
      </w:r>
      <w:r w:rsidRPr="008D3AE9">
        <w:rPr>
          <w:rFonts w:ascii="Times New Roman" w:hAnsi="Times New Roman" w:cs="Times New Roman"/>
          <w:noProof/>
          <w:lang w:val="bg-BG"/>
        </w:rPr>
        <w:t xml:space="preserve"> работните условия на всички служители на съд</w:t>
      </w:r>
      <w:r w:rsidR="00C020E6" w:rsidRPr="008D3AE9">
        <w:rPr>
          <w:rFonts w:ascii="Times New Roman" w:hAnsi="Times New Roman" w:cs="Times New Roman"/>
          <w:noProof/>
          <w:lang w:val="bg-BG"/>
        </w:rPr>
        <w:t>илищата. Една от неговите основни функции е мониторингът</w:t>
      </w:r>
      <w:r w:rsidRPr="008D3AE9">
        <w:rPr>
          <w:rFonts w:ascii="Times New Roman" w:hAnsi="Times New Roman" w:cs="Times New Roman"/>
          <w:noProof/>
          <w:lang w:val="bg-BG"/>
        </w:rPr>
        <w:t xml:space="preserve"> на дейността на съдилищата и гарантирането, че целите, определени от правителството</w:t>
      </w:r>
      <w:r w:rsidR="00C020E6" w:rsidRPr="008D3AE9">
        <w:rPr>
          <w:rFonts w:ascii="Times New Roman" w:hAnsi="Times New Roman" w:cs="Times New Roman"/>
          <w:noProof/>
          <w:lang w:val="bg-BG"/>
        </w:rPr>
        <w:t>,</w:t>
      </w:r>
      <w:r w:rsidRPr="008D3AE9">
        <w:rPr>
          <w:rFonts w:ascii="Times New Roman" w:hAnsi="Times New Roman" w:cs="Times New Roman"/>
          <w:noProof/>
          <w:lang w:val="bg-BG"/>
        </w:rPr>
        <w:t xml:space="preserve"> са постигнати. Всъ</w:t>
      </w:r>
      <w:r w:rsidR="00141340">
        <w:rPr>
          <w:rFonts w:ascii="Times New Roman" w:hAnsi="Times New Roman" w:cs="Times New Roman"/>
          <w:noProof/>
          <w:lang w:val="bg-BG"/>
        </w:rPr>
        <w:t>щност</w:t>
      </w:r>
      <w:r w:rsidRPr="008D3AE9">
        <w:rPr>
          <w:rFonts w:ascii="Times New Roman" w:hAnsi="Times New Roman" w:cs="Times New Roman"/>
          <w:noProof/>
          <w:lang w:val="bg-BG"/>
        </w:rPr>
        <w:t xml:space="preserve"> всяка година Министерството на правосъдието публикува детайлизиран доклад, в който излага своите цели относно управление</w:t>
      </w:r>
      <w:r w:rsidR="00C020E6" w:rsidRPr="008D3AE9">
        <w:rPr>
          <w:rFonts w:ascii="Times New Roman" w:hAnsi="Times New Roman" w:cs="Times New Roman"/>
          <w:noProof/>
          <w:lang w:val="bg-BG"/>
        </w:rPr>
        <w:t>то на съдебната власт. Целите</w:t>
      </w:r>
      <w:r w:rsidRPr="008D3AE9">
        <w:rPr>
          <w:rFonts w:ascii="Times New Roman" w:hAnsi="Times New Roman" w:cs="Times New Roman"/>
          <w:noProof/>
          <w:lang w:val="bg-BG"/>
        </w:rPr>
        <w:t xml:space="preserve"> на Министерството</w:t>
      </w:r>
      <w:r w:rsidR="00C020E6" w:rsidRPr="008D3AE9">
        <w:rPr>
          <w:rFonts w:ascii="Times New Roman" w:hAnsi="Times New Roman" w:cs="Times New Roman"/>
          <w:noProof/>
          <w:lang w:val="bg-BG"/>
        </w:rPr>
        <w:t>, възложени на</w:t>
      </w:r>
      <w:r w:rsidRPr="008D3AE9">
        <w:rPr>
          <w:rFonts w:ascii="Times New Roman" w:hAnsi="Times New Roman" w:cs="Times New Roman"/>
          <w:noProof/>
          <w:lang w:val="bg-BG"/>
        </w:rPr>
        <w:t xml:space="preserve"> DV</w:t>
      </w:r>
      <w:r w:rsidR="00C020E6" w:rsidRPr="008D3AE9">
        <w:rPr>
          <w:rFonts w:ascii="Times New Roman" w:hAnsi="Times New Roman" w:cs="Times New Roman"/>
          <w:noProof/>
          <w:lang w:val="bg-BG"/>
        </w:rPr>
        <w:t>, засягат най-вече</w:t>
      </w:r>
      <w:r w:rsidRPr="008D3AE9">
        <w:rPr>
          <w:rFonts w:ascii="Times New Roman" w:hAnsi="Times New Roman" w:cs="Times New Roman"/>
          <w:noProof/>
          <w:lang w:val="bg-BG"/>
        </w:rPr>
        <w:t xml:space="preserve"> времевата рамка, в която трябва да </w:t>
      </w:r>
      <w:r w:rsidR="00C020E6" w:rsidRPr="008D3AE9">
        <w:rPr>
          <w:rFonts w:ascii="Times New Roman" w:hAnsi="Times New Roman" w:cs="Times New Roman"/>
          <w:noProof/>
          <w:lang w:val="bg-BG"/>
        </w:rPr>
        <w:t>бъдат решавани споровете и броя</w:t>
      </w:r>
      <w:r w:rsidR="00141340">
        <w:rPr>
          <w:rFonts w:ascii="Times New Roman" w:hAnsi="Times New Roman" w:cs="Times New Roman"/>
          <w:noProof/>
          <w:lang w:val="bg-BG"/>
        </w:rPr>
        <w:t>т</w:t>
      </w:r>
      <w:r w:rsidR="00C020E6" w:rsidRPr="008D3AE9">
        <w:rPr>
          <w:rFonts w:ascii="Times New Roman" w:hAnsi="Times New Roman" w:cs="Times New Roman"/>
          <w:noProof/>
          <w:lang w:val="bg-BG"/>
        </w:rPr>
        <w:t xml:space="preserve"> на</w:t>
      </w:r>
      <w:r w:rsidRPr="008D3AE9">
        <w:rPr>
          <w:rFonts w:ascii="Times New Roman" w:hAnsi="Times New Roman" w:cs="Times New Roman"/>
          <w:noProof/>
          <w:lang w:val="bg-BG"/>
        </w:rPr>
        <w:t xml:space="preserve"> дела</w:t>
      </w:r>
      <w:r w:rsidR="00C020E6" w:rsidRPr="008D3AE9">
        <w:rPr>
          <w:rFonts w:ascii="Times New Roman" w:hAnsi="Times New Roman" w:cs="Times New Roman"/>
          <w:noProof/>
          <w:lang w:val="bg-BG"/>
        </w:rPr>
        <w:t>та</w:t>
      </w:r>
      <w:r w:rsidRPr="008D3AE9">
        <w:rPr>
          <w:rFonts w:ascii="Times New Roman" w:hAnsi="Times New Roman" w:cs="Times New Roman"/>
          <w:noProof/>
          <w:lang w:val="bg-BG"/>
        </w:rPr>
        <w:t>, които следва да се разгледат. DV трябва да изготвя годишен доклад, който да очертава действията, които са предприети</w:t>
      </w:r>
      <w:r w:rsidR="00141340">
        <w:rPr>
          <w:rFonts w:ascii="Times New Roman" w:hAnsi="Times New Roman" w:cs="Times New Roman"/>
          <w:noProof/>
          <w:lang w:val="bg-BG"/>
        </w:rPr>
        <w:t>,</w:t>
      </w:r>
      <w:r w:rsidRPr="008D3AE9">
        <w:rPr>
          <w:rFonts w:ascii="Times New Roman" w:hAnsi="Times New Roman" w:cs="Times New Roman"/>
          <w:noProof/>
          <w:lang w:val="bg-BG"/>
        </w:rPr>
        <w:t xml:space="preserve"> и до каква степен целите са постигнати. По отношение на тези цели фундаментална роля имат председателите на отделните съдилищ</w:t>
      </w:r>
      <w:r w:rsidR="00C020E6" w:rsidRPr="008D3AE9">
        <w:rPr>
          <w:rFonts w:ascii="Times New Roman" w:hAnsi="Times New Roman" w:cs="Times New Roman"/>
          <w:noProof/>
          <w:lang w:val="bg-BG"/>
        </w:rPr>
        <w:t xml:space="preserve">а. Председателят на съда е длъжен </w:t>
      </w:r>
      <w:r w:rsidRPr="008D3AE9">
        <w:rPr>
          <w:rFonts w:ascii="Times New Roman" w:hAnsi="Times New Roman" w:cs="Times New Roman"/>
          <w:noProof/>
          <w:lang w:val="bg-BG"/>
        </w:rPr>
        <w:t>да наблюдава работата на неговите съдии и да определя как съдът може да постигне своите цели. Той също е отговорен за управлението на перс</w:t>
      </w:r>
      <w:r w:rsidR="00C020E6" w:rsidRPr="008D3AE9">
        <w:rPr>
          <w:rFonts w:ascii="Times New Roman" w:hAnsi="Times New Roman" w:cs="Times New Roman"/>
          <w:noProof/>
          <w:lang w:val="bg-BG"/>
        </w:rPr>
        <w:t>онала, като</w:t>
      </w:r>
      <w:r w:rsidRPr="008D3AE9">
        <w:rPr>
          <w:rFonts w:ascii="Times New Roman" w:hAnsi="Times New Roman" w:cs="Times New Roman"/>
          <w:noProof/>
          <w:lang w:val="bg-BG"/>
        </w:rPr>
        <w:t xml:space="preserve"> изготвя</w:t>
      </w:r>
      <w:r w:rsidR="00C020E6" w:rsidRPr="008D3AE9">
        <w:rPr>
          <w:rFonts w:ascii="Times New Roman" w:hAnsi="Times New Roman" w:cs="Times New Roman"/>
          <w:noProof/>
          <w:lang w:val="bg-BG"/>
        </w:rPr>
        <w:t xml:space="preserve"> и</w:t>
      </w:r>
      <w:r w:rsidRPr="008D3AE9">
        <w:rPr>
          <w:rFonts w:ascii="Times New Roman" w:hAnsi="Times New Roman" w:cs="Times New Roman"/>
          <w:noProof/>
          <w:lang w:val="bg-BG"/>
        </w:rPr>
        <w:t xml:space="preserve"> доклади за </w:t>
      </w:r>
      <w:r w:rsidRPr="00442AF2">
        <w:rPr>
          <w:rFonts w:ascii="Times New Roman" w:hAnsi="Times New Roman" w:cs="Times New Roman"/>
          <w:noProof/>
          <w:lang w:val="bg-BG"/>
        </w:rPr>
        <w:t xml:space="preserve">развитието на </w:t>
      </w:r>
      <w:r w:rsidR="0098288E">
        <w:rPr>
          <w:rFonts w:ascii="Times New Roman" w:hAnsi="Times New Roman" w:cs="Times New Roman"/>
          <w:lang w:val="bg-BG"/>
        </w:rPr>
        <w:t>стажант</w:t>
      </w:r>
      <w:r w:rsidR="00E51E14" w:rsidRPr="00E51E14">
        <w:rPr>
          <w:rFonts w:ascii="Times New Roman" w:hAnsi="Times New Roman"/>
          <w:lang w:val="bg-BG"/>
        </w:rPr>
        <w:t>-съдиите</w:t>
      </w:r>
      <w:r w:rsidR="00C020E6" w:rsidRPr="00442AF2">
        <w:rPr>
          <w:rFonts w:ascii="Times New Roman" w:hAnsi="Times New Roman" w:cs="Times New Roman"/>
          <w:noProof/>
          <w:lang w:val="bg-BG"/>
        </w:rPr>
        <w:t xml:space="preserve"> </w:t>
      </w:r>
      <w:r w:rsidRPr="00442AF2">
        <w:rPr>
          <w:rFonts w:ascii="Times New Roman" w:hAnsi="Times New Roman" w:cs="Times New Roman"/>
          <w:noProof/>
          <w:lang w:val="bg-BG"/>
        </w:rPr>
        <w:t>и издава  препоръки за членовете н</w:t>
      </w:r>
      <w:r w:rsidR="00C020E6" w:rsidRPr="00442AF2">
        <w:rPr>
          <w:rFonts w:ascii="Times New Roman" w:hAnsi="Times New Roman" w:cs="Times New Roman"/>
          <w:noProof/>
          <w:lang w:val="bg-BG"/>
        </w:rPr>
        <w:t>а неговия съд. Изисква се и да</w:t>
      </w:r>
      <w:r w:rsidRPr="00442AF2">
        <w:rPr>
          <w:rFonts w:ascii="Times New Roman" w:hAnsi="Times New Roman" w:cs="Times New Roman"/>
          <w:noProof/>
          <w:lang w:val="bg-BG"/>
        </w:rPr>
        <w:t xml:space="preserve"> бъде</w:t>
      </w:r>
      <w:r w:rsidRPr="008D3AE9">
        <w:rPr>
          <w:rFonts w:ascii="Times New Roman" w:hAnsi="Times New Roman" w:cs="Times New Roman"/>
          <w:noProof/>
          <w:lang w:val="bg-BG"/>
        </w:rPr>
        <w:t xml:space="preserve"> лидер</w:t>
      </w:r>
      <w:r w:rsidR="0098288E">
        <w:rPr>
          <w:rFonts w:ascii="Times New Roman" w:hAnsi="Times New Roman" w:cs="Times New Roman"/>
          <w:noProof/>
          <w:lang w:val="bg-BG"/>
        </w:rPr>
        <w:t xml:space="preserve"> сред своите колеги в съда. Той</w:t>
      </w:r>
      <w:r w:rsidR="00A35481">
        <w:rPr>
          <w:rFonts w:ascii="Times New Roman" w:hAnsi="Times New Roman" w:cs="Times New Roman"/>
          <w:noProof/>
          <w:lang w:val="bg-BG"/>
        </w:rPr>
        <w:t xml:space="preserve"> </w:t>
      </w:r>
      <w:r w:rsidRPr="008D3AE9">
        <w:rPr>
          <w:rFonts w:ascii="Times New Roman" w:hAnsi="Times New Roman" w:cs="Times New Roman"/>
          <w:noProof/>
          <w:lang w:val="bg-BG"/>
        </w:rPr>
        <w:t>обаче</w:t>
      </w:r>
      <w:r w:rsidR="00A35481">
        <w:rPr>
          <w:rFonts w:ascii="Times New Roman" w:hAnsi="Times New Roman" w:cs="Times New Roman"/>
          <w:noProof/>
          <w:lang w:val="bg-BG"/>
        </w:rPr>
        <w:t xml:space="preserve"> </w:t>
      </w:r>
      <w:r w:rsidRPr="008D3AE9">
        <w:rPr>
          <w:rFonts w:ascii="Times New Roman" w:hAnsi="Times New Roman" w:cs="Times New Roman"/>
          <w:noProof/>
          <w:lang w:val="bg-BG"/>
        </w:rPr>
        <w:t>трябв</w:t>
      </w:r>
      <w:r w:rsidR="00C020E6" w:rsidRPr="008D3AE9">
        <w:rPr>
          <w:rFonts w:ascii="Times New Roman" w:hAnsi="Times New Roman" w:cs="Times New Roman"/>
          <w:noProof/>
          <w:lang w:val="bg-BG"/>
        </w:rPr>
        <w:t xml:space="preserve">а да </w:t>
      </w:r>
      <w:r w:rsidR="0098288E">
        <w:rPr>
          <w:rFonts w:ascii="Times New Roman" w:hAnsi="Times New Roman" w:cs="Times New Roman"/>
          <w:noProof/>
          <w:lang w:val="bg-BG"/>
        </w:rPr>
        <w:t xml:space="preserve">съблюдава </w:t>
      </w:r>
      <w:r w:rsidRPr="008D3AE9">
        <w:rPr>
          <w:rFonts w:ascii="Times New Roman" w:hAnsi="Times New Roman" w:cs="Times New Roman"/>
          <w:noProof/>
          <w:lang w:val="bg-BG"/>
        </w:rPr>
        <w:t>независимостта на съдиите и н</w:t>
      </w:r>
      <w:r w:rsidR="00C020E6" w:rsidRPr="008D3AE9">
        <w:rPr>
          <w:rFonts w:ascii="Times New Roman" w:hAnsi="Times New Roman" w:cs="Times New Roman"/>
          <w:noProof/>
          <w:lang w:val="bg-BG"/>
        </w:rPr>
        <w:t xml:space="preserve">е може да </w:t>
      </w:r>
      <w:r w:rsidR="0098288E">
        <w:rPr>
          <w:rFonts w:ascii="Times New Roman" w:hAnsi="Times New Roman" w:cs="Times New Roman"/>
          <w:noProof/>
          <w:lang w:val="bg-BG"/>
        </w:rPr>
        <w:t xml:space="preserve">оказва влияние върху </w:t>
      </w:r>
      <w:r w:rsidRPr="008D3AE9">
        <w:rPr>
          <w:rFonts w:ascii="Times New Roman" w:hAnsi="Times New Roman" w:cs="Times New Roman"/>
          <w:noProof/>
          <w:lang w:val="bg-BG"/>
        </w:rPr>
        <w:t>решенията</w:t>
      </w:r>
      <w:r w:rsidR="0098288E">
        <w:rPr>
          <w:rFonts w:ascii="Times New Roman" w:hAnsi="Times New Roman" w:cs="Times New Roman"/>
          <w:noProof/>
          <w:lang w:val="bg-BG"/>
        </w:rPr>
        <w:t>, които се приемат</w:t>
      </w:r>
      <w:r w:rsidRPr="008D3AE9">
        <w:rPr>
          <w:rFonts w:ascii="Times New Roman" w:hAnsi="Times New Roman" w:cs="Times New Roman"/>
          <w:noProof/>
          <w:lang w:val="bg-BG"/>
        </w:rPr>
        <w:t>.</w:t>
      </w:r>
    </w:p>
    <w:p w:rsidR="006C4820" w:rsidRPr="008D3AE9" w:rsidRDefault="006C4820"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Разпределението на финансовите ресурси за съдилища</w:t>
      </w:r>
      <w:r w:rsidR="00C020E6" w:rsidRPr="008D3AE9">
        <w:rPr>
          <w:rFonts w:ascii="Times New Roman" w:hAnsi="Times New Roman" w:cs="Times New Roman"/>
          <w:noProof/>
          <w:lang w:val="bg-BG"/>
        </w:rPr>
        <w:t>та се решава от правителството след</w:t>
      </w:r>
      <w:r w:rsidRPr="008D3AE9">
        <w:rPr>
          <w:rFonts w:ascii="Times New Roman" w:hAnsi="Times New Roman" w:cs="Times New Roman"/>
          <w:noProof/>
          <w:lang w:val="bg-BG"/>
        </w:rPr>
        <w:t xml:space="preserve"> консултации с DV. </w:t>
      </w:r>
      <w:r w:rsidR="00C020E6" w:rsidRPr="008D3AE9">
        <w:rPr>
          <w:rFonts w:ascii="Times New Roman" w:hAnsi="Times New Roman" w:cs="Times New Roman"/>
          <w:noProof/>
          <w:lang w:val="bg-BG"/>
        </w:rPr>
        <w:t>След това обаче Парламентът трябва</w:t>
      </w:r>
      <w:r w:rsidRPr="008D3AE9">
        <w:rPr>
          <w:rFonts w:ascii="Times New Roman" w:hAnsi="Times New Roman" w:cs="Times New Roman"/>
          <w:noProof/>
          <w:lang w:val="bg-BG"/>
        </w:rPr>
        <w:t xml:space="preserve"> да го одобри. </w:t>
      </w:r>
      <w:r w:rsidR="00C020E6" w:rsidRPr="008D3AE9">
        <w:rPr>
          <w:rFonts w:ascii="Times New Roman" w:hAnsi="Times New Roman" w:cs="Times New Roman"/>
          <w:noProof/>
          <w:lang w:val="bg-BG"/>
        </w:rPr>
        <w:t xml:space="preserve">Тогава DV </w:t>
      </w:r>
      <w:r w:rsidRPr="008D3AE9">
        <w:rPr>
          <w:rFonts w:ascii="Times New Roman" w:hAnsi="Times New Roman" w:cs="Times New Roman"/>
          <w:noProof/>
          <w:lang w:val="bg-BG"/>
        </w:rPr>
        <w:t xml:space="preserve"> </w:t>
      </w:r>
      <w:r w:rsidRPr="008D3AE9">
        <w:rPr>
          <w:rFonts w:ascii="Times New Roman" w:hAnsi="Times New Roman" w:cs="Times New Roman"/>
          <w:noProof/>
          <w:lang w:val="bg-BG"/>
        </w:rPr>
        <w:lastRenderedPageBreak/>
        <w:t>разпределя бюджета към отделните съдилища. Всеки председател на съд администрира бюджета на своя съд. Председателя</w:t>
      </w:r>
      <w:r w:rsidR="00C020E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отговаря пред DV за правилното управление на бюдже</w:t>
      </w:r>
      <w:r w:rsidR="00141340">
        <w:rPr>
          <w:rFonts w:ascii="Times New Roman" w:hAnsi="Times New Roman" w:cs="Times New Roman"/>
          <w:noProof/>
          <w:lang w:val="bg-BG"/>
        </w:rPr>
        <w:t>та. От своя страна</w:t>
      </w:r>
      <w:r w:rsidR="00C020E6" w:rsidRPr="008D3AE9">
        <w:rPr>
          <w:rFonts w:ascii="Times New Roman" w:hAnsi="Times New Roman" w:cs="Times New Roman"/>
          <w:noProof/>
          <w:lang w:val="bg-BG"/>
        </w:rPr>
        <w:t xml:space="preserve"> DV</w:t>
      </w:r>
      <w:r w:rsidRPr="008D3AE9">
        <w:rPr>
          <w:rFonts w:ascii="Times New Roman" w:hAnsi="Times New Roman" w:cs="Times New Roman"/>
          <w:noProof/>
          <w:lang w:val="bg-BG"/>
        </w:rPr>
        <w:t xml:space="preserve"> до</w:t>
      </w:r>
      <w:r w:rsidR="00C020E6" w:rsidRPr="008D3AE9">
        <w:rPr>
          <w:rFonts w:ascii="Times New Roman" w:hAnsi="Times New Roman" w:cs="Times New Roman"/>
          <w:noProof/>
          <w:lang w:val="bg-BG"/>
        </w:rPr>
        <w:t>кладва на правителството как се управлява</w:t>
      </w:r>
      <w:r w:rsidR="00141340">
        <w:rPr>
          <w:rFonts w:ascii="Times New Roman" w:hAnsi="Times New Roman" w:cs="Times New Roman"/>
          <w:noProof/>
          <w:lang w:val="bg-BG"/>
        </w:rPr>
        <w:t xml:space="preserve"> бюджетът</w:t>
      </w:r>
      <w:r w:rsidRPr="008D3AE9">
        <w:rPr>
          <w:rFonts w:ascii="Times New Roman" w:hAnsi="Times New Roman" w:cs="Times New Roman"/>
          <w:noProof/>
          <w:lang w:val="bg-BG"/>
        </w:rPr>
        <w:t>.</w:t>
      </w:r>
    </w:p>
    <w:p w:rsidR="006C4820" w:rsidRPr="008D3AE9" w:rsidRDefault="00C020E6" w:rsidP="00A37408">
      <w:pPr>
        <w:spacing w:after="240"/>
        <w:jc w:val="both"/>
        <w:rPr>
          <w:rFonts w:ascii="Times New Roman" w:hAnsi="Times New Roman" w:cs="Times New Roman"/>
          <w:noProof/>
          <w:lang w:val="bg-BG"/>
        </w:rPr>
      </w:pPr>
      <w:r w:rsidRPr="008D3AE9">
        <w:rPr>
          <w:rFonts w:ascii="Times New Roman" w:hAnsi="Times New Roman" w:cs="Times New Roman"/>
          <w:noProof/>
          <w:lang w:val="bg-BG"/>
        </w:rPr>
        <w:t>От изложеното</w:t>
      </w:r>
      <w:r w:rsidR="006C4820" w:rsidRPr="008D3AE9">
        <w:rPr>
          <w:rFonts w:ascii="Times New Roman" w:hAnsi="Times New Roman" w:cs="Times New Roman"/>
          <w:noProof/>
          <w:lang w:val="bg-BG"/>
        </w:rPr>
        <w:t xml:space="preserve"> може да се обобщи, че администрирането на съдилища е до голяма степен контролирано от правителството. По-конкретно, правителството може да контролира финансите и администрацията, като поставя цели, които DV и председателите на съдилищата трябва да се стремят</w:t>
      </w:r>
      <w:r w:rsidRPr="008D3AE9">
        <w:rPr>
          <w:rFonts w:ascii="Times New Roman" w:hAnsi="Times New Roman" w:cs="Times New Roman"/>
          <w:noProof/>
          <w:lang w:val="bg-BG"/>
        </w:rPr>
        <w:t xml:space="preserve"> да постигат. Още повече</w:t>
      </w:r>
      <w:r w:rsidR="006C4820" w:rsidRPr="008D3AE9">
        <w:rPr>
          <w:rFonts w:ascii="Times New Roman" w:hAnsi="Times New Roman" w:cs="Times New Roman"/>
          <w:noProof/>
          <w:lang w:val="bg-BG"/>
        </w:rPr>
        <w:t xml:space="preserve"> че назначаването на членове на DV е политическо решение, което се взима от правителството. Правителството също индиректно решава кой да стане председател на даден съд, защото </w:t>
      </w:r>
      <w:r w:rsidRPr="008D3AE9">
        <w:rPr>
          <w:rFonts w:ascii="Times New Roman" w:hAnsi="Times New Roman" w:cs="Times New Roman"/>
          <w:noProof/>
          <w:lang w:val="bg-BG"/>
        </w:rPr>
        <w:t xml:space="preserve">те </w:t>
      </w:r>
      <w:r w:rsidR="006C4820" w:rsidRPr="008D3AE9">
        <w:rPr>
          <w:rFonts w:ascii="Times New Roman" w:hAnsi="Times New Roman" w:cs="Times New Roman"/>
          <w:noProof/>
          <w:lang w:val="bg-BG"/>
        </w:rPr>
        <w:t>са избирани от DV.</w:t>
      </w:r>
    </w:p>
    <w:p w:rsidR="006C4820" w:rsidRPr="008D3AE9" w:rsidRDefault="006C4820" w:rsidP="00A52481">
      <w:pPr>
        <w:spacing w:after="240"/>
        <w:jc w:val="both"/>
        <w:rPr>
          <w:rFonts w:ascii="Times New Roman" w:hAnsi="Times New Roman" w:cs="Times New Roman"/>
          <w:noProof/>
          <w:lang w:val="bg-BG"/>
        </w:rPr>
      </w:pPr>
      <w:r w:rsidRPr="008D3AE9">
        <w:rPr>
          <w:rFonts w:ascii="Times New Roman" w:hAnsi="Times New Roman" w:cs="Times New Roman"/>
          <w:noProof/>
          <w:lang w:val="bg-BG"/>
        </w:rPr>
        <w:t>Отражението върху съдебната независимост на централизираното правителствено администриране на съдилищата не тряб</w:t>
      </w:r>
      <w:r w:rsidR="00C020E6" w:rsidRPr="008D3AE9">
        <w:rPr>
          <w:rFonts w:ascii="Times New Roman" w:hAnsi="Times New Roman" w:cs="Times New Roman"/>
          <w:noProof/>
          <w:lang w:val="bg-BG"/>
        </w:rPr>
        <w:t xml:space="preserve">ва да се преувеличава. </w:t>
      </w:r>
      <w:r w:rsidR="00CB1F16">
        <w:rPr>
          <w:rFonts w:ascii="Times New Roman" w:hAnsi="Times New Roman" w:cs="Times New Roman"/>
          <w:noProof/>
          <w:lang w:val="bg-BG"/>
        </w:rPr>
        <w:t>Отделните</w:t>
      </w:r>
      <w:r w:rsidR="00C020E6" w:rsidRPr="008D3AE9">
        <w:rPr>
          <w:rFonts w:ascii="Times New Roman" w:hAnsi="Times New Roman" w:cs="Times New Roman"/>
          <w:noProof/>
          <w:lang w:val="bg-BG"/>
        </w:rPr>
        <w:t xml:space="preserve"> съдии </w:t>
      </w:r>
      <w:r w:rsidRPr="008D3AE9">
        <w:rPr>
          <w:rFonts w:ascii="Times New Roman" w:hAnsi="Times New Roman" w:cs="Times New Roman"/>
          <w:noProof/>
          <w:lang w:val="bg-BG"/>
        </w:rPr>
        <w:t xml:space="preserve"> винаги</w:t>
      </w:r>
      <w:r w:rsidR="00C020E6"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свободни да решават делата, които</w:t>
      </w:r>
      <w:r w:rsidR="00C020E6" w:rsidRPr="008D3AE9">
        <w:rPr>
          <w:rFonts w:ascii="Times New Roman" w:hAnsi="Times New Roman" w:cs="Times New Roman"/>
          <w:noProof/>
          <w:lang w:val="bg-BG"/>
        </w:rPr>
        <w:t xml:space="preserve"> са им разпределени. Още повече</w:t>
      </w:r>
      <w:r w:rsidRPr="008D3AE9">
        <w:rPr>
          <w:rFonts w:ascii="Times New Roman" w:hAnsi="Times New Roman" w:cs="Times New Roman"/>
          <w:noProof/>
          <w:lang w:val="bg-BG"/>
        </w:rPr>
        <w:t xml:space="preserve"> че правителст</w:t>
      </w:r>
      <w:r w:rsidR="00C020E6" w:rsidRPr="008D3AE9">
        <w:rPr>
          <w:rFonts w:ascii="Times New Roman" w:hAnsi="Times New Roman" w:cs="Times New Roman"/>
          <w:noProof/>
          <w:lang w:val="bg-BG"/>
        </w:rPr>
        <w:t>вените указания като цяло се относят до това</w:t>
      </w:r>
      <w:r w:rsidRPr="008D3AE9">
        <w:rPr>
          <w:rFonts w:ascii="Times New Roman" w:hAnsi="Times New Roman" w:cs="Times New Roman"/>
          <w:noProof/>
          <w:lang w:val="bg-BG"/>
        </w:rPr>
        <w:t xml:space="preserve"> как да бъде подобрена административната ефективност на о</w:t>
      </w:r>
      <w:r w:rsidR="00C020E6" w:rsidRPr="008D3AE9">
        <w:rPr>
          <w:rFonts w:ascii="Times New Roman" w:hAnsi="Times New Roman" w:cs="Times New Roman"/>
          <w:noProof/>
          <w:lang w:val="bg-BG"/>
        </w:rPr>
        <w:t>бщите съдилища и никога не засягат</w:t>
      </w:r>
      <w:r w:rsidRPr="008D3AE9">
        <w:rPr>
          <w:rFonts w:ascii="Times New Roman" w:hAnsi="Times New Roman" w:cs="Times New Roman"/>
          <w:noProof/>
          <w:lang w:val="bg-BG"/>
        </w:rPr>
        <w:t xml:space="preserve"> въпросите по същ</w:t>
      </w:r>
      <w:r w:rsidR="00C020E6" w:rsidRPr="008D3AE9">
        <w:rPr>
          <w:rFonts w:ascii="Times New Roman" w:hAnsi="Times New Roman" w:cs="Times New Roman"/>
          <w:noProof/>
          <w:lang w:val="bg-BG"/>
        </w:rPr>
        <w:t>ество на отделни дела. Понякога обаче</w:t>
      </w:r>
      <w:r w:rsidRPr="008D3AE9">
        <w:rPr>
          <w:rFonts w:ascii="Times New Roman" w:hAnsi="Times New Roman" w:cs="Times New Roman"/>
          <w:noProof/>
          <w:lang w:val="bg-BG"/>
        </w:rPr>
        <w:t xml:space="preserve"> се повдигат оплаквания от някои от високопоставените съдии, че DV прекрачва своя административен мандат. Така например, когато DV създаде група по наказателно право с цел да изготви насоки при постано</w:t>
      </w:r>
      <w:r w:rsidR="00F06086" w:rsidRPr="008D3AE9">
        <w:rPr>
          <w:rFonts w:ascii="Times New Roman" w:hAnsi="Times New Roman" w:cs="Times New Roman"/>
          <w:noProof/>
          <w:lang w:val="bg-BG"/>
        </w:rPr>
        <w:t>вяване на присъдите, шведската С</w:t>
      </w:r>
      <w:r w:rsidRPr="008D3AE9">
        <w:rPr>
          <w:rFonts w:ascii="Times New Roman" w:hAnsi="Times New Roman" w:cs="Times New Roman"/>
          <w:noProof/>
          <w:lang w:val="bg-BG"/>
        </w:rPr>
        <w:t>ъдебна асоциация протестира, че това влиза в противоречие със съдебната отговорност и независимост. След протестите</w:t>
      </w:r>
      <w:r w:rsidR="00F06086" w:rsidRPr="008D3AE9">
        <w:rPr>
          <w:rFonts w:ascii="Times New Roman" w:hAnsi="Times New Roman" w:cs="Times New Roman"/>
          <w:noProof/>
          <w:lang w:val="bg-BG"/>
        </w:rPr>
        <w:t xml:space="preserve"> предложението за</w:t>
      </w:r>
      <w:r w:rsidRPr="008D3AE9">
        <w:rPr>
          <w:rFonts w:ascii="Times New Roman" w:hAnsi="Times New Roman" w:cs="Times New Roman"/>
          <w:noProof/>
          <w:lang w:val="bg-BG"/>
        </w:rPr>
        <w:t xml:space="preserve"> създаването на такава група беше оттеглено. Може би, за да се увеличи доверието на съдиите в компетентността и безпристрастността на D</w:t>
      </w:r>
      <w:r w:rsidR="00141340">
        <w:rPr>
          <w:rFonts w:ascii="Times New Roman" w:hAnsi="Times New Roman" w:cs="Times New Roman"/>
          <w:noProof/>
          <w:lang w:val="bg-BG"/>
        </w:rPr>
        <w:t>V, повече съдии трябва да бъдат</w:t>
      </w:r>
      <w:r w:rsidRPr="008D3AE9">
        <w:rPr>
          <w:rFonts w:ascii="Times New Roman" w:hAnsi="Times New Roman" w:cs="Times New Roman"/>
          <w:noProof/>
          <w:lang w:val="bg-BG"/>
        </w:rPr>
        <w:t xml:space="preserve"> назначавани в консул</w:t>
      </w:r>
      <w:r w:rsidR="00F06086" w:rsidRPr="008D3AE9">
        <w:rPr>
          <w:rFonts w:ascii="Times New Roman" w:hAnsi="Times New Roman" w:cs="Times New Roman"/>
          <w:noProof/>
          <w:lang w:val="bg-BG"/>
        </w:rPr>
        <w:t>тативния съвет. Като се вземе предвид и Г</w:t>
      </w:r>
      <w:r w:rsidRPr="008D3AE9">
        <w:rPr>
          <w:rFonts w:ascii="Times New Roman" w:hAnsi="Times New Roman" w:cs="Times New Roman"/>
          <w:noProof/>
          <w:lang w:val="bg-BG"/>
        </w:rPr>
        <w:t>енералния</w:t>
      </w:r>
      <w:r w:rsidR="00F0608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директор,</w:t>
      </w:r>
      <w:r w:rsidR="00F06086" w:rsidRPr="008D3AE9">
        <w:rPr>
          <w:rFonts w:ascii="Times New Roman" w:hAnsi="Times New Roman" w:cs="Times New Roman"/>
          <w:noProof/>
          <w:lang w:val="bg-BG"/>
        </w:rPr>
        <w:t xml:space="preserve"> всъщност е видно, че</w:t>
      </w:r>
      <w:r w:rsidRPr="008D3AE9">
        <w:rPr>
          <w:rFonts w:ascii="Times New Roman" w:hAnsi="Times New Roman" w:cs="Times New Roman"/>
          <w:noProof/>
          <w:lang w:val="bg-BG"/>
        </w:rPr>
        <w:t xml:space="preserve"> по-малко от половината от управляващите членове са съдии. Това е под </w:t>
      </w:r>
      <w:r w:rsidR="00F06086" w:rsidRPr="008D3AE9">
        <w:rPr>
          <w:rFonts w:ascii="Times New Roman" w:hAnsi="Times New Roman" w:cs="Times New Roman"/>
          <w:noProof/>
          <w:lang w:val="bg-BG"/>
        </w:rPr>
        <w:t>препоръчителния праг от 50%</w:t>
      </w:r>
      <w:r w:rsidRPr="008D3AE9">
        <w:rPr>
          <w:rFonts w:ascii="Times New Roman" w:hAnsi="Times New Roman" w:cs="Times New Roman"/>
          <w:noProof/>
          <w:lang w:val="bg-BG"/>
        </w:rPr>
        <w:t xml:space="preserve">, предписан от </w:t>
      </w:r>
      <w:r w:rsidR="00E51E14" w:rsidRPr="00E51E14">
        <w:rPr>
          <w:rFonts w:ascii="Times New Roman" w:hAnsi="Times New Roman"/>
          <w:lang w:val="bg-BG"/>
        </w:rPr>
        <w:t>Европейската харта за статута на съдиите</w:t>
      </w:r>
      <w:r w:rsidRPr="008D3AE9">
        <w:rPr>
          <w:rFonts w:ascii="Times New Roman" w:hAnsi="Times New Roman" w:cs="Times New Roman"/>
          <w:noProof/>
          <w:lang w:val="bg-BG"/>
        </w:rPr>
        <w:t>, Препоръките на Комитета на министрите на Съвета на Европа и други международни актове.</w:t>
      </w:r>
      <w:r w:rsidRPr="008D3AE9">
        <w:rPr>
          <w:rStyle w:val="a7"/>
          <w:rFonts w:ascii="Times New Roman" w:hAnsi="Times New Roman"/>
          <w:noProof/>
          <w:lang w:val="bg-BG"/>
        </w:rPr>
        <w:footnoteReference w:id="36"/>
      </w:r>
    </w:p>
    <w:p w:rsidR="006C4820" w:rsidRPr="008D3AE9" w:rsidRDefault="006C4820" w:rsidP="0039598E">
      <w:pPr>
        <w:spacing w:after="240"/>
        <w:rPr>
          <w:rFonts w:ascii="Times New Roman" w:hAnsi="Times New Roman" w:cs="Times New Roman"/>
          <w:b/>
          <w:noProof/>
          <w:lang w:val="bg-BG"/>
        </w:rPr>
      </w:pPr>
      <w:bookmarkStart w:id="10" w:name="bookmark5"/>
      <w:r w:rsidRPr="008D3AE9">
        <w:rPr>
          <w:rFonts w:ascii="Times New Roman" w:hAnsi="Times New Roman" w:cs="Times New Roman"/>
          <w:b/>
          <w:noProof/>
          <w:lang w:val="bg-BG"/>
        </w:rPr>
        <w:t>Заключение: независима ли е шведската съдебна система?</w:t>
      </w:r>
      <w:bookmarkEnd w:id="10"/>
    </w:p>
    <w:p w:rsidR="006C4820" w:rsidRPr="008D3AE9" w:rsidRDefault="006C4820" w:rsidP="00D34586">
      <w:pPr>
        <w:spacing w:after="240"/>
        <w:jc w:val="both"/>
        <w:rPr>
          <w:rFonts w:ascii="Times New Roman" w:hAnsi="Times New Roman" w:cs="Times New Roman"/>
          <w:noProof/>
          <w:lang w:val="bg-BG"/>
        </w:rPr>
      </w:pPr>
      <w:r w:rsidRPr="008D3AE9">
        <w:rPr>
          <w:rFonts w:ascii="Times New Roman" w:hAnsi="Times New Roman" w:cs="Times New Roman"/>
          <w:noProof/>
          <w:lang w:val="bg-BG"/>
        </w:rPr>
        <w:t>Във въведението за</w:t>
      </w:r>
      <w:r w:rsidR="00F06086" w:rsidRPr="008D3AE9">
        <w:rPr>
          <w:rFonts w:ascii="Times New Roman" w:hAnsi="Times New Roman" w:cs="Times New Roman"/>
          <w:noProof/>
          <w:lang w:val="bg-BG"/>
        </w:rPr>
        <w:t xml:space="preserve"> принципа за</w:t>
      </w:r>
      <w:r w:rsidRPr="008D3AE9">
        <w:rPr>
          <w:rFonts w:ascii="Times New Roman" w:hAnsi="Times New Roman" w:cs="Times New Roman"/>
          <w:noProof/>
          <w:lang w:val="bg-BG"/>
        </w:rPr>
        <w:t xml:space="preserve"> независ</w:t>
      </w:r>
      <w:r w:rsidR="00F06086" w:rsidRPr="008D3AE9">
        <w:rPr>
          <w:rFonts w:ascii="Times New Roman" w:hAnsi="Times New Roman" w:cs="Times New Roman"/>
          <w:noProof/>
          <w:lang w:val="bg-BG"/>
        </w:rPr>
        <w:t>имостта беше казано, че той изисква</w:t>
      </w:r>
      <w:r w:rsidRPr="008D3AE9">
        <w:rPr>
          <w:rFonts w:ascii="Times New Roman" w:hAnsi="Times New Roman" w:cs="Times New Roman"/>
          <w:noProof/>
          <w:lang w:val="bg-BG"/>
        </w:rPr>
        <w:t xml:space="preserve"> съд</w:t>
      </w:r>
      <w:r w:rsidR="00F06086" w:rsidRPr="008D3AE9">
        <w:rPr>
          <w:rFonts w:ascii="Times New Roman" w:hAnsi="Times New Roman" w:cs="Times New Roman"/>
          <w:noProof/>
          <w:lang w:val="bg-BG"/>
        </w:rPr>
        <w:t>ебната система да бъде свободна</w:t>
      </w:r>
      <w:r w:rsidRPr="008D3AE9">
        <w:rPr>
          <w:rFonts w:ascii="Times New Roman" w:hAnsi="Times New Roman" w:cs="Times New Roman"/>
          <w:noProof/>
          <w:lang w:val="bg-BG"/>
        </w:rPr>
        <w:t xml:space="preserve"> както фактически, така и по начин</w:t>
      </w:r>
      <w:r w:rsidR="00F06086" w:rsidRPr="008D3AE9">
        <w:rPr>
          <w:rFonts w:ascii="Times New Roman" w:hAnsi="Times New Roman" w:cs="Times New Roman"/>
          <w:noProof/>
          <w:lang w:val="bg-BG"/>
        </w:rPr>
        <w:t>,</w:t>
      </w:r>
      <w:r w:rsidRPr="008D3AE9">
        <w:rPr>
          <w:rFonts w:ascii="Times New Roman" w:hAnsi="Times New Roman" w:cs="Times New Roman"/>
          <w:noProof/>
          <w:lang w:val="bg-BG"/>
        </w:rPr>
        <w:t xml:space="preserve"> видим за обществото, от всякакво неправомерно влияние, което може да възпрепятства съдиите да правораздават единствено въз основа на юридическата основателност на </w:t>
      </w:r>
      <w:r w:rsidR="00CB1F16">
        <w:rPr>
          <w:rFonts w:ascii="Times New Roman" w:hAnsi="Times New Roman" w:cs="Times New Roman"/>
          <w:noProof/>
          <w:lang w:val="bg-BG"/>
        </w:rPr>
        <w:t>правния спор. Въпреки че липсват доказателства</w:t>
      </w:r>
      <w:r w:rsidRPr="008D3AE9">
        <w:rPr>
          <w:rFonts w:ascii="Times New Roman" w:hAnsi="Times New Roman" w:cs="Times New Roman"/>
          <w:noProof/>
          <w:lang w:val="bg-BG"/>
        </w:rPr>
        <w:t>, ко</w:t>
      </w:r>
      <w:r w:rsidR="00CB1F16">
        <w:rPr>
          <w:rFonts w:ascii="Times New Roman" w:hAnsi="Times New Roman" w:cs="Times New Roman"/>
          <w:noProof/>
          <w:lang w:val="bg-BG"/>
        </w:rPr>
        <w:t>и</w:t>
      </w:r>
      <w:r w:rsidRPr="008D3AE9">
        <w:rPr>
          <w:rFonts w:ascii="Times New Roman" w:hAnsi="Times New Roman" w:cs="Times New Roman"/>
          <w:noProof/>
          <w:lang w:val="bg-BG"/>
        </w:rPr>
        <w:t xml:space="preserve">то </w:t>
      </w:r>
      <w:r w:rsidR="00CB1F16">
        <w:rPr>
          <w:rFonts w:ascii="Times New Roman" w:hAnsi="Times New Roman" w:cs="Times New Roman"/>
          <w:noProof/>
          <w:lang w:val="bg-BG"/>
        </w:rPr>
        <w:t xml:space="preserve">могат </w:t>
      </w:r>
      <w:r w:rsidRPr="008D3AE9">
        <w:rPr>
          <w:rFonts w:ascii="Times New Roman" w:hAnsi="Times New Roman" w:cs="Times New Roman"/>
          <w:noProof/>
          <w:lang w:val="bg-BG"/>
        </w:rPr>
        <w:t xml:space="preserve">да </w:t>
      </w:r>
      <w:r w:rsidR="006934B9">
        <w:rPr>
          <w:rFonts w:ascii="Times New Roman" w:hAnsi="Times New Roman" w:cs="Times New Roman"/>
          <w:noProof/>
          <w:lang w:val="bg-BG"/>
        </w:rPr>
        <w:t xml:space="preserve">предположат, че </w:t>
      </w:r>
      <w:r w:rsidRPr="008D3AE9">
        <w:rPr>
          <w:rFonts w:ascii="Times New Roman" w:hAnsi="Times New Roman" w:cs="Times New Roman"/>
          <w:noProof/>
          <w:lang w:val="bg-BG"/>
        </w:rPr>
        <w:t xml:space="preserve">шведските </w:t>
      </w:r>
      <w:r w:rsidR="006934B9" w:rsidRPr="008D3AE9">
        <w:rPr>
          <w:rFonts w:ascii="Times New Roman" w:hAnsi="Times New Roman" w:cs="Times New Roman"/>
          <w:noProof/>
          <w:lang w:val="bg-BG"/>
        </w:rPr>
        <w:t xml:space="preserve">съдии на практика </w:t>
      </w:r>
      <w:r w:rsidRPr="008D3AE9">
        <w:rPr>
          <w:rFonts w:ascii="Times New Roman" w:hAnsi="Times New Roman" w:cs="Times New Roman"/>
          <w:noProof/>
          <w:lang w:val="bg-BG"/>
        </w:rPr>
        <w:t xml:space="preserve">решават </w:t>
      </w:r>
      <w:r w:rsidR="006934B9" w:rsidRPr="008D3AE9">
        <w:rPr>
          <w:rFonts w:ascii="Times New Roman" w:hAnsi="Times New Roman" w:cs="Times New Roman"/>
          <w:noProof/>
          <w:lang w:val="bg-BG"/>
        </w:rPr>
        <w:t xml:space="preserve">редовно </w:t>
      </w:r>
      <w:r w:rsidRPr="008D3AE9">
        <w:rPr>
          <w:rFonts w:ascii="Times New Roman" w:hAnsi="Times New Roman" w:cs="Times New Roman"/>
          <w:noProof/>
          <w:lang w:val="bg-BG"/>
        </w:rPr>
        <w:t>дела въз основа на извънсъдебни фактори, съществува обилен материал, който подкрепя твърдението, че не съществува ник</w:t>
      </w:r>
      <w:r w:rsidR="00F06086" w:rsidRPr="008D3AE9">
        <w:rPr>
          <w:rFonts w:ascii="Times New Roman" w:hAnsi="Times New Roman" w:cs="Times New Roman"/>
          <w:noProof/>
          <w:lang w:val="bg-BG"/>
        </w:rPr>
        <w:t>аква силна видима независимост на шведската съдебна власт спрямо изпълнителната</w:t>
      </w:r>
      <w:r w:rsidR="00141340">
        <w:rPr>
          <w:rFonts w:ascii="Times New Roman" w:hAnsi="Times New Roman" w:cs="Times New Roman"/>
          <w:noProof/>
          <w:lang w:val="bg-BG"/>
        </w:rPr>
        <w:t xml:space="preserve">. В хода на своята </w:t>
      </w:r>
      <w:r w:rsidRPr="008D3AE9">
        <w:rPr>
          <w:rFonts w:ascii="Times New Roman" w:hAnsi="Times New Roman" w:cs="Times New Roman"/>
          <w:noProof/>
          <w:lang w:val="bg-BG"/>
        </w:rPr>
        <w:t xml:space="preserve"> кариера шведските съдии </w:t>
      </w:r>
      <w:r w:rsidR="006934B9">
        <w:rPr>
          <w:rFonts w:ascii="Times New Roman" w:hAnsi="Times New Roman" w:cs="Times New Roman"/>
          <w:noProof/>
          <w:lang w:val="bg-BG"/>
        </w:rPr>
        <w:t xml:space="preserve">заемат постове </w:t>
      </w:r>
      <w:r w:rsidRPr="008D3AE9">
        <w:rPr>
          <w:rFonts w:ascii="Times New Roman" w:hAnsi="Times New Roman" w:cs="Times New Roman"/>
          <w:noProof/>
          <w:lang w:val="bg-BG"/>
        </w:rPr>
        <w:t>в правителствените и административните органи. Процедурите по назначаване и повишаване  се контролират или директно о</w:t>
      </w:r>
      <w:r w:rsidR="00F0608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правителството</w:t>
      </w:r>
      <w:r w:rsidR="00F06086" w:rsidRPr="008D3AE9">
        <w:rPr>
          <w:rFonts w:ascii="Times New Roman" w:hAnsi="Times New Roman" w:cs="Times New Roman"/>
          <w:noProof/>
          <w:lang w:val="bg-BG"/>
        </w:rPr>
        <w:t>,</w:t>
      </w:r>
      <w:r w:rsidRPr="008D3AE9">
        <w:rPr>
          <w:rFonts w:ascii="Times New Roman" w:hAnsi="Times New Roman" w:cs="Times New Roman"/>
          <w:noProof/>
          <w:lang w:val="bg-BG"/>
        </w:rPr>
        <w:t xml:space="preserve"> или от друг орган, отговорен пред правителството. </w:t>
      </w:r>
      <w:r w:rsidR="000D5E55">
        <w:rPr>
          <w:rFonts w:ascii="Times New Roman" w:hAnsi="Times New Roman" w:cs="Times New Roman"/>
          <w:noProof/>
          <w:lang w:val="bg-BG"/>
        </w:rPr>
        <w:t>Съдиите-съдебни заседатели</w:t>
      </w:r>
      <w:r w:rsidRPr="008D3AE9">
        <w:rPr>
          <w:rFonts w:ascii="Times New Roman" w:hAnsi="Times New Roman" w:cs="Times New Roman"/>
          <w:noProof/>
          <w:lang w:val="bg-BG"/>
        </w:rPr>
        <w:t>, назначавани от политици, правораздават в о</w:t>
      </w:r>
      <w:r w:rsidR="00F06086" w:rsidRPr="008D3AE9">
        <w:rPr>
          <w:rFonts w:ascii="Times New Roman" w:hAnsi="Times New Roman" w:cs="Times New Roman"/>
          <w:noProof/>
          <w:lang w:val="bg-BG"/>
        </w:rPr>
        <w:t>бщите съдилища. Съдии с публична</w:t>
      </w:r>
      <w:r w:rsidRPr="008D3AE9">
        <w:rPr>
          <w:rFonts w:ascii="Times New Roman" w:hAnsi="Times New Roman" w:cs="Times New Roman"/>
          <w:noProof/>
          <w:lang w:val="bg-BG"/>
        </w:rPr>
        <w:t xml:space="preserve"> пол</w:t>
      </w:r>
      <w:r w:rsidR="00F06086" w:rsidRPr="008D3AE9">
        <w:rPr>
          <w:rFonts w:ascii="Times New Roman" w:hAnsi="Times New Roman" w:cs="Times New Roman"/>
          <w:noProof/>
          <w:lang w:val="bg-BG"/>
        </w:rPr>
        <w:t>итическа</w:t>
      </w:r>
      <w:r w:rsidRPr="008D3AE9">
        <w:rPr>
          <w:rFonts w:ascii="Times New Roman" w:hAnsi="Times New Roman" w:cs="Times New Roman"/>
          <w:noProof/>
          <w:lang w:val="bg-BG"/>
        </w:rPr>
        <w:t xml:space="preserve"> биография решават дела в административните съдил</w:t>
      </w:r>
      <w:r w:rsidR="00141340">
        <w:rPr>
          <w:rFonts w:ascii="Times New Roman" w:hAnsi="Times New Roman" w:cs="Times New Roman"/>
          <w:noProof/>
          <w:lang w:val="bg-BG"/>
        </w:rPr>
        <w:t>ища. Всичко това е</w:t>
      </w:r>
      <w:r w:rsidR="006934B9">
        <w:rPr>
          <w:rFonts w:ascii="Times New Roman" w:hAnsi="Times New Roman" w:cs="Times New Roman"/>
          <w:noProof/>
          <w:lang w:val="bg-BG"/>
        </w:rPr>
        <w:t xml:space="preserve"> </w:t>
      </w:r>
      <w:r w:rsidR="00F06086" w:rsidRPr="008D3AE9">
        <w:rPr>
          <w:rFonts w:ascii="Times New Roman" w:hAnsi="Times New Roman" w:cs="Times New Roman"/>
          <w:noProof/>
          <w:lang w:val="bg-BG"/>
        </w:rPr>
        <w:t xml:space="preserve">придружено </w:t>
      </w:r>
      <w:r w:rsidR="006934B9">
        <w:rPr>
          <w:rFonts w:ascii="Times New Roman" w:hAnsi="Times New Roman" w:cs="Times New Roman"/>
          <w:noProof/>
          <w:lang w:val="bg-BG"/>
        </w:rPr>
        <w:t xml:space="preserve">от </w:t>
      </w:r>
      <w:r w:rsidR="00F06086" w:rsidRPr="008D3AE9">
        <w:rPr>
          <w:rFonts w:ascii="Times New Roman" w:hAnsi="Times New Roman" w:cs="Times New Roman"/>
          <w:noProof/>
          <w:lang w:val="bg-BG"/>
        </w:rPr>
        <w:t>липсата на култура на разграничаването на административните съдилища от</w:t>
      </w:r>
      <w:r w:rsidRPr="008D3AE9">
        <w:rPr>
          <w:rFonts w:ascii="Times New Roman" w:hAnsi="Times New Roman" w:cs="Times New Roman"/>
          <w:noProof/>
          <w:lang w:val="bg-BG"/>
        </w:rPr>
        <w:t xml:space="preserve"> административните юрисдикции, </w:t>
      </w:r>
      <w:r w:rsidR="006934B9">
        <w:rPr>
          <w:rFonts w:ascii="Times New Roman" w:hAnsi="Times New Roman" w:cs="Times New Roman"/>
          <w:noProof/>
          <w:lang w:val="bg-BG"/>
        </w:rPr>
        <w:t xml:space="preserve">от </w:t>
      </w:r>
      <w:r w:rsidRPr="008D3AE9">
        <w:rPr>
          <w:rFonts w:ascii="Times New Roman" w:hAnsi="Times New Roman" w:cs="Times New Roman"/>
          <w:noProof/>
          <w:lang w:val="bg-BG"/>
        </w:rPr>
        <w:t>общо</w:t>
      </w:r>
      <w:r w:rsidR="00A35481">
        <w:rPr>
          <w:rFonts w:ascii="Times New Roman" w:hAnsi="Times New Roman" w:cs="Times New Roman"/>
          <w:noProof/>
          <w:lang w:val="bg-BG"/>
        </w:rPr>
        <w:t>то</w:t>
      </w:r>
      <w:r w:rsidRPr="008D3AE9">
        <w:rPr>
          <w:rFonts w:ascii="Times New Roman" w:hAnsi="Times New Roman" w:cs="Times New Roman"/>
          <w:noProof/>
          <w:lang w:val="bg-BG"/>
        </w:rPr>
        <w:t xml:space="preserve"> снизходително отношение на съдебната власт към политическата воля и </w:t>
      </w:r>
      <w:r w:rsidR="006934B9">
        <w:rPr>
          <w:rFonts w:ascii="Times New Roman" w:hAnsi="Times New Roman" w:cs="Times New Roman"/>
          <w:noProof/>
          <w:lang w:val="bg-BG"/>
        </w:rPr>
        <w:t xml:space="preserve">от </w:t>
      </w:r>
      <w:r w:rsidRPr="008D3AE9">
        <w:rPr>
          <w:rFonts w:ascii="Times New Roman" w:hAnsi="Times New Roman" w:cs="Times New Roman"/>
          <w:noProof/>
          <w:lang w:val="bg-BG"/>
        </w:rPr>
        <w:lastRenderedPageBreak/>
        <w:t>административ</w:t>
      </w:r>
      <w:r w:rsidR="00F06086" w:rsidRPr="008D3AE9">
        <w:rPr>
          <w:rFonts w:ascii="Times New Roman" w:hAnsi="Times New Roman" w:cs="Times New Roman"/>
          <w:noProof/>
          <w:lang w:val="bg-BG"/>
        </w:rPr>
        <w:t>ен</w:t>
      </w:r>
      <w:r w:rsidRPr="008D3AE9">
        <w:rPr>
          <w:rFonts w:ascii="Times New Roman" w:hAnsi="Times New Roman" w:cs="Times New Roman"/>
          <w:noProof/>
          <w:lang w:val="bg-BG"/>
        </w:rPr>
        <w:t xml:space="preserve"> контрол върху съдилищата от страна на орган, който е зависим от правителството.</w:t>
      </w:r>
    </w:p>
    <w:p w:rsidR="00E44C90" w:rsidRPr="008D3AE9" w:rsidRDefault="00F06086"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Така от посоченото можем да </w:t>
      </w:r>
      <w:r w:rsidR="006934B9">
        <w:rPr>
          <w:rFonts w:ascii="Times New Roman" w:hAnsi="Times New Roman" w:cs="Times New Roman"/>
          <w:noProof/>
          <w:lang w:val="bg-BG"/>
        </w:rPr>
        <w:t>заключим</w:t>
      </w:r>
      <w:r w:rsidR="006C4820" w:rsidRPr="008D3AE9">
        <w:rPr>
          <w:rFonts w:ascii="Times New Roman" w:hAnsi="Times New Roman" w:cs="Times New Roman"/>
          <w:noProof/>
          <w:lang w:val="bg-BG"/>
        </w:rPr>
        <w:t>, че швед</w:t>
      </w:r>
      <w:r w:rsidRPr="008D3AE9">
        <w:rPr>
          <w:rFonts w:ascii="Times New Roman" w:hAnsi="Times New Roman" w:cs="Times New Roman"/>
          <w:noProof/>
          <w:lang w:val="bg-BG"/>
        </w:rPr>
        <w:t xml:space="preserve">ската съдебна система </w:t>
      </w:r>
      <w:r w:rsidR="006934B9">
        <w:rPr>
          <w:rFonts w:ascii="Times New Roman" w:hAnsi="Times New Roman" w:cs="Times New Roman"/>
          <w:noProof/>
          <w:lang w:val="bg-BG"/>
        </w:rPr>
        <w:t xml:space="preserve">е сравнима с </w:t>
      </w:r>
      <w:r w:rsidR="006C4820" w:rsidRPr="008D3AE9">
        <w:rPr>
          <w:rFonts w:ascii="Times New Roman" w:hAnsi="Times New Roman" w:cs="Times New Roman"/>
          <w:noProof/>
          <w:lang w:val="bg-BG"/>
        </w:rPr>
        <w:t>правителствен орган, които има правомощието да взема независими решения. В Швеция</w:t>
      </w:r>
      <w:r w:rsidRPr="008D3AE9">
        <w:rPr>
          <w:rFonts w:ascii="Times New Roman" w:hAnsi="Times New Roman" w:cs="Times New Roman"/>
          <w:noProof/>
          <w:lang w:val="bg-BG"/>
        </w:rPr>
        <w:t xml:space="preserve"> всички</w:t>
      </w:r>
      <w:r w:rsidR="006C4820" w:rsidRPr="008D3AE9">
        <w:rPr>
          <w:rFonts w:ascii="Times New Roman" w:hAnsi="Times New Roman" w:cs="Times New Roman"/>
          <w:noProof/>
          <w:lang w:val="bg-BG"/>
        </w:rPr>
        <w:t xml:space="preserve"> административни агенции </w:t>
      </w:r>
      <w:r w:rsidRPr="008D3AE9">
        <w:rPr>
          <w:rFonts w:ascii="Times New Roman" w:hAnsi="Times New Roman" w:cs="Times New Roman"/>
          <w:noProof/>
          <w:lang w:val="bg-BG"/>
        </w:rPr>
        <w:t>попадат под това описание. Така</w:t>
      </w:r>
      <w:r w:rsidR="006C4820" w:rsidRPr="008D3AE9">
        <w:rPr>
          <w:rFonts w:ascii="Times New Roman" w:hAnsi="Times New Roman" w:cs="Times New Roman"/>
          <w:noProof/>
          <w:lang w:val="bg-BG"/>
        </w:rPr>
        <w:t xml:space="preserve"> шведската съдеб</w:t>
      </w:r>
      <w:r w:rsidRPr="008D3AE9">
        <w:rPr>
          <w:rFonts w:ascii="Times New Roman" w:hAnsi="Times New Roman" w:cs="Times New Roman"/>
          <w:noProof/>
          <w:lang w:val="bg-BG"/>
        </w:rPr>
        <w:t>на система може да бъде описана</w:t>
      </w:r>
      <w:r w:rsidR="006C4820" w:rsidRPr="008D3AE9">
        <w:rPr>
          <w:rFonts w:ascii="Times New Roman" w:hAnsi="Times New Roman" w:cs="Times New Roman"/>
          <w:noProof/>
          <w:lang w:val="bg-BG"/>
        </w:rPr>
        <w:t xml:space="preserve"> като поредния административен</w:t>
      </w:r>
      <w:r w:rsidRPr="008D3AE9">
        <w:rPr>
          <w:rFonts w:ascii="Times New Roman" w:hAnsi="Times New Roman" w:cs="Times New Roman"/>
          <w:noProof/>
          <w:lang w:val="bg-BG"/>
        </w:rPr>
        <w:t xml:space="preserve"> орган</w:t>
      </w:r>
      <w:r w:rsidR="006C4820" w:rsidRPr="008D3AE9">
        <w:rPr>
          <w:rFonts w:ascii="Times New Roman" w:hAnsi="Times New Roman" w:cs="Times New Roman"/>
          <w:noProof/>
          <w:lang w:val="bg-BG"/>
        </w:rPr>
        <w:t>. Това</w:t>
      </w:r>
      <w:r w:rsidRPr="008D3AE9">
        <w:rPr>
          <w:rFonts w:ascii="Times New Roman" w:hAnsi="Times New Roman" w:cs="Times New Roman"/>
          <w:noProof/>
          <w:lang w:val="bg-BG"/>
        </w:rPr>
        <w:t xml:space="preserve"> положение не</w:t>
      </w:r>
      <w:r w:rsidR="006C4820" w:rsidRPr="008D3AE9">
        <w:rPr>
          <w:rFonts w:ascii="Times New Roman" w:hAnsi="Times New Roman" w:cs="Times New Roman"/>
          <w:noProof/>
          <w:lang w:val="bg-BG"/>
        </w:rPr>
        <w:t xml:space="preserve"> </w:t>
      </w:r>
      <w:r w:rsidR="006934B9">
        <w:rPr>
          <w:rFonts w:ascii="Times New Roman" w:hAnsi="Times New Roman" w:cs="Times New Roman"/>
          <w:noProof/>
          <w:lang w:val="bg-BG"/>
        </w:rPr>
        <w:t xml:space="preserve">може да </w:t>
      </w:r>
      <w:r w:rsidR="006C4820" w:rsidRPr="008D3AE9">
        <w:rPr>
          <w:rFonts w:ascii="Times New Roman" w:hAnsi="Times New Roman" w:cs="Times New Roman"/>
          <w:noProof/>
          <w:lang w:val="bg-BG"/>
        </w:rPr>
        <w:t>е задоволително за съвременна демокрация, която спазва принципа за съдебна власт</w:t>
      </w:r>
      <w:r w:rsidRPr="008D3AE9">
        <w:rPr>
          <w:rFonts w:ascii="Times New Roman" w:hAnsi="Times New Roman" w:cs="Times New Roman"/>
          <w:noProof/>
          <w:lang w:val="bg-BG"/>
        </w:rPr>
        <w:t>,</w:t>
      </w:r>
      <w:r w:rsidR="006934B9">
        <w:rPr>
          <w:rFonts w:ascii="Times New Roman" w:hAnsi="Times New Roman" w:cs="Times New Roman"/>
          <w:noProof/>
          <w:lang w:val="bg-BG"/>
        </w:rPr>
        <w:t xml:space="preserve"> автономна от правителството, </w:t>
      </w:r>
      <w:r w:rsidR="006C4820" w:rsidRPr="008D3AE9">
        <w:rPr>
          <w:rFonts w:ascii="Times New Roman" w:hAnsi="Times New Roman" w:cs="Times New Roman"/>
          <w:noProof/>
          <w:lang w:val="bg-BG"/>
        </w:rPr>
        <w:t xml:space="preserve">и способна да изпълнява правораздавателни функции </w:t>
      </w:r>
      <w:r w:rsidRPr="008D3AE9">
        <w:rPr>
          <w:rFonts w:ascii="Times New Roman" w:hAnsi="Times New Roman" w:cs="Times New Roman"/>
          <w:noProof/>
          <w:lang w:val="bg-BG"/>
        </w:rPr>
        <w:t xml:space="preserve">с </w:t>
      </w:r>
      <w:r w:rsidR="006C4820" w:rsidRPr="008D3AE9">
        <w:rPr>
          <w:rFonts w:ascii="Times New Roman" w:hAnsi="Times New Roman" w:cs="Times New Roman"/>
          <w:noProof/>
          <w:lang w:val="bg-BG"/>
        </w:rPr>
        <w:t>достойнството, полагащо с</w:t>
      </w:r>
      <w:r w:rsidRPr="008D3AE9">
        <w:rPr>
          <w:rFonts w:ascii="Times New Roman" w:hAnsi="Times New Roman" w:cs="Times New Roman"/>
          <w:noProof/>
          <w:lang w:val="bg-BG"/>
        </w:rPr>
        <w:t>е на една от трите фундаментални държавни власти</w:t>
      </w:r>
      <w:r w:rsidR="006C4820" w:rsidRPr="008D3AE9">
        <w:rPr>
          <w:rFonts w:ascii="Times New Roman" w:hAnsi="Times New Roman" w:cs="Times New Roman"/>
          <w:noProof/>
          <w:lang w:val="bg-BG"/>
        </w:rPr>
        <w:t>.</w:t>
      </w:r>
    </w:p>
    <w:p w:rsidR="006C4820" w:rsidRPr="008D3AE9" w:rsidRDefault="006C4820" w:rsidP="00E05FDD">
      <w:pPr>
        <w:spacing w:after="240"/>
        <w:jc w:val="both"/>
        <w:rPr>
          <w:rFonts w:ascii="Times New Roman" w:hAnsi="Times New Roman" w:cs="Times New Roman"/>
          <w:noProof/>
          <w:highlight w:val="yellow"/>
          <w:lang w:val="bg-BG"/>
        </w:rPr>
      </w:pPr>
    </w:p>
    <w:p w:rsidR="00303C29" w:rsidRDefault="00303C29">
      <w:pPr>
        <w:pStyle w:val="a4"/>
        <w:numPr>
          <w:ilvl w:val="0"/>
          <w:numId w:val="11"/>
        </w:numPr>
        <w:spacing w:after="240"/>
        <w:ind w:left="426" w:firstLine="0"/>
        <w:jc w:val="center"/>
        <w:rPr>
          <w:rFonts w:ascii="Times New Roman" w:hAnsi="Times New Roman" w:cs="Times New Roman"/>
          <w:b/>
          <w:noProof/>
          <w:lang w:val="bg-BG"/>
        </w:rPr>
      </w:pPr>
      <w:bookmarkStart w:id="11" w:name="_Ref451254873"/>
    </w:p>
    <w:bookmarkEnd w:id="11"/>
    <w:p w:rsidR="006C4820" w:rsidRPr="008D3AE9" w:rsidRDefault="006C4820" w:rsidP="00F96E7A">
      <w:pPr>
        <w:spacing w:after="240"/>
        <w:jc w:val="center"/>
        <w:rPr>
          <w:rFonts w:ascii="Times New Roman" w:hAnsi="Times New Roman" w:cs="Times New Roman"/>
          <w:b/>
          <w:noProof/>
          <w:lang w:val="bg-BG"/>
        </w:rPr>
      </w:pPr>
      <w:r w:rsidRPr="008D3AE9">
        <w:rPr>
          <w:rFonts w:ascii="Times New Roman" w:hAnsi="Times New Roman" w:cs="Times New Roman"/>
          <w:b/>
          <w:noProof/>
          <w:lang w:val="bg-BG"/>
        </w:rPr>
        <w:t>СЪДЕБНАТА НЕЗАВИСИМОСТ В ИТАЛИЯ: ПОД ОБСАДА</w:t>
      </w:r>
    </w:p>
    <w:p w:rsidR="006C4820" w:rsidRPr="008D3AE9" w:rsidRDefault="006C4820" w:rsidP="006B0761">
      <w:pPr>
        <w:spacing w:after="240"/>
        <w:rPr>
          <w:rFonts w:ascii="Times New Roman" w:hAnsi="Times New Roman" w:cs="Times New Roman"/>
          <w:b/>
          <w:noProof/>
          <w:lang w:val="bg-BG"/>
        </w:rPr>
      </w:pPr>
    </w:p>
    <w:p w:rsidR="006C4820" w:rsidRPr="008D3AE9" w:rsidRDefault="006C4820" w:rsidP="006B0761">
      <w:pPr>
        <w:spacing w:after="240"/>
        <w:rPr>
          <w:rFonts w:ascii="Times New Roman" w:hAnsi="Times New Roman" w:cs="Times New Roman"/>
          <w:b/>
          <w:noProof/>
          <w:lang w:val="bg-BG"/>
        </w:rPr>
      </w:pPr>
      <w:r w:rsidRPr="008D3AE9">
        <w:rPr>
          <w:rFonts w:ascii="Times New Roman" w:hAnsi="Times New Roman" w:cs="Times New Roman"/>
          <w:b/>
          <w:noProof/>
          <w:lang w:val="bg-BG"/>
        </w:rPr>
        <w:t>Съдебна структура в Италия</w:t>
      </w:r>
    </w:p>
    <w:p w:rsidR="006C4820" w:rsidRPr="008D3AE9" w:rsidRDefault="006C4820" w:rsidP="00E40EB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Италианската система не познава принципно </w:t>
      </w:r>
      <w:r w:rsidR="00697E08">
        <w:rPr>
          <w:rFonts w:ascii="Times New Roman" w:hAnsi="Times New Roman" w:cs="Times New Roman"/>
          <w:noProof/>
          <w:lang w:val="bg-BG"/>
        </w:rPr>
        <w:t>разграничение</w:t>
      </w:r>
      <w:r w:rsidRPr="008D3AE9">
        <w:rPr>
          <w:rFonts w:ascii="Times New Roman" w:hAnsi="Times New Roman" w:cs="Times New Roman"/>
          <w:noProof/>
          <w:lang w:val="bg-BG"/>
        </w:rPr>
        <w:t xml:space="preserve">  между съдии и прокурори. И двете са конституционно категоризирани като </w:t>
      </w:r>
      <w:r w:rsidR="00697E08" w:rsidRPr="00697E08">
        <w:rPr>
          <w:rFonts w:ascii="Times New Roman" w:hAnsi="Times New Roman" w:cs="Times New Roman"/>
          <w:i/>
          <w:noProof/>
          <w:lang w:val="en-US"/>
        </w:rPr>
        <w:t>magistrati</w:t>
      </w:r>
      <w:r w:rsidRPr="008D3AE9">
        <w:rPr>
          <w:rFonts w:ascii="Times New Roman" w:hAnsi="Times New Roman" w:cs="Times New Roman"/>
          <w:noProof/>
          <w:lang w:val="bg-BG"/>
        </w:rPr>
        <w:t>, въпреки че изпълняват различни функции.</w:t>
      </w:r>
      <w:r w:rsidRPr="008D3AE9">
        <w:rPr>
          <w:rStyle w:val="a7"/>
          <w:rFonts w:ascii="Times New Roman" w:hAnsi="Times New Roman"/>
          <w:noProof/>
          <w:lang w:val="bg-BG"/>
        </w:rPr>
        <w:footnoteReference w:id="37"/>
      </w:r>
      <w:r w:rsidR="00F06086" w:rsidRPr="008D3AE9">
        <w:rPr>
          <w:rFonts w:ascii="Times New Roman" w:hAnsi="Times New Roman" w:cs="Times New Roman"/>
          <w:noProof/>
          <w:lang w:val="bg-BG"/>
        </w:rPr>
        <w:t xml:space="preserve"> Доскоро</w:t>
      </w:r>
      <w:r w:rsidRPr="008D3AE9">
        <w:rPr>
          <w:rFonts w:ascii="Times New Roman" w:hAnsi="Times New Roman" w:cs="Times New Roman"/>
          <w:noProof/>
          <w:lang w:val="bg-BG"/>
        </w:rPr>
        <w:t xml:space="preserve"> ролите бяха взаимнозаменяеми почти </w:t>
      </w:r>
      <w:r w:rsidR="00697E08">
        <w:rPr>
          <w:rFonts w:ascii="Times New Roman" w:hAnsi="Times New Roman" w:cs="Times New Roman"/>
          <w:noProof/>
          <w:lang w:val="bg-BG"/>
        </w:rPr>
        <w:t xml:space="preserve">свободно и </w:t>
      </w:r>
      <w:r w:rsidRPr="008D3AE9">
        <w:rPr>
          <w:rFonts w:ascii="Times New Roman" w:hAnsi="Times New Roman" w:cs="Times New Roman"/>
          <w:noProof/>
          <w:lang w:val="bg-BG"/>
        </w:rPr>
        <w:t xml:space="preserve">само по желание, но новите реформи спряха тази практика, като сега е позволено на съдии да стават </w:t>
      </w:r>
      <w:r w:rsidR="00F06086" w:rsidRPr="008D3AE9">
        <w:rPr>
          <w:rFonts w:ascii="Times New Roman" w:hAnsi="Times New Roman" w:cs="Times New Roman"/>
          <w:noProof/>
          <w:lang w:val="bg-BG"/>
        </w:rPr>
        <w:t xml:space="preserve">прокурори </w:t>
      </w:r>
      <w:r w:rsidR="007C09E2">
        <w:rPr>
          <w:rFonts w:ascii="Times New Roman" w:hAnsi="Times New Roman" w:cs="Times New Roman"/>
          <w:noProof/>
          <w:lang w:val="bg-BG"/>
        </w:rPr>
        <w:t xml:space="preserve">- </w:t>
      </w:r>
      <w:r w:rsidR="00F06086" w:rsidRPr="008D3AE9">
        <w:rPr>
          <w:rFonts w:ascii="Times New Roman" w:hAnsi="Times New Roman" w:cs="Times New Roman"/>
          <w:noProof/>
          <w:lang w:val="bg-BG"/>
        </w:rPr>
        <w:t>и обраното</w:t>
      </w:r>
      <w:r w:rsidR="007C09E2">
        <w:rPr>
          <w:rFonts w:ascii="Times New Roman" w:hAnsi="Times New Roman" w:cs="Times New Roman"/>
          <w:noProof/>
          <w:lang w:val="bg-BG"/>
        </w:rPr>
        <w:t xml:space="preserve"> -</w:t>
      </w:r>
      <w:r w:rsidR="00F06086" w:rsidRPr="008D3AE9">
        <w:rPr>
          <w:rFonts w:ascii="Times New Roman" w:hAnsi="Times New Roman" w:cs="Times New Roman"/>
          <w:noProof/>
          <w:lang w:val="bg-BG"/>
        </w:rPr>
        <w:t xml:space="preserve"> само </w:t>
      </w:r>
      <w:r w:rsidR="00E40EB0" w:rsidRPr="008D3AE9">
        <w:rPr>
          <w:rFonts w:ascii="Times New Roman" w:hAnsi="Times New Roman" w:cs="Times New Roman"/>
          <w:noProof/>
          <w:lang w:val="bg-BG"/>
        </w:rPr>
        <w:t>четири</w:t>
      </w:r>
      <w:r w:rsidRPr="008D3AE9">
        <w:rPr>
          <w:rFonts w:ascii="Times New Roman" w:hAnsi="Times New Roman" w:cs="Times New Roman"/>
          <w:noProof/>
          <w:lang w:val="bg-BG"/>
        </w:rPr>
        <w:t xml:space="preserve"> пъти през своята кариера.</w:t>
      </w:r>
      <w:r w:rsidRPr="008D3AE9">
        <w:rPr>
          <w:rStyle w:val="a7"/>
          <w:rFonts w:ascii="Times New Roman" w:hAnsi="Times New Roman"/>
          <w:noProof/>
          <w:lang w:val="bg-BG"/>
        </w:rPr>
        <w:footnoteReference w:id="38"/>
      </w:r>
    </w:p>
    <w:p w:rsidR="006C4820" w:rsidRPr="008D3AE9" w:rsidRDefault="00F06086"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Италианската съдебна </w:t>
      </w:r>
      <w:r w:rsidR="00C31D78" w:rsidRPr="008D3AE9">
        <w:rPr>
          <w:rFonts w:ascii="Times New Roman" w:hAnsi="Times New Roman" w:cs="Times New Roman"/>
          <w:noProof/>
          <w:lang w:val="bg-BG"/>
        </w:rPr>
        <w:t>система</w:t>
      </w:r>
      <w:r w:rsidR="006C4820" w:rsidRPr="008D3AE9">
        <w:rPr>
          <w:rFonts w:ascii="Times New Roman" w:hAnsi="Times New Roman" w:cs="Times New Roman"/>
          <w:noProof/>
          <w:lang w:val="bg-BG"/>
        </w:rPr>
        <w:t xml:space="preserve"> е разделена на три категории. Съществуват общи съдил</w:t>
      </w:r>
      <w:r w:rsidRPr="008D3AE9">
        <w:rPr>
          <w:rFonts w:ascii="Times New Roman" w:hAnsi="Times New Roman" w:cs="Times New Roman"/>
          <w:noProof/>
          <w:lang w:val="bg-BG"/>
        </w:rPr>
        <w:t>ища, специализиран</w:t>
      </w:r>
      <w:r w:rsidR="00442AF2">
        <w:rPr>
          <w:rFonts w:ascii="Times New Roman" w:hAnsi="Times New Roman" w:cs="Times New Roman"/>
          <w:noProof/>
          <w:lang w:val="bg-BG"/>
        </w:rPr>
        <w:t>и</w:t>
      </w:r>
      <w:r w:rsidRPr="008D3AE9">
        <w:rPr>
          <w:rFonts w:ascii="Times New Roman" w:hAnsi="Times New Roman" w:cs="Times New Roman"/>
          <w:noProof/>
          <w:lang w:val="bg-BG"/>
        </w:rPr>
        <w:t xml:space="preserve"> съдилища и К</w:t>
      </w:r>
      <w:r w:rsidR="006C4820" w:rsidRPr="008D3AE9">
        <w:rPr>
          <w:rFonts w:ascii="Times New Roman" w:hAnsi="Times New Roman" w:cs="Times New Roman"/>
          <w:noProof/>
          <w:lang w:val="bg-BG"/>
        </w:rPr>
        <w:t>онституционен съд. Общите съдилища са разделени на три инстанции със специфични процедури</w:t>
      </w:r>
      <w:r w:rsidR="00442AF2">
        <w:rPr>
          <w:rFonts w:ascii="Times New Roman" w:hAnsi="Times New Roman" w:cs="Times New Roman"/>
          <w:noProof/>
          <w:lang w:val="bg-BG"/>
        </w:rPr>
        <w:t xml:space="preserve"> по обжалване</w:t>
      </w:r>
      <w:r w:rsidR="006C4820" w:rsidRPr="008D3AE9">
        <w:rPr>
          <w:rFonts w:ascii="Times New Roman" w:hAnsi="Times New Roman" w:cs="Times New Roman"/>
          <w:noProof/>
          <w:lang w:val="bg-BG"/>
        </w:rPr>
        <w:t xml:space="preserve">. По принцип първата инстанция са </w:t>
      </w:r>
      <w:r w:rsidR="006C4820" w:rsidRPr="008D3AE9">
        <w:rPr>
          <w:rFonts w:ascii="Times New Roman" w:hAnsi="Times New Roman" w:cs="Times New Roman"/>
          <w:i/>
          <w:noProof/>
          <w:lang w:val="bg-BG"/>
        </w:rPr>
        <w:t>Tribunale</w:t>
      </w:r>
      <w:r w:rsidR="007C09E2">
        <w:rPr>
          <w:rFonts w:ascii="Times New Roman" w:hAnsi="Times New Roman" w:cs="Times New Roman"/>
          <w:i/>
          <w:noProof/>
          <w:lang w:val="bg-BG"/>
        </w:rPr>
        <w:t xml:space="preserve"> -</w:t>
      </w:r>
      <w:r w:rsidR="006C4820" w:rsidRPr="008D3AE9">
        <w:rPr>
          <w:rFonts w:ascii="Times New Roman" w:hAnsi="Times New Roman" w:cs="Times New Roman"/>
          <w:noProof/>
          <w:lang w:val="bg-BG"/>
        </w:rPr>
        <w:t xml:space="preserve"> за общите граждански и наказателни дела, и </w:t>
      </w:r>
      <w:r w:rsidR="006C4820" w:rsidRPr="008D3AE9">
        <w:rPr>
          <w:rFonts w:ascii="Times New Roman" w:hAnsi="Times New Roman" w:cs="Times New Roman"/>
          <w:i/>
          <w:noProof/>
          <w:lang w:val="bg-BG"/>
        </w:rPr>
        <w:t>Corte D’Assise</w:t>
      </w:r>
      <w:r w:rsidR="006C4820" w:rsidRPr="008D3AE9">
        <w:rPr>
          <w:rFonts w:ascii="Times New Roman" w:hAnsi="Times New Roman" w:cs="Times New Roman"/>
          <w:noProof/>
          <w:lang w:val="bg-BG"/>
        </w:rPr>
        <w:t xml:space="preserve">, който правораздава по тежките криминални деяния. </w:t>
      </w:r>
      <w:r w:rsidR="00E51E14" w:rsidRPr="00E51E14">
        <w:rPr>
          <w:rFonts w:ascii="Times New Roman" w:hAnsi="Times New Roman"/>
          <w:i/>
          <w:lang w:val="bg-BG"/>
        </w:rPr>
        <w:t>Tribunale</w:t>
      </w:r>
      <w:r w:rsidR="00E51E14" w:rsidRPr="00E51E14">
        <w:rPr>
          <w:rFonts w:ascii="Times New Roman" w:hAnsi="Times New Roman"/>
          <w:lang w:val="bg-BG"/>
        </w:rPr>
        <w:t xml:space="preserve"> обаче</w:t>
      </w:r>
      <w:r w:rsidR="006C4820" w:rsidRPr="00442AF2">
        <w:rPr>
          <w:rFonts w:ascii="Times New Roman" w:hAnsi="Times New Roman" w:cs="Times New Roman"/>
          <w:lang w:val="bg-BG"/>
        </w:rPr>
        <w:t xml:space="preserve"> разглежда</w:t>
      </w:r>
      <w:r w:rsidR="00E24C9D" w:rsidRPr="00442AF2">
        <w:rPr>
          <w:rFonts w:ascii="Times New Roman" w:hAnsi="Times New Roman" w:cs="Times New Roman"/>
          <w:lang w:val="bg-BG"/>
        </w:rPr>
        <w:t>т</w:t>
      </w:r>
      <w:r w:rsidR="00E51E14" w:rsidRPr="00E51E14">
        <w:rPr>
          <w:rFonts w:ascii="Times New Roman" w:hAnsi="Times New Roman"/>
          <w:lang w:val="bg-BG"/>
        </w:rPr>
        <w:t xml:space="preserve"> жалби </w:t>
      </w:r>
      <w:r w:rsidR="00E24C9D" w:rsidRPr="00442AF2">
        <w:rPr>
          <w:rFonts w:ascii="Times New Roman" w:hAnsi="Times New Roman" w:cs="Times New Roman"/>
          <w:lang w:val="bg-BG"/>
        </w:rPr>
        <w:t>срещ</w:t>
      </w:r>
      <w:r w:rsidR="006C4820" w:rsidRPr="00442AF2">
        <w:rPr>
          <w:rFonts w:ascii="Times New Roman" w:hAnsi="Times New Roman" w:cs="Times New Roman"/>
          <w:lang w:val="bg-BG"/>
        </w:rPr>
        <w:t xml:space="preserve">у </w:t>
      </w:r>
      <w:r w:rsidR="00E24C9D" w:rsidRPr="00442AF2">
        <w:rPr>
          <w:rFonts w:ascii="Times New Roman" w:hAnsi="Times New Roman" w:cs="Times New Roman"/>
          <w:lang w:val="bg-BG"/>
        </w:rPr>
        <w:t>решенията на</w:t>
      </w:r>
      <w:r w:rsidR="00E51E14" w:rsidRPr="00E51E14">
        <w:rPr>
          <w:rFonts w:ascii="Times New Roman" w:hAnsi="Times New Roman"/>
          <w:lang w:val="bg-BG"/>
        </w:rPr>
        <w:t xml:space="preserve"> </w:t>
      </w:r>
      <w:r w:rsidR="00E51E14" w:rsidRPr="00E51E14">
        <w:rPr>
          <w:rFonts w:ascii="Times New Roman" w:hAnsi="Times New Roman"/>
          <w:i/>
          <w:lang w:val="bg-BG"/>
        </w:rPr>
        <w:t>Giudice di Pace</w:t>
      </w:r>
      <w:r w:rsidR="00E51E14" w:rsidRPr="00E51E14">
        <w:rPr>
          <w:rFonts w:ascii="Times New Roman" w:hAnsi="Times New Roman"/>
          <w:lang w:val="bg-BG"/>
        </w:rPr>
        <w:t xml:space="preserve"> (мирови съдия)</w:t>
      </w:r>
      <w:r w:rsidRPr="008D3AE9">
        <w:rPr>
          <w:rFonts w:ascii="Times New Roman" w:hAnsi="Times New Roman" w:cs="Times New Roman"/>
          <w:noProof/>
          <w:lang w:val="bg-BG"/>
        </w:rPr>
        <w:t xml:space="preserve"> </w:t>
      </w:r>
      <w:r w:rsidR="006C4820" w:rsidRPr="008D3AE9">
        <w:rPr>
          <w:rFonts w:ascii="Times New Roman" w:hAnsi="Times New Roman" w:cs="Times New Roman"/>
          <w:noProof/>
          <w:lang w:val="bg-BG"/>
        </w:rPr>
        <w:t>– почетен първоинстанционе</w:t>
      </w:r>
      <w:r w:rsidRPr="008D3AE9">
        <w:rPr>
          <w:rFonts w:ascii="Times New Roman" w:hAnsi="Times New Roman" w:cs="Times New Roman"/>
          <w:noProof/>
          <w:lang w:val="bg-BG"/>
        </w:rPr>
        <w:t xml:space="preserve">н съдия с </w:t>
      </w:r>
      <w:r w:rsidR="009912D6" w:rsidRPr="008D3AE9">
        <w:rPr>
          <w:rFonts w:ascii="Times New Roman" w:hAnsi="Times New Roman" w:cs="Times New Roman"/>
          <w:noProof/>
          <w:lang w:val="bg-BG"/>
        </w:rPr>
        <w:t xml:space="preserve">юрисдикция върху </w:t>
      </w:r>
      <w:r w:rsidR="006C4820" w:rsidRPr="008D3AE9">
        <w:rPr>
          <w:rFonts w:ascii="Times New Roman" w:hAnsi="Times New Roman" w:cs="Times New Roman"/>
          <w:noProof/>
          <w:lang w:val="bg-BG"/>
        </w:rPr>
        <w:t>граждански искове</w:t>
      </w:r>
      <w:r w:rsidR="00E24C9D">
        <w:rPr>
          <w:rFonts w:ascii="Times New Roman" w:hAnsi="Times New Roman" w:cs="Times New Roman"/>
          <w:noProof/>
          <w:lang w:val="bg-BG"/>
        </w:rPr>
        <w:t xml:space="preserve"> с малък размер</w:t>
      </w:r>
      <w:r w:rsidR="006C4820" w:rsidRPr="008D3AE9">
        <w:rPr>
          <w:rFonts w:ascii="Times New Roman" w:hAnsi="Times New Roman" w:cs="Times New Roman"/>
          <w:noProof/>
          <w:lang w:val="bg-BG"/>
        </w:rPr>
        <w:t xml:space="preserve">. Решенията на </w:t>
      </w:r>
      <w:r w:rsidR="006C4820" w:rsidRPr="008D3AE9">
        <w:rPr>
          <w:rFonts w:ascii="Times New Roman" w:hAnsi="Times New Roman" w:cs="Times New Roman"/>
          <w:i/>
          <w:noProof/>
          <w:lang w:val="bg-BG"/>
        </w:rPr>
        <w:t>Tribunale</w:t>
      </w:r>
      <w:r w:rsidR="006C4820" w:rsidRPr="008D3AE9">
        <w:rPr>
          <w:rFonts w:ascii="Times New Roman" w:hAnsi="Times New Roman" w:cs="Times New Roman"/>
          <w:noProof/>
          <w:lang w:val="bg-BG"/>
        </w:rPr>
        <w:t xml:space="preserve"> и </w:t>
      </w:r>
      <w:r w:rsidR="006C4820" w:rsidRPr="008D3AE9">
        <w:rPr>
          <w:rFonts w:ascii="Times New Roman" w:hAnsi="Times New Roman" w:cs="Times New Roman"/>
          <w:i/>
          <w:noProof/>
          <w:lang w:val="bg-BG"/>
        </w:rPr>
        <w:t>Corte di Assise</w:t>
      </w:r>
      <w:r w:rsidR="006C4820" w:rsidRPr="008D3AE9">
        <w:rPr>
          <w:rFonts w:ascii="Times New Roman" w:hAnsi="Times New Roman" w:cs="Times New Roman"/>
          <w:noProof/>
          <w:lang w:val="bg-BG"/>
        </w:rPr>
        <w:t xml:space="preserve"> могат да се обжалват пред </w:t>
      </w:r>
      <w:r w:rsidR="006C4820" w:rsidRPr="008D3AE9">
        <w:rPr>
          <w:rFonts w:ascii="Times New Roman" w:hAnsi="Times New Roman" w:cs="Times New Roman"/>
          <w:i/>
          <w:noProof/>
          <w:lang w:val="bg-BG"/>
        </w:rPr>
        <w:t>Corte di Appello</w:t>
      </w:r>
      <w:r w:rsidR="006C4820" w:rsidRPr="008D3AE9">
        <w:rPr>
          <w:rFonts w:ascii="Times New Roman" w:hAnsi="Times New Roman" w:cs="Times New Roman"/>
          <w:noProof/>
          <w:lang w:val="bg-BG"/>
        </w:rPr>
        <w:t xml:space="preserve"> и </w:t>
      </w:r>
      <w:r w:rsidR="006C4820" w:rsidRPr="008D3AE9">
        <w:rPr>
          <w:rFonts w:ascii="Times New Roman" w:hAnsi="Times New Roman" w:cs="Times New Roman"/>
          <w:i/>
          <w:noProof/>
          <w:lang w:val="bg-BG"/>
        </w:rPr>
        <w:t>Corte d’Assise d’Appello</w:t>
      </w:r>
      <w:r w:rsidR="006C4820" w:rsidRPr="008D3AE9">
        <w:rPr>
          <w:rFonts w:ascii="Times New Roman" w:hAnsi="Times New Roman" w:cs="Times New Roman"/>
          <w:noProof/>
          <w:lang w:val="bg-BG"/>
        </w:rPr>
        <w:t xml:space="preserve"> съответно. Последната инстанция е </w:t>
      </w:r>
      <w:r w:rsidR="006C4820" w:rsidRPr="008D3AE9">
        <w:rPr>
          <w:rFonts w:ascii="Times New Roman" w:hAnsi="Times New Roman" w:cs="Times New Roman"/>
          <w:i/>
          <w:noProof/>
          <w:lang w:val="bg-BG"/>
        </w:rPr>
        <w:t>Corte di Cassazione</w:t>
      </w:r>
      <w:r w:rsidR="006C4820" w:rsidRPr="008D3AE9">
        <w:rPr>
          <w:rFonts w:ascii="Times New Roman" w:hAnsi="Times New Roman" w:cs="Times New Roman"/>
          <w:noProof/>
          <w:lang w:val="bg-BG"/>
        </w:rPr>
        <w:t>.</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Фу</w:t>
      </w:r>
      <w:r w:rsidR="00F06086" w:rsidRPr="008D3AE9">
        <w:rPr>
          <w:rFonts w:ascii="Times New Roman" w:hAnsi="Times New Roman" w:cs="Times New Roman"/>
          <w:noProof/>
          <w:lang w:val="bg-BG"/>
        </w:rPr>
        <w:t>нкциите на италианския К</w:t>
      </w:r>
      <w:r w:rsidRPr="008D3AE9">
        <w:rPr>
          <w:rFonts w:ascii="Times New Roman" w:hAnsi="Times New Roman" w:cs="Times New Roman"/>
          <w:noProof/>
          <w:lang w:val="bg-BG"/>
        </w:rPr>
        <w:t>онституционен съд са уре</w:t>
      </w:r>
      <w:r w:rsidR="00F06086" w:rsidRPr="008D3AE9">
        <w:rPr>
          <w:rFonts w:ascii="Times New Roman" w:hAnsi="Times New Roman" w:cs="Times New Roman"/>
          <w:noProof/>
          <w:lang w:val="bg-BG"/>
        </w:rPr>
        <w:t>дени в чл. 134 от италианската К</w:t>
      </w:r>
      <w:r w:rsidRPr="008D3AE9">
        <w:rPr>
          <w:rFonts w:ascii="Times New Roman" w:hAnsi="Times New Roman" w:cs="Times New Roman"/>
          <w:noProof/>
          <w:lang w:val="bg-BG"/>
        </w:rPr>
        <w:t>онституция. Съдът разрешава спорове относно конституционната легитимност на законодателни разпоредби, п</w:t>
      </w:r>
      <w:r w:rsidR="0046342A" w:rsidRPr="008D3AE9">
        <w:rPr>
          <w:rFonts w:ascii="Times New Roman" w:hAnsi="Times New Roman" w:cs="Times New Roman"/>
          <w:noProof/>
          <w:lang w:val="bg-BG"/>
        </w:rPr>
        <w:t>риети от държавата или регионите</w:t>
      </w:r>
      <w:r w:rsidRPr="008D3AE9">
        <w:rPr>
          <w:rFonts w:ascii="Times New Roman" w:hAnsi="Times New Roman" w:cs="Times New Roman"/>
          <w:noProof/>
          <w:lang w:val="bg-BG"/>
        </w:rPr>
        <w:t>. Той също разрешава спорове за компетентност между различните конституционни институции. На последно място съдът е длъжен да гарантира, че предметът на референдум</w:t>
      </w:r>
      <w:r w:rsidR="0046342A" w:rsidRPr="008D3AE9">
        <w:rPr>
          <w:rFonts w:ascii="Times New Roman" w:hAnsi="Times New Roman" w:cs="Times New Roman"/>
          <w:noProof/>
          <w:lang w:val="bg-BG"/>
        </w:rPr>
        <w:t>а</w:t>
      </w:r>
      <w:r w:rsidRPr="008D3AE9">
        <w:rPr>
          <w:rFonts w:ascii="Times New Roman" w:hAnsi="Times New Roman" w:cs="Times New Roman"/>
          <w:noProof/>
          <w:lang w:val="bg-BG"/>
        </w:rPr>
        <w:t xml:space="preserve"> съответства на ограниченията, заложени в чл. 75 от Конституцията.</w:t>
      </w:r>
    </w:p>
    <w:p w:rsidR="006C4820" w:rsidRPr="008D3AE9" w:rsidRDefault="006C4820" w:rsidP="007A2A4F">
      <w:pPr>
        <w:spacing w:after="240"/>
        <w:jc w:val="both"/>
        <w:rPr>
          <w:rFonts w:ascii="Times New Roman" w:hAnsi="Times New Roman" w:cs="Times New Roman"/>
          <w:noProof/>
          <w:lang w:val="bg-BG"/>
        </w:rPr>
      </w:pPr>
      <w:r w:rsidRPr="0011103E">
        <w:rPr>
          <w:rFonts w:ascii="Times New Roman" w:hAnsi="Times New Roman" w:cs="Times New Roman"/>
          <w:noProof/>
          <w:color w:val="auto"/>
          <w:lang w:val="bg-BG"/>
        </w:rPr>
        <w:t>Съдът на одиторите (</w:t>
      </w:r>
      <w:r w:rsidRPr="0011103E">
        <w:rPr>
          <w:rFonts w:ascii="Times New Roman" w:hAnsi="Times New Roman" w:cs="Times New Roman"/>
          <w:i/>
          <w:noProof/>
          <w:color w:val="auto"/>
          <w:lang w:val="bg-BG"/>
        </w:rPr>
        <w:t>Corte dei</w:t>
      </w:r>
      <w:r w:rsidRPr="008D3AE9">
        <w:rPr>
          <w:rFonts w:ascii="Times New Roman" w:hAnsi="Times New Roman" w:cs="Times New Roman"/>
          <w:i/>
          <w:noProof/>
          <w:lang w:val="bg-BG"/>
        </w:rPr>
        <w:t xml:space="preserve"> Conti</w:t>
      </w:r>
      <w:r w:rsidRPr="008D3AE9">
        <w:rPr>
          <w:rFonts w:ascii="Times New Roman" w:hAnsi="Times New Roman" w:cs="Times New Roman"/>
          <w:noProof/>
          <w:lang w:val="bg-BG"/>
        </w:rPr>
        <w:t>) и Военният съвет (</w:t>
      </w:r>
      <w:r w:rsidRPr="008D3AE9">
        <w:rPr>
          <w:rFonts w:ascii="Times New Roman" w:hAnsi="Times New Roman" w:cs="Times New Roman"/>
          <w:i/>
          <w:noProof/>
          <w:lang w:val="bg-BG"/>
        </w:rPr>
        <w:t>Consiglio Supremo di Difesa</w:t>
      </w:r>
      <w:r w:rsidRPr="008D3AE9">
        <w:rPr>
          <w:rFonts w:ascii="Times New Roman" w:hAnsi="Times New Roman" w:cs="Times New Roman"/>
          <w:noProof/>
          <w:lang w:val="bg-BG"/>
        </w:rPr>
        <w:t xml:space="preserve">) са специализирани съдилища. Административните съдилища също се считат за такива. Първоинстанционните решения на административните съдилища могат да се обжалват </w:t>
      </w:r>
      <w:r w:rsidRPr="008D3AE9">
        <w:rPr>
          <w:rFonts w:ascii="Times New Roman" w:hAnsi="Times New Roman" w:cs="Times New Roman"/>
          <w:noProof/>
          <w:lang w:val="bg-BG"/>
        </w:rPr>
        <w:lastRenderedPageBreak/>
        <w:t>пред Държавния съвет (</w:t>
      </w:r>
      <w:r w:rsidRPr="008D3AE9">
        <w:rPr>
          <w:rFonts w:ascii="Times New Roman" w:hAnsi="Times New Roman" w:cs="Times New Roman"/>
          <w:i/>
          <w:noProof/>
          <w:lang w:val="bg-BG"/>
        </w:rPr>
        <w:t>Consiglio di Stato</w:t>
      </w:r>
      <w:r w:rsidRPr="008D3AE9">
        <w:rPr>
          <w:rFonts w:ascii="Times New Roman" w:hAnsi="Times New Roman" w:cs="Times New Roman"/>
          <w:noProof/>
          <w:lang w:val="bg-BG"/>
        </w:rPr>
        <w:t>). С</w:t>
      </w:r>
      <w:r w:rsidR="0046342A" w:rsidRPr="008D3AE9">
        <w:rPr>
          <w:rFonts w:ascii="Times New Roman" w:hAnsi="Times New Roman" w:cs="Times New Roman"/>
          <w:noProof/>
          <w:lang w:val="bg-BG"/>
        </w:rPr>
        <w:t>труктурните позиции</w:t>
      </w:r>
      <w:r w:rsidRPr="008D3AE9">
        <w:rPr>
          <w:rFonts w:ascii="Times New Roman" w:hAnsi="Times New Roman" w:cs="Times New Roman"/>
          <w:noProof/>
          <w:lang w:val="bg-BG"/>
        </w:rPr>
        <w:t xml:space="preserve"> </w:t>
      </w:r>
      <w:r w:rsidR="0046342A" w:rsidRPr="008D3AE9">
        <w:rPr>
          <w:rFonts w:ascii="Times New Roman" w:hAnsi="Times New Roman" w:cs="Times New Roman"/>
          <w:noProof/>
          <w:lang w:val="bg-BG"/>
        </w:rPr>
        <w:t>на италианското правителство в Д</w:t>
      </w:r>
      <w:r w:rsidRPr="008D3AE9">
        <w:rPr>
          <w:rFonts w:ascii="Times New Roman" w:hAnsi="Times New Roman" w:cs="Times New Roman"/>
          <w:noProof/>
          <w:lang w:val="bg-BG"/>
        </w:rPr>
        <w:t>ържавния съвет са особено интересни във връзка със съдебната независимост. Съгласно чл. 100 о</w:t>
      </w:r>
      <w:r w:rsidR="0046342A" w:rsidRPr="008D3AE9">
        <w:rPr>
          <w:rFonts w:ascii="Times New Roman" w:hAnsi="Times New Roman" w:cs="Times New Roman"/>
          <w:noProof/>
          <w:lang w:val="bg-BG"/>
        </w:rPr>
        <w:t>т Конституцията, Съветът</w:t>
      </w:r>
      <w:r w:rsidRPr="008D3AE9">
        <w:rPr>
          <w:rFonts w:ascii="Times New Roman" w:hAnsi="Times New Roman" w:cs="Times New Roman"/>
          <w:noProof/>
          <w:lang w:val="bg-BG"/>
        </w:rPr>
        <w:t xml:space="preserve"> всъщност не само</w:t>
      </w:r>
      <w:r w:rsidR="0046342A" w:rsidRPr="008D3AE9">
        <w:rPr>
          <w:rFonts w:ascii="Times New Roman" w:hAnsi="Times New Roman" w:cs="Times New Roman"/>
          <w:noProof/>
          <w:lang w:val="bg-BG"/>
        </w:rPr>
        <w:t xml:space="preserve"> е</w:t>
      </w:r>
      <w:r w:rsidRPr="008D3AE9">
        <w:rPr>
          <w:rFonts w:ascii="Times New Roman" w:hAnsi="Times New Roman" w:cs="Times New Roman"/>
          <w:noProof/>
          <w:lang w:val="bg-BG"/>
        </w:rPr>
        <w:t xml:space="preserve"> апелативен административен съд, но също изпълнява и консултативна роля в полза на правителството и италианските региони (децентрализирани регионални пр</w:t>
      </w:r>
      <w:r w:rsidR="0046342A" w:rsidRPr="008D3AE9">
        <w:rPr>
          <w:rFonts w:ascii="Times New Roman" w:hAnsi="Times New Roman" w:cs="Times New Roman"/>
          <w:noProof/>
          <w:lang w:val="bg-BG"/>
        </w:rPr>
        <w:t>авителствени институции). Четири</w:t>
      </w:r>
      <w:r w:rsidRPr="008D3AE9">
        <w:rPr>
          <w:rFonts w:ascii="Times New Roman" w:hAnsi="Times New Roman" w:cs="Times New Roman"/>
          <w:noProof/>
          <w:lang w:val="bg-BG"/>
        </w:rPr>
        <w:t xml:space="preserve"> от седемте отделния съветват централната администрация по отношение на предложенията за законодателни мерки на правителството и широк кръг от правни въпроси в министерствата и регионалните администрации. Съдиите</w:t>
      </w:r>
      <w:r w:rsidR="0046342A" w:rsidRPr="008D3AE9">
        <w:rPr>
          <w:rFonts w:ascii="Times New Roman" w:hAnsi="Times New Roman" w:cs="Times New Roman"/>
          <w:noProof/>
          <w:lang w:val="bg-BG"/>
        </w:rPr>
        <w:t xml:space="preserve"> всяка година</w:t>
      </w:r>
      <w:r w:rsidRPr="008D3AE9">
        <w:rPr>
          <w:rFonts w:ascii="Times New Roman" w:hAnsi="Times New Roman" w:cs="Times New Roman"/>
          <w:noProof/>
          <w:lang w:val="bg-BG"/>
        </w:rPr>
        <w:t xml:space="preserve"> </w:t>
      </w:r>
      <w:r w:rsidR="0046342A" w:rsidRPr="008D3AE9">
        <w:rPr>
          <w:rFonts w:ascii="Times New Roman" w:hAnsi="Times New Roman" w:cs="Times New Roman"/>
          <w:noProof/>
          <w:lang w:val="bg-BG"/>
        </w:rPr>
        <w:t>променят отделението, в което</w:t>
      </w:r>
      <w:r w:rsidRPr="008D3AE9">
        <w:rPr>
          <w:rFonts w:ascii="Times New Roman" w:hAnsi="Times New Roman" w:cs="Times New Roman"/>
          <w:noProof/>
          <w:lang w:val="bg-BG"/>
        </w:rPr>
        <w:t xml:space="preserve"> работят, като ефектът от това е, че съдия</w:t>
      </w:r>
      <w:r w:rsidR="0046342A" w:rsidRPr="008D3AE9">
        <w:rPr>
          <w:rFonts w:ascii="Times New Roman" w:hAnsi="Times New Roman" w:cs="Times New Roman"/>
          <w:noProof/>
          <w:lang w:val="bg-BG"/>
        </w:rPr>
        <w:t>,</w:t>
      </w:r>
      <w:r w:rsidRPr="008D3AE9">
        <w:rPr>
          <w:rFonts w:ascii="Times New Roman" w:hAnsi="Times New Roman" w:cs="Times New Roman"/>
          <w:noProof/>
          <w:lang w:val="bg-BG"/>
        </w:rPr>
        <w:t xml:space="preserve"> който една година изпълнява консултативни функции, на следващата може да изпълнява правораздавателни.</w:t>
      </w:r>
      <w:r w:rsidRPr="008D3AE9">
        <w:rPr>
          <w:rStyle w:val="a7"/>
          <w:rFonts w:ascii="Times New Roman" w:hAnsi="Times New Roman"/>
          <w:noProof/>
          <w:lang w:val="bg-BG"/>
        </w:rPr>
        <w:footnoteReference w:id="39"/>
      </w:r>
      <w:r w:rsidRPr="008D3AE9">
        <w:rPr>
          <w:rFonts w:ascii="Times New Roman" w:hAnsi="Times New Roman" w:cs="Times New Roman"/>
          <w:noProof/>
          <w:lang w:val="bg-BG"/>
        </w:rPr>
        <w:t xml:space="preserve"> Юрисдикцията на административните съдилища е ограничена от факта, че граждан</w:t>
      </w:r>
      <w:r w:rsidR="0046342A" w:rsidRPr="008D3AE9">
        <w:rPr>
          <w:rFonts w:ascii="Times New Roman" w:hAnsi="Times New Roman" w:cs="Times New Roman"/>
          <w:noProof/>
          <w:lang w:val="bg-BG"/>
        </w:rPr>
        <w:t>ите могат да изберат президента</w:t>
      </w:r>
      <w:r w:rsidRPr="008D3AE9">
        <w:rPr>
          <w:rFonts w:ascii="Times New Roman" w:hAnsi="Times New Roman" w:cs="Times New Roman"/>
          <w:noProof/>
          <w:lang w:val="bg-BG"/>
        </w:rPr>
        <w:t xml:space="preserve"> на републиката да извърши контрол  за законосъобразност на неблагоприятно административно решение. Ако бъде направен този избор, пътят към осъществяване на контрол от административни съ</w:t>
      </w:r>
      <w:r w:rsidR="0046342A" w:rsidRPr="008D3AE9">
        <w:rPr>
          <w:rFonts w:ascii="Times New Roman" w:hAnsi="Times New Roman" w:cs="Times New Roman"/>
          <w:noProof/>
          <w:lang w:val="bg-BG"/>
        </w:rPr>
        <w:t>дилища се затваря. Този контрол обаче</w:t>
      </w:r>
      <w:r w:rsidRPr="008D3AE9">
        <w:rPr>
          <w:rFonts w:ascii="Times New Roman" w:hAnsi="Times New Roman" w:cs="Times New Roman"/>
          <w:noProof/>
          <w:lang w:val="bg-BG"/>
        </w:rPr>
        <w:t xml:space="preserve"> е само номинално осъщес</w:t>
      </w:r>
      <w:r w:rsidR="0046342A" w:rsidRPr="008D3AE9">
        <w:rPr>
          <w:rFonts w:ascii="Times New Roman" w:hAnsi="Times New Roman" w:cs="Times New Roman"/>
          <w:noProof/>
          <w:lang w:val="bg-BG"/>
        </w:rPr>
        <w:t xml:space="preserve">твяван от президента. На практика </w:t>
      </w:r>
      <w:r w:rsidRPr="008D3AE9">
        <w:rPr>
          <w:rFonts w:ascii="Times New Roman" w:hAnsi="Times New Roman" w:cs="Times New Roman"/>
          <w:noProof/>
          <w:lang w:val="bg-BG"/>
        </w:rPr>
        <w:t>самото правителство решава</w:t>
      </w:r>
      <w:r w:rsidR="0046342A" w:rsidRPr="008D3AE9">
        <w:rPr>
          <w:rFonts w:ascii="Times New Roman" w:hAnsi="Times New Roman" w:cs="Times New Roman"/>
          <w:noProof/>
          <w:lang w:val="bg-BG"/>
        </w:rPr>
        <w:t>,</w:t>
      </w:r>
      <w:r w:rsidRPr="008D3AE9">
        <w:rPr>
          <w:rFonts w:ascii="Times New Roman" w:hAnsi="Times New Roman" w:cs="Times New Roman"/>
          <w:noProof/>
          <w:lang w:val="bg-BG"/>
        </w:rPr>
        <w:t xml:space="preserve"> въпреки задължението да се консултира с Д</w:t>
      </w:r>
      <w:r w:rsidR="0046342A" w:rsidRPr="008D3AE9">
        <w:rPr>
          <w:rFonts w:ascii="Times New Roman" w:hAnsi="Times New Roman" w:cs="Times New Roman"/>
          <w:noProof/>
          <w:lang w:val="bg-BG"/>
        </w:rPr>
        <w:t>ържавния съвет. Н</w:t>
      </w:r>
      <w:r w:rsidRPr="008D3AE9">
        <w:rPr>
          <w:rFonts w:ascii="Times New Roman" w:hAnsi="Times New Roman" w:cs="Times New Roman"/>
          <w:noProof/>
          <w:lang w:val="bg-BG"/>
        </w:rPr>
        <w:t>езависимо от това</w:t>
      </w:r>
      <w:r w:rsidR="0046342A" w:rsidRPr="008D3AE9">
        <w:rPr>
          <w:rFonts w:ascii="Times New Roman" w:hAnsi="Times New Roman" w:cs="Times New Roman"/>
          <w:noProof/>
          <w:lang w:val="bg-BG"/>
        </w:rPr>
        <w:t xml:space="preserve"> обаче министърът може</w:t>
      </w:r>
      <w:r w:rsidRPr="008D3AE9">
        <w:rPr>
          <w:rFonts w:ascii="Times New Roman" w:hAnsi="Times New Roman" w:cs="Times New Roman"/>
          <w:noProof/>
          <w:lang w:val="bg-BG"/>
        </w:rPr>
        <w:t xml:space="preserve"> да реши нещо различно от С</w:t>
      </w:r>
      <w:r w:rsidR="0011103E">
        <w:rPr>
          <w:rFonts w:ascii="Times New Roman" w:hAnsi="Times New Roman" w:cs="Times New Roman"/>
          <w:noProof/>
          <w:lang w:val="bg-BG"/>
        </w:rPr>
        <w:t>ъ</w:t>
      </w:r>
      <w:r w:rsidRPr="008D3AE9">
        <w:rPr>
          <w:rFonts w:ascii="Times New Roman" w:hAnsi="Times New Roman" w:cs="Times New Roman"/>
          <w:noProof/>
          <w:lang w:val="bg-BG"/>
        </w:rPr>
        <w:t>вета по въпроса, ако получи одобрението на Съвета на министрите.</w:t>
      </w:r>
      <w:r w:rsidRPr="008D3AE9">
        <w:rPr>
          <w:rStyle w:val="a7"/>
          <w:rFonts w:ascii="Times New Roman" w:hAnsi="Times New Roman"/>
          <w:noProof/>
          <w:lang w:val="bg-BG"/>
        </w:rPr>
        <w:footnoteReference w:id="40"/>
      </w:r>
    </w:p>
    <w:p w:rsidR="006C4820" w:rsidRPr="008D3AE9" w:rsidRDefault="00221259"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Анализът на състава на</w:t>
      </w:r>
      <w:r w:rsidR="006C4820" w:rsidRPr="008D3AE9">
        <w:rPr>
          <w:rFonts w:ascii="Times New Roman" w:hAnsi="Times New Roman" w:cs="Times New Roman"/>
          <w:noProof/>
          <w:lang w:val="bg-BG"/>
        </w:rPr>
        <w:t xml:space="preserve"> Държавния съвет и юридическите гаранции за независимостта на административните съдилища ще разкрие допълнителни опасения за отношенията  с изпълнителната власт.</w:t>
      </w:r>
      <w:r w:rsidR="00995CF8" w:rsidRPr="008D3AE9">
        <w:rPr>
          <w:rFonts w:ascii="Times New Roman" w:hAnsi="Times New Roman" w:cs="Times New Roman"/>
          <w:noProof/>
          <w:lang w:val="bg-BG"/>
        </w:rPr>
        <w:t xml:space="preserve"> Това вече показва, че С</w:t>
      </w:r>
      <w:r w:rsidR="006C4820" w:rsidRPr="008D3AE9">
        <w:rPr>
          <w:rFonts w:ascii="Times New Roman" w:hAnsi="Times New Roman" w:cs="Times New Roman"/>
          <w:noProof/>
          <w:lang w:val="bg-BG"/>
        </w:rPr>
        <w:t>ъветът, в неговата консултативна роля, е институционален партньор на изпълнителната власт. Такова партньорство трябва да е пречка по принцип пред това да  изпълнява съдебни функции, защото е в противоречие с видимата структурна независимост, изисквана за упражняване на</w:t>
      </w:r>
      <w:r w:rsidR="00995CF8" w:rsidRPr="008D3AE9">
        <w:rPr>
          <w:rFonts w:ascii="Times New Roman" w:hAnsi="Times New Roman" w:cs="Times New Roman"/>
          <w:noProof/>
          <w:lang w:val="bg-BG"/>
        </w:rPr>
        <w:t xml:space="preserve"> надлежен контрол. Освен това ограничаването на компетентността</w:t>
      </w:r>
      <w:r w:rsidR="006C4820" w:rsidRPr="008D3AE9">
        <w:rPr>
          <w:rFonts w:ascii="Times New Roman" w:hAnsi="Times New Roman" w:cs="Times New Roman"/>
          <w:noProof/>
          <w:lang w:val="bg-BG"/>
        </w:rPr>
        <w:t xml:space="preserve"> на административните съдилища може да се разглежда като опит да се изведат политическите актьори от надлежния контрол на съдебен орган. Въпреки че не е директно посегателство върху съдебната независимост, то опорочава възможността гражданите да се ползват от безпристрастен съдник, когато са увредени от публичен орган. </w:t>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Процедура за съдебни назначения</w:t>
      </w:r>
    </w:p>
    <w:p w:rsidR="006C4820" w:rsidRPr="008D3AE9" w:rsidRDefault="00995CF8"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Член 106 от К</w:t>
      </w:r>
      <w:r w:rsidR="006C4820" w:rsidRPr="008D3AE9">
        <w:rPr>
          <w:rFonts w:ascii="Times New Roman" w:hAnsi="Times New Roman" w:cs="Times New Roman"/>
          <w:noProof/>
          <w:lang w:val="bg-BG"/>
        </w:rPr>
        <w:t xml:space="preserve">онституцията установява, че назначаването на магистрати в общите съдилищата се извършва чрез държавни изпити. Всеки </w:t>
      </w:r>
      <w:r w:rsidR="006C4820" w:rsidRPr="00442AF2">
        <w:rPr>
          <w:rFonts w:ascii="Times New Roman" w:hAnsi="Times New Roman" w:cs="Times New Roman"/>
          <w:noProof/>
          <w:lang w:val="bg-BG"/>
        </w:rPr>
        <w:t>завършил юрист, който има следдипломна квалификация от Училището за юридически професии</w:t>
      </w:r>
      <w:r w:rsidRPr="00442AF2">
        <w:rPr>
          <w:rFonts w:ascii="Times New Roman" w:hAnsi="Times New Roman" w:cs="Times New Roman"/>
          <w:noProof/>
          <w:lang w:val="bg-BG"/>
        </w:rPr>
        <w:t>, има право</w:t>
      </w:r>
      <w:r w:rsidR="006C4820" w:rsidRPr="00442AF2">
        <w:rPr>
          <w:rFonts w:ascii="Times New Roman" w:hAnsi="Times New Roman" w:cs="Times New Roman"/>
          <w:noProof/>
          <w:lang w:val="bg-BG"/>
        </w:rPr>
        <w:t xml:space="preserve"> да се яви на изпитите. Опитните адвока</w:t>
      </w:r>
      <w:r w:rsidR="00975EAC">
        <w:rPr>
          <w:rFonts w:ascii="Times New Roman" w:hAnsi="Times New Roman" w:cs="Times New Roman"/>
          <w:noProof/>
          <w:lang w:val="bg-BG"/>
        </w:rPr>
        <w:t>ти и преподаватели, почетните и</w:t>
      </w:r>
      <w:r w:rsidR="00E51E14" w:rsidRPr="00E51E14">
        <w:rPr>
          <w:rFonts w:ascii="Times New Roman" w:hAnsi="Times New Roman"/>
          <w:lang w:val="bg-BG"/>
        </w:rPr>
        <w:t xml:space="preserve"> </w:t>
      </w:r>
      <w:r w:rsidR="00975EAC">
        <w:rPr>
          <w:rFonts w:ascii="Times New Roman" w:hAnsi="Times New Roman"/>
          <w:lang w:val="bg-BG"/>
        </w:rPr>
        <w:t xml:space="preserve">специализираните </w:t>
      </w:r>
      <w:r w:rsidR="00E51E14" w:rsidRPr="00E51E14">
        <w:rPr>
          <w:rFonts w:ascii="Times New Roman" w:hAnsi="Times New Roman"/>
          <w:lang w:val="bg-BG"/>
        </w:rPr>
        <w:t>съдии</w:t>
      </w:r>
      <w:r w:rsidR="00AA6AD7" w:rsidRPr="00442AF2">
        <w:rPr>
          <w:rFonts w:ascii="Times New Roman" w:hAnsi="Times New Roman" w:cs="Times New Roman"/>
          <w:noProof/>
          <w:lang w:val="bg-BG"/>
        </w:rPr>
        <w:t>,</w:t>
      </w:r>
      <w:r w:rsidR="006C4820" w:rsidRPr="00442AF2">
        <w:rPr>
          <w:rFonts w:ascii="Times New Roman" w:hAnsi="Times New Roman" w:cs="Times New Roman"/>
          <w:noProof/>
          <w:lang w:val="bg-BG"/>
        </w:rPr>
        <w:t xml:space="preserve"> директорите в държавните органи с юридическа квалификация също могат да се явят</w:t>
      </w:r>
      <w:r w:rsidR="006C4820" w:rsidRPr="008D3AE9">
        <w:rPr>
          <w:rFonts w:ascii="Times New Roman" w:hAnsi="Times New Roman" w:cs="Times New Roman"/>
          <w:noProof/>
          <w:lang w:val="bg-BG"/>
        </w:rPr>
        <w:t xml:space="preserve"> на изпита.</w:t>
      </w:r>
      <w:r w:rsidR="006C4820" w:rsidRPr="008D3AE9">
        <w:rPr>
          <w:rStyle w:val="a7"/>
          <w:rFonts w:ascii="Times New Roman" w:hAnsi="Times New Roman"/>
          <w:noProof/>
          <w:lang w:val="bg-BG"/>
        </w:rPr>
        <w:footnoteReference w:id="41"/>
      </w:r>
      <w:r w:rsidR="006C4820" w:rsidRPr="008D3AE9">
        <w:rPr>
          <w:rFonts w:ascii="Times New Roman" w:hAnsi="Times New Roman" w:cs="Times New Roman"/>
          <w:noProof/>
          <w:lang w:val="bg-BG"/>
        </w:rPr>
        <w:t xml:space="preserve"> Изпитите се организират от </w:t>
      </w:r>
      <w:r w:rsidR="006C4820" w:rsidRPr="008D3AE9">
        <w:rPr>
          <w:rFonts w:ascii="Times New Roman" w:hAnsi="Times New Roman" w:cs="Times New Roman"/>
          <w:i/>
          <w:noProof/>
          <w:lang w:val="bg-BG"/>
        </w:rPr>
        <w:t>Consiglio Superiore della Magistratura</w:t>
      </w:r>
      <w:r w:rsidR="006C4820" w:rsidRPr="008D3AE9">
        <w:rPr>
          <w:rFonts w:ascii="Times New Roman" w:hAnsi="Times New Roman" w:cs="Times New Roman"/>
          <w:noProof/>
          <w:lang w:val="bg-BG"/>
        </w:rPr>
        <w:t xml:space="preserve"> (CSM) – конституционният орган</w:t>
      </w:r>
      <w:r w:rsidRPr="008D3AE9">
        <w:rPr>
          <w:rFonts w:ascii="Times New Roman" w:hAnsi="Times New Roman" w:cs="Times New Roman"/>
          <w:noProof/>
          <w:lang w:val="bg-BG"/>
        </w:rPr>
        <w:t>,</w:t>
      </w:r>
      <w:r w:rsidR="002001FA">
        <w:rPr>
          <w:rFonts w:ascii="Times New Roman" w:hAnsi="Times New Roman" w:cs="Times New Roman"/>
          <w:noProof/>
          <w:lang w:val="bg-BG"/>
        </w:rPr>
        <w:t xml:space="preserve"> </w:t>
      </w:r>
      <w:r w:rsidR="006C4820" w:rsidRPr="008D3AE9">
        <w:rPr>
          <w:rFonts w:ascii="Times New Roman" w:hAnsi="Times New Roman" w:cs="Times New Roman"/>
          <w:noProof/>
          <w:lang w:val="bg-BG"/>
        </w:rPr>
        <w:t>натоварен с администрирането на</w:t>
      </w:r>
      <w:r w:rsidRPr="008D3AE9">
        <w:rPr>
          <w:rFonts w:ascii="Times New Roman" w:hAnsi="Times New Roman" w:cs="Times New Roman"/>
          <w:noProof/>
          <w:lang w:val="bg-BG"/>
        </w:rPr>
        <w:t xml:space="preserve"> съдебната власт, с помощта на М</w:t>
      </w:r>
      <w:r w:rsidR="006C4820" w:rsidRPr="008D3AE9">
        <w:rPr>
          <w:rFonts w:ascii="Times New Roman" w:hAnsi="Times New Roman" w:cs="Times New Roman"/>
          <w:noProof/>
          <w:lang w:val="bg-BG"/>
        </w:rPr>
        <w:t>инистерството на правосъдието.</w:t>
      </w:r>
      <w:r w:rsidR="006C4820" w:rsidRPr="008D3AE9">
        <w:rPr>
          <w:rStyle w:val="a7"/>
          <w:rFonts w:ascii="Times New Roman" w:hAnsi="Times New Roman"/>
          <w:noProof/>
          <w:lang w:val="bg-BG"/>
        </w:rPr>
        <w:footnoteReference w:id="42"/>
      </w:r>
      <w:r w:rsidR="006C4820" w:rsidRPr="008D3AE9">
        <w:rPr>
          <w:rFonts w:ascii="Times New Roman" w:hAnsi="Times New Roman" w:cs="Times New Roman"/>
          <w:noProof/>
          <w:lang w:val="bg-BG"/>
        </w:rPr>
        <w:t xml:space="preserve"> Тези, които издържат изпита, се назн</w:t>
      </w:r>
      <w:r w:rsidRPr="008D3AE9">
        <w:rPr>
          <w:rFonts w:ascii="Times New Roman" w:hAnsi="Times New Roman" w:cs="Times New Roman"/>
          <w:noProof/>
          <w:lang w:val="bg-BG"/>
        </w:rPr>
        <w:t>ачават за магистрати. Те</w:t>
      </w:r>
      <w:r w:rsidR="006C4820" w:rsidRPr="008D3AE9">
        <w:rPr>
          <w:rFonts w:ascii="Times New Roman" w:hAnsi="Times New Roman" w:cs="Times New Roman"/>
          <w:noProof/>
          <w:lang w:val="bg-BG"/>
        </w:rPr>
        <w:t xml:space="preserve"> трябва д</w:t>
      </w:r>
      <w:r w:rsidR="0011103E">
        <w:rPr>
          <w:rFonts w:ascii="Times New Roman" w:hAnsi="Times New Roman" w:cs="Times New Roman"/>
          <w:noProof/>
          <w:lang w:val="bg-BG"/>
        </w:rPr>
        <w:t>а преминат през</w:t>
      </w:r>
      <w:r w:rsidRPr="008D3AE9">
        <w:rPr>
          <w:rFonts w:ascii="Times New Roman" w:hAnsi="Times New Roman" w:cs="Times New Roman"/>
          <w:noProof/>
          <w:lang w:val="bg-BG"/>
        </w:rPr>
        <w:t xml:space="preserve"> допълнително </w:t>
      </w:r>
      <w:r w:rsidR="00AA6AD7" w:rsidRPr="008D3AE9">
        <w:rPr>
          <w:rFonts w:ascii="Times New Roman" w:hAnsi="Times New Roman" w:cs="Times New Roman"/>
          <w:noProof/>
          <w:lang w:val="bg-BG"/>
        </w:rPr>
        <w:t>двугодишно</w:t>
      </w:r>
      <w:r w:rsidRPr="008D3AE9">
        <w:rPr>
          <w:rFonts w:ascii="Times New Roman" w:hAnsi="Times New Roman" w:cs="Times New Roman"/>
          <w:noProof/>
          <w:lang w:val="bg-BG"/>
        </w:rPr>
        <w:t xml:space="preserve"> обучение, </w:t>
      </w:r>
      <w:r w:rsidR="00AA6AD7" w:rsidRPr="008D3AE9">
        <w:rPr>
          <w:rFonts w:ascii="Times New Roman" w:hAnsi="Times New Roman" w:cs="Times New Roman"/>
          <w:noProof/>
          <w:lang w:val="bg-BG"/>
        </w:rPr>
        <w:t>шест</w:t>
      </w:r>
      <w:r w:rsidRPr="008D3AE9">
        <w:rPr>
          <w:rFonts w:ascii="Times New Roman" w:hAnsi="Times New Roman" w:cs="Times New Roman"/>
          <w:noProof/>
          <w:lang w:val="bg-BG"/>
        </w:rPr>
        <w:t xml:space="preserve"> месеца от кое</w:t>
      </w:r>
      <w:r w:rsidR="006C4820" w:rsidRPr="008D3AE9">
        <w:rPr>
          <w:rFonts w:ascii="Times New Roman" w:hAnsi="Times New Roman" w:cs="Times New Roman"/>
          <w:noProof/>
          <w:lang w:val="bg-BG"/>
        </w:rPr>
        <w:t xml:space="preserve">то в Съдебното училище. Останалата част от обучението се прекарват в стаж в съдилищата. В края на обучението, те се оценяват и ако това е </w:t>
      </w:r>
      <w:r w:rsidR="006C4820" w:rsidRPr="008D3AE9">
        <w:rPr>
          <w:rFonts w:ascii="Times New Roman" w:hAnsi="Times New Roman" w:cs="Times New Roman"/>
          <w:noProof/>
          <w:lang w:val="bg-BG"/>
        </w:rPr>
        <w:lastRenderedPageBreak/>
        <w:t>успеш</w:t>
      </w:r>
      <w:r w:rsidRPr="008D3AE9">
        <w:rPr>
          <w:rFonts w:ascii="Times New Roman" w:hAnsi="Times New Roman" w:cs="Times New Roman"/>
          <w:noProof/>
          <w:lang w:val="bg-BG"/>
        </w:rPr>
        <w:t>но, се одобряват за магистрати</w:t>
      </w:r>
      <w:r w:rsidR="006C4820" w:rsidRPr="008D3AE9">
        <w:rPr>
          <w:rFonts w:ascii="Times New Roman" w:hAnsi="Times New Roman" w:cs="Times New Roman"/>
          <w:noProof/>
          <w:lang w:val="bg-BG"/>
        </w:rPr>
        <w:t xml:space="preserve"> от CSM.</w:t>
      </w:r>
      <w:r w:rsidR="006C4820" w:rsidRPr="008D3AE9">
        <w:rPr>
          <w:rStyle w:val="a7"/>
          <w:rFonts w:ascii="Times New Roman" w:hAnsi="Times New Roman"/>
          <w:noProof/>
          <w:lang w:val="bg-BG"/>
        </w:rPr>
        <w:footnoteReference w:id="43"/>
      </w:r>
      <w:r w:rsidR="006C4820" w:rsidRPr="008D3AE9">
        <w:rPr>
          <w:rFonts w:ascii="Times New Roman" w:hAnsi="Times New Roman" w:cs="Times New Roman"/>
          <w:noProof/>
          <w:lang w:val="bg-BG"/>
        </w:rPr>
        <w:t xml:space="preserve"> Повишаването става автоматично по ред на старшинство и при условията на атестиране </w:t>
      </w:r>
      <w:r w:rsidRPr="008D3AE9">
        <w:rPr>
          <w:rFonts w:ascii="Times New Roman" w:hAnsi="Times New Roman" w:cs="Times New Roman"/>
          <w:noProof/>
          <w:lang w:val="bg-BG"/>
        </w:rPr>
        <w:t>на професионалния им капацитет, старание и отдаденост</w:t>
      </w:r>
      <w:r w:rsidRPr="008D3AE9">
        <w:rPr>
          <w:rStyle w:val="a7"/>
          <w:rFonts w:ascii="Times New Roman" w:hAnsi="Times New Roman"/>
          <w:noProof/>
          <w:lang w:val="bg-BG"/>
        </w:rPr>
        <w:footnoteReference w:id="44"/>
      </w:r>
      <w:r w:rsidRPr="008D3AE9">
        <w:rPr>
          <w:rFonts w:ascii="Times New Roman" w:hAnsi="Times New Roman" w:cs="Times New Roman"/>
          <w:noProof/>
          <w:lang w:val="bg-BG"/>
        </w:rPr>
        <w:t xml:space="preserve"> на всеки 4</w:t>
      </w:r>
      <w:r w:rsidR="006C4820" w:rsidRPr="008D3AE9">
        <w:rPr>
          <w:rFonts w:ascii="Times New Roman" w:hAnsi="Times New Roman" w:cs="Times New Roman"/>
          <w:noProof/>
          <w:lang w:val="bg-BG"/>
        </w:rPr>
        <w:t xml:space="preserve"> години от CSM</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Сис</w:t>
      </w:r>
      <w:r w:rsidRPr="008D3AE9">
        <w:rPr>
          <w:rFonts w:ascii="Times New Roman" w:hAnsi="Times New Roman" w:cs="Times New Roman"/>
          <w:noProof/>
          <w:lang w:val="bg-BG"/>
        </w:rPr>
        <w:t>темата различава ранг от функция</w:t>
      </w:r>
      <w:r w:rsidR="006C4820" w:rsidRPr="008D3AE9">
        <w:rPr>
          <w:rFonts w:ascii="Times New Roman" w:hAnsi="Times New Roman" w:cs="Times New Roman"/>
          <w:noProof/>
          <w:lang w:val="bg-BG"/>
        </w:rPr>
        <w:t>, така че магистрат от по-висок ранг може, ако желае, да упражнява функциите на магистрат с по-нисък ранг (напр. съдия с ранг на апелативен съдия може да упражнява функциите на съдия от първоинстанционен съдия).</w:t>
      </w:r>
    </w:p>
    <w:p w:rsidR="006C4820" w:rsidRPr="008D3AE9" w:rsidRDefault="006C4820" w:rsidP="00282D41">
      <w:pPr>
        <w:spacing w:after="240"/>
        <w:jc w:val="both"/>
        <w:rPr>
          <w:rFonts w:ascii="Times New Roman" w:hAnsi="Times New Roman" w:cs="Times New Roman"/>
          <w:noProof/>
          <w:lang w:val="bg-BG"/>
        </w:rPr>
      </w:pPr>
      <w:r w:rsidRPr="008D3AE9">
        <w:rPr>
          <w:rFonts w:ascii="Times New Roman" w:hAnsi="Times New Roman" w:cs="Times New Roman"/>
          <w:noProof/>
          <w:lang w:val="bg-BG"/>
        </w:rPr>
        <w:t>Тази процедура по назначения изглежда задоволително свободна от политическо вмешателство, при условие че се контролира от CSM. Мнозинството от изпълнителните членове</w:t>
      </w:r>
      <w:r w:rsidR="009158BD" w:rsidRPr="008D3AE9">
        <w:rPr>
          <w:rFonts w:ascii="Times New Roman" w:hAnsi="Times New Roman" w:cs="Times New Roman"/>
          <w:noProof/>
          <w:lang w:val="bg-BG"/>
        </w:rPr>
        <w:t xml:space="preserve"> на CSM са съдии. Това по</w:t>
      </w:r>
      <w:r w:rsidRPr="008D3AE9">
        <w:rPr>
          <w:rFonts w:ascii="Times New Roman" w:hAnsi="Times New Roman" w:cs="Times New Roman"/>
          <w:noProof/>
          <w:lang w:val="bg-BG"/>
        </w:rPr>
        <w:t>казва високата степен на самоподбор в съдебната власт. Всъщност чл. 104 от</w:t>
      </w:r>
      <w:r w:rsidR="00221259" w:rsidRPr="008D3AE9">
        <w:rPr>
          <w:rFonts w:ascii="Times New Roman" w:hAnsi="Times New Roman" w:cs="Times New Roman"/>
          <w:noProof/>
          <w:lang w:val="bg-BG"/>
        </w:rPr>
        <w:t xml:space="preserve"> К</w:t>
      </w:r>
      <w:r w:rsidRPr="008D3AE9">
        <w:rPr>
          <w:rFonts w:ascii="Times New Roman" w:hAnsi="Times New Roman" w:cs="Times New Roman"/>
          <w:noProof/>
          <w:lang w:val="bg-BG"/>
        </w:rPr>
        <w:t>он</w:t>
      </w:r>
      <w:r w:rsidR="00221259" w:rsidRPr="008D3AE9">
        <w:rPr>
          <w:rFonts w:ascii="Times New Roman" w:hAnsi="Times New Roman" w:cs="Times New Roman"/>
          <w:noProof/>
          <w:lang w:val="bg-BG"/>
        </w:rPr>
        <w:t>ституцията определя състава на CSM: ч</w:t>
      </w:r>
      <w:r w:rsidRPr="008D3AE9">
        <w:rPr>
          <w:rFonts w:ascii="Times New Roman" w:hAnsi="Times New Roman" w:cs="Times New Roman"/>
          <w:noProof/>
          <w:lang w:val="bg-BG"/>
        </w:rPr>
        <w:t>леновете по право включват президента на</w:t>
      </w:r>
      <w:r w:rsidR="00221259" w:rsidRPr="008D3AE9">
        <w:rPr>
          <w:rFonts w:ascii="Times New Roman" w:hAnsi="Times New Roman" w:cs="Times New Roman"/>
          <w:noProof/>
          <w:lang w:val="bg-BG"/>
        </w:rPr>
        <w:t xml:space="preserve"> републиката,  председателя</w:t>
      </w:r>
      <w:r w:rsidRPr="008D3AE9">
        <w:rPr>
          <w:rFonts w:ascii="Times New Roman" w:hAnsi="Times New Roman" w:cs="Times New Roman"/>
          <w:noProof/>
          <w:lang w:val="bg-BG"/>
        </w:rPr>
        <w:t xml:space="preserve"> и генералния прокурор при</w:t>
      </w:r>
      <w:r w:rsidR="00221259" w:rsidRPr="008D3AE9">
        <w:rPr>
          <w:rFonts w:ascii="Times New Roman" w:hAnsi="Times New Roman" w:cs="Times New Roman"/>
          <w:noProof/>
          <w:lang w:val="bg-BG"/>
        </w:rPr>
        <w:t xml:space="preserve"> Касационния съд</w:t>
      </w:r>
      <w:r w:rsidRPr="008D3AE9">
        <w:rPr>
          <w:rFonts w:ascii="Times New Roman" w:hAnsi="Times New Roman" w:cs="Times New Roman"/>
          <w:noProof/>
          <w:lang w:val="bg-BG"/>
        </w:rPr>
        <w:t xml:space="preserve"> </w:t>
      </w:r>
      <w:r w:rsidR="00221259" w:rsidRPr="008D3AE9">
        <w:rPr>
          <w:rFonts w:ascii="Times New Roman" w:hAnsi="Times New Roman" w:cs="Times New Roman"/>
          <w:noProof/>
          <w:lang w:val="bg-BG"/>
        </w:rPr>
        <w:t>(</w:t>
      </w:r>
      <w:r w:rsidRPr="008D3AE9">
        <w:rPr>
          <w:rFonts w:ascii="Times New Roman" w:hAnsi="Times New Roman" w:cs="Times New Roman"/>
          <w:i/>
          <w:noProof/>
          <w:lang w:val="bg-BG"/>
        </w:rPr>
        <w:t>Corte di Cassazione</w:t>
      </w:r>
      <w:r w:rsidR="00221259" w:rsidRPr="008D3AE9">
        <w:rPr>
          <w:rFonts w:ascii="Times New Roman" w:hAnsi="Times New Roman" w:cs="Times New Roman"/>
          <w:i/>
          <w:noProof/>
          <w:lang w:val="bg-BG"/>
        </w:rPr>
        <w:t>)</w:t>
      </w:r>
      <w:r w:rsidRPr="008D3AE9">
        <w:rPr>
          <w:rFonts w:ascii="Times New Roman" w:hAnsi="Times New Roman" w:cs="Times New Roman"/>
          <w:noProof/>
          <w:lang w:val="bg-BG"/>
        </w:rPr>
        <w:t>. Останалите</w:t>
      </w:r>
      <w:r w:rsidR="00221259" w:rsidRPr="008D3AE9">
        <w:rPr>
          <w:rFonts w:ascii="Times New Roman" w:hAnsi="Times New Roman" w:cs="Times New Roman"/>
          <w:noProof/>
          <w:lang w:val="bg-BG"/>
        </w:rPr>
        <w:t xml:space="preserve"> членове са избираеми. </w:t>
      </w:r>
      <w:r w:rsidR="00855688">
        <w:rPr>
          <w:rFonts w:ascii="Times New Roman" w:hAnsi="Times New Roman" w:cs="Times New Roman"/>
          <w:noProof/>
          <w:lang w:val="bg-BG"/>
        </w:rPr>
        <w:t xml:space="preserve">Две </w:t>
      </w:r>
      <w:r w:rsidR="00282D41" w:rsidRPr="008D3AE9">
        <w:rPr>
          <w:rFonts w:ascii="Times New Roman" w:hAnsi="Times New Roman" w:cs="Times New Roman"/>
          <w:noProof/>
          <w:lang w:val="bg-BG"/>
        </w:rPr>
        <w:t>трети</w:t>
      </w:r>
      <w:r w:rsidRPr="008D3AE9">
        <w:rPr>
          <w:rFonts w:ascii="Times New Roman" w:hAnsi="Times New Roman" w:cs="Times New Roman"/>
          <w:noProof/>
          <w:lang w:val="bg-BG"/>
        </w:rPr>
        <w:t xml:space="preserve"> трябва да бъдат избрани от всички </w:t>
      </w:r>
      <w:r w:rsidRPr="008D3AE9">
        <w:rPr>
          <w:rFonts w:ascii="Times New Roman" w:hAnsi="Times New Roman" w:cs="Times New Roman"/>
          <w:i/>
          <w:noProof/>
          <w:lang w:val="bg-BG"/>
        </w:rPr>
        <w:t>magistrati</w:t>
      </w:r>
      <w:r w:rsidR="00221259" w:rsidRPr="008D3AE9">
        <w:rPr>
          <w:rFonts w:ascii="Times New Roman" w:hAnsi="Times New Roman" w:cs="Times New Roman"/>
          <w:noProof/>
          <w:lang w:val="bg-BG"/>
        </w:rPr>
        <w:t xml:space="preserve">, </w:t>
      </w:r>
      <w:r w:rsidR="00855688">
        <w:rPr>
          <w:rFonts w:ascii="Times New Roman" w:hAnsi="Times New Roman" w:cs="Times New Roman"/>
          <w:noProof/>
          <w:lang w:val="bg-BG"/>
        </w:rPr>
        <w:t xml:space="preserve">докато една </w:t>
      </w:r>
      <w:r w:rsidR="00282D41" w:rsidRPr="008D3AE9">
        <w:rPr>
          <w:rFonts w:ascii="Times New Roman" w:hAnsi="Times New Roman" w:cs="Times New Roman"/>
          <w:noProof/>
          <w:lang w:val="bg-BG"/>
        </w:rPr>
        <w:t>трета</w:t>
      </w:r>
      <w:r w:rsidR="00221259" w:rsidRPr="008D3AE9">
        <w:rPr>
          <w:rFonts w:ascii="Times New Roman" w:hAnsi="Times New Roman" w:cs="Times New Roman"/>
          <w:noProof/>
          <w:lang w:val="bg-BG"/>
        </w:rPr>
        <w:t xml:space="preserve"> се избира</w:t>
      </w:r>
      <w:r w:rsidRPr="008D3AE9">
        <w:rPr>
          <w:rFonts w:ascii="Times New Roman" w:hAnsi="Times New Roman" w:cs="Times New Roman"/>
          <w:noProof/>
          <w:lang w:val="bg-BG"/>
        </w:rPr>
        <w:t xml:space="preserve"> от двете камари на парламента в съвместно заседание от списък с университетски преподав</w:t>
      </w:r>
      <w:r w:rsidR="00221259" w:rsidRPr="008D3AE9">
        <w:rPr>
          <w:rFonts w:ascii="Times New Roman" w:hAnsi="Times New Roman" w:cs="Times New Roman"/>
          <w:noProof/>
          <w:lang w:val="bg-BG"/>
        </w:rPr>
        <w:t xml:space="preserve">атели и юристи с поне </w:t>
      </w:r>
      <w:r w:rsidR="009E5918">
        <w:rPr>
          <w:rFonts w:ascii="Times New Roman" w:hAnsi="Times New Roman" w:cs="Times New Roman"/>
          <w:noProof/>
          <w:lang w:val="bg-BG"/>
        </w:rPr>
        <w:t>петнадесет</w:t>
      </w:r>
      <w:r w:rsidRPr="008D3AE9">
        <w:rPr>
          <w:rFonts w:ascii="Times New Roman" w:hAnsi="Times New Roman" w:cs="Times New Roman"/>
          <w:noProof/>
          <w:lang w:val="bg-BG"/>
        </w:rPr>
        <w:t>годишен професионален опит. Сегаш</w:t>
      </w:r>
      <w:r w:rsidR="00221259" w:rsidRPr="008D3AE9">
        <w:rPr>
          <w:rFonts w:ascii="Times New Roman" w:hAnsi="Times New Roman" w:cs="Times New Roman"/>
          <w:noProof/>
          <w:lang w:val="bg-BG"/>
        </w:rPr>
        <w:t xml:space="preserve">ните членове са </w:t>
      </w:r>
      <w:r w:rsidR="00282D41" w:rsidRPr="008D3AE9">
        <w:rPr>
          <w:rFonts w:ascii="Times New Roman" w:hAnsi="Times New Roman" w:cs="Times New Roman"/>
          <w:noProof/>
          <w:lang w:val="bg-BG"/>
        </w:rPr>
        <w:t>двадесет и седем</w:t>
      </w:r>
      <w:r w:rsidRPr="008D3AE9">
        <w:rPr>
          <w:rFonts w:ascii="Times New Roman" w:hAnsi="Times New Roman" w:cs="Times New Roman"/>
          <w:noProof/>
          <w:lang w:val="bg-BG"/>
        </w:rPr>
        <w:t xml:space="preserve">. CSM също контролира и назначаването на </w:t>
      </w:r>
      <w:r w:rsidRPr="008D3AE9">
        <w:rPr>
          <w:rFonts w:ascii="Times New Roman" w:hAnsi="Times New Roman" w:cs="Times New Roman"/>
          <w:i/>
          <w:noProof/>
          <w:lang w:val="bg-BG"/>
        </w:rPr>
        <w:t>Giudici di Pace</w:t>
      </w:r>
      <w:r w:rsidRPr="008D3AE9">
        <w:rPr>
          <w:rFonts w:ascii="Times New Roman" w:hAnsi="Times New Roman" w:cs="Times New Roman"/>
          <w:noProof/>
          <w:lang w:val="bg-BG"/>
        </w:rPr>
        <w:t xml:space="preserve"> – пъвоинстанционните почетни съдии. Всеки и</w:t>
      </w:r>
      <w:r w:rsidR="00221259" w:rsidRPr="008D3AE9">
        <w:rPr>
          <w:rFonts w:ascii="Times New Roman" w:hAnsi="Times New Roman" w:cs="Times New Roman"/>
          <w:noProof/>
          <w:lang w:val="bg-BG"/>
        </w:rPr>
        <w:t xml:space="preserve">талиански гражданин над </w:t>
      </w:r>
      <w:r w:rsidR="00282D41" w:rsidRPr="008D3AE9">
        <w:rPr>
          <w:rFonts w:ascii="Times New Roman" w:hAnsi="Times New Roman" w:cs="Times New Roman"/>
          <w:noProof/>
          <w:lang w:val="bg-BG"/>
        </w:rPr>
        <w:t>тридесет</w:t>
      </w:r>
      <w:r w:rsidR="00E05FDD" w:rsidRPr="008D3AE9">
        <w:rPr>
          <w:rFonts w:ascii="Times New Roman" w:hAnsi="Times New Roman" w:cs="Times New Roman"/>
          <w:noProof/>
          <w:lang w:val="bg-BG"/>
        </w:rPr>
        <w:t xml:space="preserve"> години</w:t>
      </w:r>
      <w:r w:rsidR="00282D41" w:rsidRPr="008D3AE9">
        <w:rPr>
          <w:rFonts w:ascii="Times New Roman" w:hAnsi="Times New Roman" w:cs="Times New Roman"/>
          <w:noProof/>
          <w:lang w:val="bg-BG"/>
        </w:rPr>
        <w:t xml:space="preserve">, </w:t>
      </w:r>
      <w:r w:rsidR="00855688">
        <w:rPr>
          <w:rFonts w:ascii="Times New Roman" w:hAnsi="Times New Roman" w:cs="Times New Roman"/>
          <w:noProof/>
          <w:lang w:val="bg-BG"/>
        </w:rPr>
        <w:t>с необходимото</w:t>
      </w:r>
      <w:r w:rsidR="00E05FDD" w:rsidRPr="008D3AE9">
        <w:rPr>
          <w:rFonts w:ascii="Times New Roman" w:hAnsi="Times New Roman" w:cs="Times New Roman"/>
          <w:noProof/>
          <w:lang w:val="bg-BG"/>
        </w:rPr>
        <w:t xml:space="preserve"> </w:t>
      </w:r>
      <w:r w:rsidR="00221259" w:rsidRPr="008D3AE9">
        <w:rPr>
          <w:rFonts w:ascii="Times New Roman" w:hAnsi="Times New Roman" w:cs="Times New Roman"/>
          <w:noProof/>
          <w:lang w:val="bg-BG"/>
        </w:rPr>
        <w:t>да практикува право</w:t>
      </w:r>
      <w:r w:rsidRPr="008D3AE9">
        <w:rPr>
          <w:rFonts w:ascii="Times New Roman" w:hAnsi="Times New Roman" w:cs="Times New Roman"/>
          <w:noProof/>
          <w:lang w:val="bg-BG"/>
        </w:rPr>
        <w:t>, може да кандидатства за обявена свободна длъжност и да премине през необходимото обучение. В края на период</w:t>
      </w:r>
      <w:r w:rsidR="00221259" w:rsidRPr="008D3AE9">
        <w:rPr>
          <w:rFonts w:ascii="Times New Roman" w:hAnsi="Times New Roman" w:cs="Times New Roman"/>
          <w:noProof/>
          <w:lang w:val="bg-BG"/>
        </w:rPr>
        <w:t>а на обучение</w:t>
      </w:r>
      <w:r w:rsidRPr="008D3AE9">
        <w:rPr>
          <w:rFonts w:ascii="Times New Roman" w:hAnsi="Times New Roman" w:cs="Times New Roman"/>
          <w:noProof/>
          <w:lang w:val="bg-BG"/>
        </w:rPr>
        <w:t xml:space="preserve"> CSM избира най-подходящите стажанти и ги назначава.</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CSM няма никакво влияние върху назначаването на членовете </w:t>
      </w:r>
      <w:r w:rsidR="00221259" w:rsidRPr="008D3AE9">
        <w:rPr>
          <w:rFonts w:ascii="Times New Roman" w:hAnsi="Times New Roman" w:cs="Times New Roman"/>
          <w:noProof/>
          <w:lang w:val="bg-BG"/>
        </w:rPr>
        <w:t>на специализираните съдилища и К</w:t>
      </w:r>
      <w:r w:rsidRPr="008D3AE9">
        <w:rPr>
          <w:rFonts w:ascii="Times New Roman" w:hAnsi="Times New Roman" w:cs="Times New Roman"/>
          <w:noProof/>
          <w:lang w:val="bg-BG"/>
        </w:rPr>
        <w:t>онституционния съд. Членството в пос</w:t>
      </w:r>
      <w:r w:rsidR="00221259" w:rsidRPr="008D3AE9">
        <w:rPr>
          <w:rFonts w:ascii="Times New Roman" w:hAnsi="Times New Roman" w:cs="Times New Roman"/>
          <w:noProof/>
          <w:lang w:val="bg-BG"/>
        </w:rPr>
        <w:t xml:space="preserve">ледния се урежда от чл. 135 от </w:t>
      </w:r>
      <w:r w:rsidR="00AE7C94">
        <w:rPr>
          <w:rFonts w:ascii="Times New Roman" w:hAnsi="Times New Roman" w:cs="Times New Roman"/>
          <w:noProof/>
          <w:lang w:val="bg-BG"/>
        </w:rPr>
        <w:t>К</w:t>
      </w:r>
      <w:r w:rsidR="000F68A0" w:rsidRPr="008D3AE9">
        <w:rPr>
          <w:rFonts w:ascii="Times New Roman" w:hAnsi="Times New Roman" w:cs="Times New Roman"/>
          <w:noProof/>
          <w:lang w:val="bg-BG"/>
        </w:rPr>
        <w:t>онституцията</w:t>
      </w:r>
      <w:r w:rsidR="00E05FDD" w:rsidRPr="008D3AE9">
        <w:rPr>
          <w:rFonts w:ascii="Times New Roman" w:hAnsi="Times New Roman" w:cs="Times New Roman"/>
          <w:noProof/>
          <w:lang w:val="bg-BG"/>
        </w:rPr>
        <w:t xml:space="preserve"> по следния нач</w:t>
      </w:r>
      <w:r w:rsidRPr="008D3AE9">
        <w:rPr>
          <w:rFonts w:ascii="Times New Roman" w:hAnsi="Times New Roman" w:cs="Times New Roman"/>
          <w:noProof/>
          <w:lang w:val="bg-BG"/>
        </w:rPr>
        <w:t>ин. Конституцион</w:t>
      </w:r>
      <w:r w:rsidR="00221259" w:rsidRPr="008D3AE9">
        <w:rPr>
          <w:rFonts w:ascii="Times New Roman" w:hAnsi="Times New Roman" w:cs="Times New Roman"/>
          <w:noProof/>
          <w:lang w:val="bg-BG"/>
        </w:rPr>
        <w:t xml:space="preserve">ният съд се състои от </w:t>
      </w:r>
      <w:r w:rsidR="00282D41" w:rsidRPr="008D3AE9">
        <w:rPr>
          <w:rFonts w:ascii="Times New Roman" w:hAnsi="Times New Roman" w:cs="Times New Roman"/>
          <w:noProof/>
          <w:lang w:val="bg-BG"/>
        </w:rPr>
        <w:t>петнадесет</w:t>
      </w:r>
      <w:r w:rsidR="00221259" w:rsidRPr="008D3AE9">
        <w:rPr>
          <w:rFonts w:ascii="Times New Roman" w:hAnsi="Times New Roman" w:cs="Times New Roman"/>
          <w:noProof/>
          <w:lang w:val="bg-BG"/>
        </w:rPr>
        <w:t xml:space="preserve"> съдии. </w:t>
      </w:r>
      <w:r w:rsidR="00E05FDD" w:rsidRPr="008D3AE9">
        <w:rPr>
          <w:rFonts w:ascii="Times New Roman" w:hAnsi="Times New Roman" w:cs="Times New Roman"/>
          <w:noProof/>
          <w:lang w:val="bg-BG"/>
        </w:rPr>
        <w:t xml:space="preserve">Една </w:t>
      </w:r>
      <w:r w:rsidR="00282D41" w:rsidRPr="008D3AE9">
        <w:rPr>
          <w:rFonts w:ascii="Times New Roman" w:hAnsi="Times New Roman" w:cs="Times New Roman"/>
          <w:noProof/>
          <w:lang w:val="bg-BG"/>
        </w:rPr>
        <w:t>трета</w:t>
      </w:r>
      <w:r w:rsidRPr="008D3AE9">
        <w:rPr>
          <w:rFonts w:ascii="Times New Roman" w:hAnsi="Times New Roman" w:cs="Times New Roman"/>
          <w:noProof/>
          <w:lang w:val="bg-BG"/>
        </w:rPr>
        <w:t xml:space="preserve"> от тях се назначават от прези</w:t>
      </w:r>
      <w:r w:rsidR="00221259" w:rsidRPr="008D3AE9">
        <w:rPr>
          <w:rFonts w:ascii="Times New Roman" w:hAnsi="Times New Roman" w:cs="Times New Roman"/>
          <w:noProof/>
          <w:lang w:val="bg-BG"/>
        </w:rPr>
        <w:t xml:space="preserve">дента на републиката, </w:t>
      </w:r>
      <w:r w:rsidR="00282D41" w:rsidRPr="008D3AE9">
        <w:rPr>
          <w:rFonts w:ascii="Times New Roman" w:hAnsi="Times New Roman" w:cs="Times New Roman"/>
          <w:noProof/>
          <w:lang w:val="bg-BG"/>
        </w:rPr>
        <w:t>една трета</w:t>
      </w:r>
      <w:r w:rsidRPr="008D3AE9">
        <w:rPr>
          <w:rFonts w:ascii="Times New Roman" w:hAnsi="Times New Roman" w:cs="Times New Roman"/>
          <w:noProof/>
          <w:lang w:val="bg-BG"/>
        </w:rPr>
        <w:t xml:space="preserve"> от две</w:t>
      </w:r>
      <w:r w:rsidR="00221259" w:rsidRPr="008D3AE9">
        <w:rPr>
          <w:rFonts w:ascii="Times New Roman" w:hAnsi="Times New Roman" w:cs="Times New Roman"/>
          <w:noProof/>
          <w:lang w:val="bg-BG"/>
        </w:rPr>
        <w:t xml:space="preserve">те камари в съвместно заседание и </w:t>
      </w:r>
      <w:r w:rsidR="00C02F38" w:rsidRPr="008D3AE9">
        <w:rPr>
          <w:rFonts w:ascii="Times New Roman" w:hAnsi="Times New Roman" w:cs="Times New Roman"/>
          <w:noProof/>
          <w:lang w:val="bg-BG"/>
        </w:rPr>
        <w:t>една трета от</w:t>
      </w:r>
      <w:r w:rsidR="00221259" w:rsidRPr="008D3AE9">
        <w:rPr>
          <w:rFonts w:ascii="Times New Roman" w:hAnsi="Times New Roman" w:cs="Times New Roman"/>
          <w:noProof/>
          <w:lang w:val="bg-BG"/>
        </w:rPr>
        <w:t xml:space="preserve"> най-високопоставените</w:t>
      </w:r>
      <w:r w:rsidRPr="008D3AE9">
        <w:rPr>
          <w:rFonts w:ascii="Times New Roman" w:hAnsi="Times New Roman" w:cs="Times New Roman"/>
          <w:noProof/>
          <w:lang w:val="bg-BG"/>
        </w:rPr>
        <w:t xml:space="preserve"> съдилища. Членовете трябва да бъдат избрани измежду сегашните или пенсионирани magistrati от общите или административни съдилища, университетски професори и </w:t>
      </w:r>
      <w:r w:rsidR="00C02F38" w:rsidRPr="008D3AE9">
        <w:rPr>
          <w:rFonts w:ascii="Times New Roman" w:hAnsi="Times New Roman" w:cs="Times New Roman"/>
          <w:noProof/>
          <w:lang w:val="bg-BG"/>
        </w:rPr>
        <w:t>адвокат</w:t>
      </w:r>
      <w:r w:rsidR="00221259" w:rsidRPr="008D3AE9">
        <w:rPr>
          <w:rFonts w:ascii="Times New Roman" w:hAnsi="Times New Roman" w:cs="Times New Roman"/>
          <w:noProof/>
          <w:lang w:val="bg-BG"/>
        </w:rPr>
        <w:t xml:space="preserve"> с поне </w:t>
      </w:r>
      <w:r w:rsidR="00C02F38" w:rsidRPr="008D3AE9">
        <w:rPr>
          <w:rFonts w:ascii="Times New Roman" w:hAnsi="Times New Roman" w:cs="Times New Roman"/>
          <w:noProof/>
          <w:lang w:val="bg-BG"/>
        </w:rPr>
        <w:t xml:space="preserve">двадесет </w:t>
      </w:r>
      <w:r w:rsidR="00221259" w:rsidRPr="008D3AE9">
        <w:rPr>
          <w:rFonts w:ascii="Times New Roman" w:hAnsi="Times New Roman" w:cs="Times New Roman"/>
          <w:noProof/>
          <w:lang w:val="bg-BG"/>
        </w:rPr>
        <w:t>годишен професионален стаж</w:t>
      </w:r>
      <w:r w:rsidRPr="008D3AE9">
        <w:rPr>
          <w:rFonts w:ascii="Times New Roman" w:hAnsi="Times New Roman" w:cs="Times New Roman"/>
          <w:noProof/>
          <w:lang w:val="bg-BG"/>
        </w:rPr>
        <w:t>.</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Процедурата по назначаване на административни съдии е много по-политизирана. Първоинстанционните административни съдии се назначават чрез държавни изпити, конт</w:t>
      </w:r>
      <w:r w:rsidR="00221259" w:rsidRPr="008D3AE9">
        <w:rPr>
          <w:rFonts w:ascii="Times New Roman" w:hAnsi="Times New Roman" w:cs="Times New Roman"/>
          <w:noProof/>
          <w:lang w:val="bg-BG"/>
        </w:rPr>
        <w:t>ролирани от правителството и след консултация</w:t>
      </w:r>
      <w:r w:rsidRPr="008D3AE9">
        <w:rPr>
          <w:rFonts w:ascii="Times New Roman" w:hAnsi="Times New Roman" w:cs="Times New Roman"/>
          <w:noProof/>
          <w:lang w:val="bg-BG"/>
        </w:rPr>
        <w:t xml:space="preserve"> с </w:t>
      </w:r>
      <w:r w:rsidRPr="008D3AE9">
        <w:rPr>
          <w:rFonts w:ascii="Times New Roman" w:hAnsi="Times New Roman" w:cs="Times New Roman"/>
          <w:i/>
          <w:noProof/>
          <w:lang w:val="bg-BG"/>
        </w:rPr>
        <w:t>Consiglio di Presidenza della Giustizia Amministrativa</w:t>
      </w:r>
      <w:r w:rsidRPr="008D3AE9">
        <w:rPr>
          <w:rFonts w:ascii="Times New Roman" w:hAnsi="Times New Roman" w:cs="Times New Roman"/>
          <w:noProof/>
          <w:lang w:val="bg-BG"/>
        </w:rPr>
        <w:t xml:space="preserve"> (CPGA) - орган за административните съдилища, сходен със CSM. Половината от съдиите в Държавния съвет се избират от CPGA,  а другата измежду първоинстанционните административни съдии, които с</w:t>
      </w:r>
      <w:r w:rsidR="00221259" w:rsidRPr="008D3AE9">
        <w:rPr>
          <w:rFonts w:ascii="Times New Roman" w:hAnsi="Times New Roman" w:cs="Times New Roman"/>
          <w:noProof/>
          <w:lang w:val="bg-BG"/>
        </w:rPr>
        <w:t xml:space="preserve">а проявили интерес. </w:t>
      </w:r>
      <w:r w:rsidR="00651505" w:rsidRPr="008D3AE9">
        <w:rPr>
          <w:rFonts w:ascii="Times New Roman" w:hAnsi="Times New Roman" w:cs="Times New Roman"/>
          <w:noProof/>
          <w:lang w:val="bg-BG"/>
        </w:rPr>
        <w:t>Една четвърт</w:t>
      </w:r>
      <w:r w:rsidRPr="008D3AE9">
        <w:rPr>
          <w:rFonts w:ascii="Times New Roman" w:hAnsi="Times New Roman" w:cs="Times New Roman"/>
          <w:noProof/>
          <w:lang w:val="bg-BG"/>
        </w:rPr>
        <w:t xml:space="preserve"> се назначават директно от правителството измежду опитни адвокати и преподаватели, съдии от общите съдилища и професионалисти, които имат управленски функции в публичните институции. Другата четвърт се подбират чрез държавни изпити.</w:t>
      </w:r>
      <w:r w:rsidRPr="008D3AE9">
        <w:rPr>
          <w:rStyle w:val="a7"/>
          <w:rFonts w:ascii="Times New Roman" w:hAnsi="Times New Roman"/>
          <w:noProof/>
          <w:lang w:val="bg-BG"/>
        </w:rPr>
        <w:footnoteReference w:id="45"/>
      </w:r>
      <w:r w:rsidRPr="008D3AE9">
        <w:rPr>
          <w:rFonts w:ascii="Times New Roman" w:hAnsi="Times New Roman" w:cs="Times New Roman"/>
          <w:noProof/>
          <w:lang w:val="bg-BG"/>
        </w:rPr>
        <w:t xml:space="preserve"> Председателят се назначава директно от правителството.</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може да се очаква,</w:t>
      </w:r>
      <w:r w:rsidR="00221259" w:rsidRPr="008D3AE9">
        <w:rPr>
          <w:rFonts w:ascii="Times New Roman" w:hAnsi="Times New Roman" w:cs="Times New Roman"/>
          <w:noProof/>
          <w:lang w:val="bg-BG"/>
        </w:rPr>
        <w:t xml:space="preserve"> че назначенията в италианския К</w:t>
      </w:r>
      <w:r w:rsidR="009E2DE6" w:rsidRPr="008D3AE9">
        <w:rPr>
          <w:rFonts w:ascii="Times New Roman" w:hAnsi="Times New Roman" w:cs="Times New Roman"/>
          <w:noProof/>
          <w:lang w:val="bg-BG"/>
        </w:rPr>
        <w:t>онституционен съд биха могли да бъдат по-политизиран порцес, тъй като конституционните съдии</w:t>
      </w:r>
      <w:r w:rsidRPr="008D3AE9">
        <w:rPr>
          <w:rFonts w:ascii="Times New Roman" w:hAnsi="Times New Roman" w:cs="Times New Roman"/>
          <w:noProof/>
          <w:lang w:val="bg-BG"/>
        </w:rPr>
        <w:t xml:space="preserve"> често трява да правораздават по изключително</w:t>
      </w:r>
      <w:r w:rsidR="009E2DE6" w:rsidRPr="008D3AE9">
        <w:rPr>
          <w:rFonts w:ascii="Times New Roman" w:hAnsi="Times New Roman" w:cs="Times New Roman"/>
          <w:noProof/>
          <w:lang w:val="bg-BG"/>
        </w:rPr>
        <w:t xml:space="preserve"> спорни</w:t>
      </w:r>
      <w:r w:rsidRPr="008D3AE9">
        <w:rPr>
          <w:rFonts w:ascii="Times New Roman" w:hAnsi="Times New Roman" w:cs="Times New Roman"/>
          <w:noProof/>
          <w:lang w:val="bg-BG"/>
        </w:rPr>
        <w:t xml:space="preserve"> пол</w:t>
      </w:r>
      <w:r w:rsidR="009E2DE6" w:rsidRPr="008D3AE9">
        <w:rPr>
          <w:rFonts w:ascii="Times New Roman" w:hAnsi="Times New Roman" w:cs="Times New Roman"/>
          <w:noProof/>
          <w:lang w:val="bg-BG"/>
        </w:rPr>
        <w:t>итически</w:t>
      </w:r>
      <w:r w:rsidRPr="008D3AE9">
        <w:rPr>
          <w:rFonts w:ascii="Times New Roman" w:hAnsi="Times New Roman" w:cs="Times New Roman"/>
          <w:noProof/>
          <w:lang w:val="bg-BG"/>
        </w:rPr>
        <w:t xml:space="preserve"> въпроси, то е донякъде учудващо, че в Италия процедурата по назначения в административните съдилища е </w:t>
      </w:r>
      <w:r w:rsidRPr="008D3AE9">
        <w:rPr>
          <w:rFonts w:ascii="Times New Roman" w:hAnsi="Times New Roman" w:cs="Times New Roman"/>
          <w:noProof/>
          <w:lang w:val="bg-BG"/>
        </w:rPr>
        <w:lastRenderedPageBreak/>
        <w:t>тази, която е най-п</w:t>
      </w:r>
      <w:r w:rsidR="00855688">
        <w:rPr>
          <w:rFonts w:ascii="Times New Roman" w:hAnsi="Times New Roman" w:cs="Times New Roman"/>
          <w:noProof/>
          <w:lang w:val="bg-BG"/>
        </w:rPr>
        <w:t>олитизирана от всички. Всъщност</w:t>
      </w:r>
      <w:r w:rsidRPr="008D3AE9">
        <w:rPr>
          <w:rFonts w:ascii="Times New Roman" w:hAnsi="Times New Roman" w:cs="Times New Roman"/>
          <w:noProof/>
          <w:lang w:val="bg-BG"/>
        </w:rPr>
        <w:t xml:space="preserve"> докато членове на Конституционния съд се избират в равни пропорции от всички основни държавни институции (изпълнителната власт е пряко изключена, но прави своя избор чрез контролираните от партията депутати), изпълнителната власт е тази, която контролира процедурата по назначенията в административните съд</w:t>
      </w:r>
      <w:r w:rsidR="009E2DE6" w:rsidRPr="008D3AE9">
        <w:rPr>
          <w:rFonts w:ascii="Times New Roman" w:hAnsi="Times New Roman" w:cs="Times New Roman"/>
          <w:noProof/>
          <w:lang w:val="bg-BG"/>
        </w:rPr>
        <w:t>илища, особено по отношение на Д</w:t>
      </w:r>
      <w:r w:rsidR="00855688">
        <w:rPr>
          <w:rFonts w:ascii="Times New Roman" w:hAnsi="Times New Roman" w:cs="Times New Roman"/>
          <w:noProof/>
          <w:lang w:val="bg-BG"/>
        </w:rPr>
        <w:t>ържавния съвет. Нес</w:t>
      </w:r>
      <w:r w:rsidRPr="008D3AE9">
        <w:rPr>
          <w:rFonts w:ascii="Times New Roman" w:hAnsi="Times New Roman" w:cs="Times New Roman"/>
          <w:noProof/>
          <w:lang w:val="bg-BG"/>
        </w:rPr>
        <w:t>ъ</w:t>
      </w:r>
      <w:r w:rsidR="00855688">
        <w:rPr>
          <w:rFonts w:ascii="Times New Roman" w:hAnsi="Times New Roman" w:cs="Times New Roman"/>
          <w:noProof/>
          <w:lang w:val="bg-BG"/>
        </w:rPr>
        <w:t>в</w:t>
      </w:r>
      <w:r w:rsidRPr="008D3AE9">
        <w:rPr>
          <w:rFonts w:ascii="Times New Roman" w:hAnsi="Times New Roman" w:cs="Times New Roman"/>
          <w:noProof/>
          <w:lang w:val="bg-BG"/>
        </w:rPr>
        <w:t>местимостта на тази практика  със съдебната независимост е видна. Изпълнителната власт назнача</w:t>
      </w:r>
      <w:r w:rsidR="009E2DE6" w:rsidRPr="008D3AE9">
        <w:rPr>
          <w:rFonts w:ascii="Times New Roman" w:hAnsi="Times New Roman" w:cs="Times New Roman"/>
          <w:noProof/>
          <w:lang w:val="bg-BG"/>
        </w:rPr>
        <w:t>ва тези, които ще оценяват нейните</w:t>
      </w:r>
      <w:r w:rsidRPr="008D3AE9">
        <w:rPr>
          <w:rFonts w:ascii="Times New Roman" w:hAnsi="Times New Roman" w:cs="Times New Roman"/>
          <w:noProof/>
          <w:lang w:val="bg-BG"/>
        </w:rPr>
        <w:t xml:space="preserve"> действия, предмет на правни спорове с гражданите.</w:t>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Мерки срещу неправомерно влияние и съдебна отчетност и отговорност</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Независимостта на съдебната власт от неправомерно влияние е конституционно защитена от чл. 101, който урежда, че магистратите се подчиняват само на закона, и чл. 104, който гласи, че съдебната власт е автономен организъм, независим от другите власт</w:t>
      </w:r>
      <w:r w:rsidR="00D9481A" w:rsidRPr="008D3AE9">
        <w:rPr>
          <w:rFonts w:ascii="Times New Roman" w:hAnsi="Times New Roman" w:cs="Times New Roman"/>
          <w:noProof/>
          <w:lang w:val="bg-BG"/>
        </w:rPr>
        <w:t>и</w:t>
      </w:r>
      <w:r w:rsidRPr="008D3AE9">
        <w:rPr>
          <w:rFonts w:ascii="Times New Roman" w:hAnsi="Times New Roman" w:cs="Times New Roman"/>
          <w:noProof/>
          <w:lang w:val="bg-BG"/>
        </w:rPr>
        <w:t>. Тези разпоредби</w:t>
      </w:r>
      <w:r w:rsidR="00D9481A" w:rsidRPr="008D3AE9">
        <w:rPr>
          <w:rFonts w:ascii="Times New Roman" w:hAnsi="Times New Roman" w:cs="Times New Roman"/>
          <w:noProof/>
          <w:lang w:val="bg-BG"/>
        </w:rPr>
        <w:t xml:space="preserve"> обаче</w:t>
      </w:r>
      <w:r w:rsidRPr="008D3AE9">
        <w:rPr>
          <w:rFonts w:ascii="Times New Roman" w:hAnsi="Times New Roman" w:cs="Times New Roman"/>
          <w:noProof/>
          <w:lang w:val="bg-BG"/>
        </w:rPr>
        <w:t xml:space="preserve">  се отнасят само до съдии</w:t>
      </w:r>
      <w:r w:rsidR="006168DC">
        <w:rPr>
          <w:rFonts w:ascii="Times New Roman" w:hAnsi="Times New Roman" w:cs="Times New Roman"/>
          <w:noProof/>
          <w:lang w:val="bg-BG"/>
        </w:rPr>
        <w:t>те от общите съдилища. Всъщност</w:t>
      </w:r>
      <w:r w:rsidRPr="008D3AE9">
        <w:rPr>
          <w:rFonts w:ascii="Times New Roman" w:hAnsi="Times New Roman" w:cs="Times New Roman"/>
          <w:noProof/>
          <w:lang w:val="bg-BG"/>
        </w:rPr>
        <w:t xml:space="preserve"> чл. 108 урежда, че независимостта на съдиите от специализираните съдилища се урежда от обикновеното законодателство. Юрисдикцията на обикновените съдилища е защитена от конституционната забрана за създаване</w:t>
      </w:r>
      <w:r w:rsidR="00D9481A" w:rsidRPr="008D3AE9">
        <w:rPr>
          <w:rFonts w:ascii="Times New Roman" w:hAnsi="Times New Roman" w:cs="Times New Roman"/>
          <w:noProof/>
          <w:lang w:val="bg-BG"/>
        </w:rPr>
        <w:t xml:space="preserve"> на извънредни и специални съдилища</w:t>
      </w:r>
      <w:r w:rsidRPr="008D3AE9">
        <w:rPr>
          <w:rFonts w:ascii="Times New Roman" w:hAnsi="Times New Roman" w:cs="Times New Roman"/>
          <w:noProof/>
          <w:lang w:val="bg-BG"/>
        </w:rPr>
        <w:t xml:space="preserve"> (освен тези от специализираните съдилища).</w:t>
      </w:r>
      <w:r w:rsidRPr="008D3AE9">
        <w:rPr>
          <w:rStyle w:val="a7"/>
          <w:rFonts w:ascii="Times New Roman" w:hAnsi="Times New Roman"/>
          <w:noProof/>
          <w:lang w:val="bg-BG"/>
        </w:rPr>
        <w:footnoteReference w:id="46"/>
      </w:r>
      <w:r w:rsidR="00D9481A" w:rsidRPr="008D3AE9">
        <w:rPr>
          <w:rFonts w:ascii="Times New Roman" w:hAnsi="Times New Roman" w:cs="Times New Roman"/>
          <w:noProof/>
          <w:lang w:val="bg-BG"/>
        </w:rPr>
        <w:t xml:space="preserve"> Италианският Н</w:t>
      </w:r>
      <w:r w:rsidRPr="008D3AE9">
        <w:rPr>
          <w:rFonts w:ascii="Times New Roman" w:hAnsi="Times New Roman" w:cs="Times New Roman"/>
          <w:noProof/>
          <w:lang w:val="bg-BG"/>
        </w:rPr>
        <w:t>аказателен кодекс също забранява поведение, което може неправомерно да повлияе на р</w:t>
      </w:r>
      <w:r w:rsidR="00D9481A" w:rsidRPr="008D3AE9">
        <w:rPr>
          <w:rFonts w:ascii="Times New Roman" w:hAnsi="Times New Roman" w:cs="Times New Roman"/>
          <w:noProof/>
          <w:lang w:val="bg-BG"/>
        </w:rPr>
        <w:t>ешенията на отделни съдии. П</w:t>
      </w:r>
      <w:r w:rsidRPr="008D3AE9">
        <w:rPr>
          <w:rFonts w:ascii="Times New Roman" w:hAnsi="Times New Roman" w:cs="Times New Roman"/>
          <w:noProof/>
          <w:lang w:val="bg-BG"/>
        </w:rPr>
        <w:t>одкупите,  насили</w:t>
      </w:r>
      <w:r w:rsidR="00D9481A" w:rsidRPr="008D3AE9">
        <w:rPr>
          <w:rFonts w:ascii="Times New Roman" w:hAnsi="Times New Roman" w:cs="Times New Roman"/>
          <w:noProof/>
          <w:lang w:val="bg-BG"/>
        </w:rPr>
        <w:t>ето или заплахата с</w:t>
      </w:r>
      <w:r w:rsidRPr="008D3AE9">
        <w:rPr>
          <w:rFonts w:ascii="Times New Roman" w:hAnsi="Times New Roman" w:cs="Times New Roman"/>
          <w:noProof/>
          <w:lang w:val="bg-BG"/>
        </w:rPr>
        <w:t xml:space="preserve"> насилие са криминализирани.</w:t>
      </w:r>
      <w:r w:rsidRPr="008D3AE9">
        <w:rPr>
          <w:rStyle w:val="a7"/>
          <w:rFonts w:ascii="Times New Roman" w:hAnsi="Times New Roman"/>
          <w:noProof/>
          <w:lang w:val="bg-BG"/>
        </w:rPr>
        <w:footnoteReference w:id="47"/>
      </w:r>
      <w:r w:rsidRPr="008D3AE9">
        <w:rPr>
          <w:rFonts w:ascii="Times New Roman" w:hAnsi="Times New Roman" w:cs="Times New Roman"/>
          <w:noProof/>
          <w:lang w:val="bg-BG"/>
        </w:rPr>
        <w:t xml:space="preserve"> Италианската Конституция също гарантира несменяемостта на обикновените магистрати, като те могат да бъдат отстранени или освободени от длъжност само след решение на CSM.</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Независимостта на държавните прокуро</w:t>
      </w:r>
      <w:r w:rsidR="00D9481A" w:rsidRPr="008D3AE9">
        <w:rPr>
          <w:rFonts w:ascii="Times New Roman" w:hAnsi="Times New Roman" w:cs="Times New Roman"/>
          <w:noProof/>
          <w:lang w:val="bg-BG"/>
        </w:rPr>
        <w:t>ри</w:t>
      </w:r>
      <w:r w:rsidRPr="008D3AE9">
        <w:rPr>
          <w:rFonts w:ascii="Times New Roman" w:hAnsi="Times New Roman" w:cs="Times New Roman"/>
          <w:noProof/>
          <w:lang w:val="bg-BG"/>
        </w:rPr>
        <w:t xml:space="preserve">  има специално място в италианския правен ред, като те се считат </w:t>
      </w:r>
      <w:r w:rsidR="00D9481A" w:rsidRPr="008D3AE9">
        <w:rPr>
          <w:rFonts w:ascii="Times New Roman" w:hAnsi="Times New Roman" w:cs="Times New Roman"/>
          <w:noProof/>
          <w:lang w:val="bg-BG"/>
        </w:rPr>
        <w:t>за част от съдебната власт. Като такива те се ползват от</w:t>
      </w:r>
      <w:r w:rsidRPr="008D3AE9">
        <w:rPr>
          <w:rFonts w:ascii="Times New Roman" w:hAnsi="Times New Roman" w:cs="Times New Roman"/>
          <w:noProof/>
          <w:lang w:val="bg-BG"/>
        </w:rPr>
        <w:t xml:space="preserve"> конституционни</w:t>
      </w:r>
      <w:r w:rsidR="00D9481A" w:rsidRPr="008D3AE9">
        <w:rPr>
          <w:rFonts w:ascii="Times New Roman" w:hAnsi="Times New Roman" w:cs="Times New Roman"/>
          <w:noProof/>
          <w:lang w:val="bg-BG"/>
        </w:rPr>
        <w:t>те гаранции за</w:t>
      </w:r>
      <w:r w:rsidRPr="008D3AE9">
        <w:rPr>
          <w:rFonts w:ascii="Times New Roman" w:hAnsi="Times New Roman" w:cs="Times New Roman"/>
          <w:noProof/>
          <w:lang w:val="bg-BG"/>
        </w:rPr>
        <w:t xml:space="preserve"> съдиите от общ</w:t>
      </w:r>
      <w:r w:rsidR="00D9481A" w:rsidRPr="008D3AE9">
        <w:rPr>
          <w:rFonts w:ascii="Times New Roman" w:hAnsi="Times New Roman" w:cs="Times New Roman"/>
          <w:noProof/>
          <w:lang w:val="bg-BG"/>
        </w:rPr>
        <w:t>ите съдилища. Освен това се</w:t>
      </w:r>
      <w:r w:rsidRPr="008D3AE9">
        <w:rPr>
          <w:rFonts w:ascii="Times New Roman" w:hAnsi="Times New Roman" w:cs="Times New Roman"/>
          <w:noProof/>
          <w:lang w:val="bg-BG"/>
        </w:rPr>
        <w:t xml:space="preserve"> ползват</w:t>
      </w:r>
      <w:r w:rsidR="00D9481A" w:rsidRPr="008D3AE9">
        <w:rPr>
          <w:rFonts w:ascii="Times New Roman" w:hAnsi="Times New Roman" w:cs="Times New Roman"/>
          <w:noProof/>
          <w:lang w:val="bg-BG"/>
        </w:rPr>
        <w:t xml:space="preserve"> и</w:t>
      </w:r>
      <w:r w:rsidRPr="008D3AE9">
        <w:rPr>
          <w:rFonts w:ascii="Times New Roman" w:hAnsi="Times New Roman" w:cs="Times New Roman"/>
          <w:noProof/>
          <w:lang w:val="bg-BG"/>
        </w:rPr>
        <w:t xml:space="preserve"> от гаранции, които са специфични за тяхната длъжност. То</w:t>
      </w:r>
      <w:r w:rsidR="00D9481A" w:rsidRPr="008D3AE9">
        <w:rPr>
          <w:rFonts w:ascii="Times New Roman" w:hAnsi="Times New Roman" w:cs="Times New Roman"/>
          <w:noProof/>
          <w:lang w:val="bg-BG"/>
        </w:rPr>
        <w:t xml:space="preserve">ва е конституционното </w:t>
      </w:r>
      <w:r w:rsidR="00BA1B69" w:rsidRPr="008D3AE9">
        <w:rPr>
          <w:rFonts w:ascii="Times New Roman" w:hAnsi="Times New Roman" w:cs="Times New Roman"/>
          <w:noProof/>
          <w:lang w:val="bg-BG"/>
        </w:rPr>
        <w:t>задължение за задължително</w:t>
      </w:r>
      <w:r w:rsidRPr="008D3AE9">
        <w:rPr>
          <w:rFonts w:ascii="Times New Roman" w:hAnsi="Times New Roman" w:cs="Times New Roman"/>
          <w:noProof/>
          <w:lang w:val="bg-BG"/>
        </w:rPr>
        <w:t xml:space="preserve"> повдигане на обвинение и възможността директно да контролират съдебната полиция.</w:t>
      </w:r>
      <w:r w:rsidRPr="008D3AE9">
        <w:rPr>
          <w:rStyle w:val="a7"/>
          <w:rFonts w:ascii="Times New Roman" w:hAnsi="Times New Roman"/>
          <w:noProof/>
          <w:lang w:val="bg-BG"/>
        </w:rPr>
        <w:footnoteReference w:id="48"/>
      </w:r>
      <w:r w:rsidR="00D9481A" w:rsidRPr="008D3AE9">
        <w:rPr>
          <w:rFonts w:ascii="Times New Roman" w:hAnsi="Times New Roman" w:cs="Times New Roman"/>
          <w:noProof/>
          <w:lang w:val="bg-BG"/>
        </w:rPr>
        <w:t xml:space="preserve"> </w:t>
      </w:r>
      <w:r w:rsidR="00BA1B69" w:rsidRPr="008D3AE9">
        <w:rPr>
          <w:rFonts w:ascii="Times New Roman" w:hAnsi="Times New Roman" w:cs="Times New Roman"/>
          <w:noProof/>
          <w:lang w:val="bg-BG"/>
        </w:rPr>
        <w:t>Задължителното</w:t>
      </w:r>
      <w:r w:rsidRPr="008D3AE9">
        <w:rPr>
          <w:rFonts w:ascii="Times New Roman" w:hAnsi="Times New Roman" w:cs="Times New Roman"/>
          <w:noProof/>
          <w:lang w:val="bg-BG"/>
        </w:rPr>
        <w:t xml:space="preserve"> повдигане </w:t>
      </w:r>
      <w:r w:rsidR="00D9481A" w:rsidRPr="008D3AE9">
        <w:rPr>
          <w:rFonts w:ascii="Times New Roman" w:hAnsi="Times New Roman" w:cs="Times New Roman"/>
          <w:noProof/>
          <w:lang w:val="bg-BG"/>
        </w:rPr>
        <w:t>на обвинение</w:t>
      </w:r>
      <w:r w:rsidR="00AD022B">
        <w:rPr>
          <w:rStyle w:val="a7"/>
          <w:rFonts w:ascii="Times New Roman" w:hAnsi="Times New Roman"/>
          <w:noProof/>
          <w:lang w:val="bg-BG"/>
        </w:rPr>
        <w:footnoteReference w:id="49"/>
      </w:r>
      <w:r w:rsidR="00D9481A" w:rsidRPr="008D3AE9">
        <w:rPr>
          <w:rFonts w:ascii="Times New Roman" w:hAnsi="Times New Roman" w:cs="Times New Roman"/>
          <w:noProof/>
          <w:lang w:val="bg-BG"/>
        </w:rPr>
        <w:t xml:space="preserve"> подпомага</w:t>
      </w:r>
      <w:r w:rsidRPr="008D3AE9">
        <w:rPr>
          <w:rFonts w:ascii="Times New Roman" w:hAnsi="Times New Roman" w:cs="Times New Roman"/>
          <w:noProof/>
          <w:lang w:val="bg-BG"/>
        </w:rPr>
        <w:t xml:space="preserve"> </w:t>
      </w:r>
      <w:r w:rsidR="00BA1B69" w:rsidRPr="008D3AE9">
        <w:rPr>
          <w:rFonts w:ascii="Times New Roman" w:hAnsi="Times New Roman" w:cs="Times New Roman"/>
          <w:noProof/>
          <w:lang w:val="bg-BG"/>
        </w:rPr>
        <w:t>съдебната независимост</w:t>
      </w:r>
      <w:r w:rsidR="00AE7C94">
        <w:rPr>
          <w:rFonts w:ascii="Times New Roman" w:hAnsi="Times New Roman" w:cs="Times New Roman"/>
          <w:noProof/>
          <w:lang w:val="bg-BG"/>
        </w:rPr>
        <w:t>,</w:t>
      </w:r>
      <w:r w:rsidR="00D9481A" w:rsidRPr="008D3AE9">
        <w:rPr>
          <w:rFonts w:ascii="Times New Roman" w:hAnsi="Times New Roman" w:cs="Times New Roman"/>
          <w:noProof/>
          <w:lang w:val="bg-BG"/>
        </w:rPr>
        <w:t xml:space="preserve"> като позволява на </w:t>
      </w:r>
      <w:r w:rsidR="003A7884" w:rsidRPr="008D3AE9">
        <w:rPr>
          <w:rFonts w:ascii="Times New Roman" w:hAnsi="Times New Roman" w:cs="Times New Roman"/>
          <w:noProof/>
          <w:lang w:val="bg-BG"/>
        </w:rPr>
        <w:t>отделния</w:t>
      </w:r>
      <w:r w:rsidRPr="008D3AE9">
        <w:rPr>
          <w:rFonts w:ascii="Times New Roman" w:hAnsi="Times New Roman" w:cs="Times New Roman"/>
          <w:noProof/>
          <w:lang w:val="bg-BG"/>
        </w:rPr>
        <w:t xml:space="preserve"> прокурор</w:t>
      </w:r>
      <w:r w:rsidR="006168DC">
        <w:rPr>
          <w:rFonts w:ascii="Times New Roman" w:hAnsi="Times New Roman" w:cs="Times New Roman"/>
          <w:noProof/>
          <w:lang w:val="bg-BG"/>
        </w:rPr>
        <w:t xml:space="preserve"> да не бъде принуждаван от никого</w:t>
      </w:r>
      <w:r w:rsidRPr="008D3AE9">
        <w:rPr>
          <w:rFonts w:ascii="Times New Roman" w:hAnsi="Times New Roman" w:cs="Times New Roman"/>
          <w:noProof/>
          <w:lang w:val="bg-BG"/>
        </w:rPr>
        <w:t xml:space="preserve"> да започне или прекрати наказателно преследване</w:t>
      </w:r>
      <w:r w:rsidR="000E0838">
        <w:rPr>
          <w:rFonts w:ascii="Times New Roman" w:hAnsi="Times New Roman" w:cs="Times New Roman"/>
          <w:noProof/>
          <w:lang w:val="bg-BG"/>
        </w:rPr>
        <w:t>, дори</w:t>
      </w:r>
      <w:r w:rsidRPr="008D3AE9">
        <w:rPr>
          <w:rFonts w:ascii="Times New Roman" w:hAnsi="Times New Roman" w:cs="Times New Roman"/>
          <w:noProof/>
          <w:lang w:val="bg-BG"/>
        </w:rPr>
        <w:t xml:space="preserve"> от </w:t>
      </w:r>
      <w:r w:rsidRPr="008D3AE9">
        <w:rPr>
          <w:rFonts w:ascii="Times New Roman" w:hAnsi="Times New Roman" w:cs="Times New Roman"/>
          <w:noProof/>
          <w:lang w:val="bg-BG"/>
        </w:rPr>
        <w:lastRenderedPageBreak/>
        <w:t>неговия ръководител</w:t>
      </w:r>
      <w:r w:rsidRPr="008D3AE9">
        <w:rPr>
          <w:rStyle w:val="a7"/>
          <w:rFonts w:ascii="Times New Roman" w:hAnsi="Times New Roman"/>
          <w:noProof/>
          <w:lang w:val="bg-BG"/>
        </w:rPr>
        <w:footnoteReference w:id="50"/>
      </w:r>
      <w:r w:rsidRPr="008D3AE9">
        <w:rPr>
          <w:rFonts w:ascii="Times New Roman" w:hAnsi="Times New Roman" w:cs="Times New Roman"/>
          <w:noProof/>
          <w:lang w:val="bg-BG"/>
        </w:rPr>
        <w:t xml:space="preserve"> (но  ръководителят му може </w:t>
      </w:r>
      <w:r w:rsidR="006168DC">
        <w:rPr>
          <w:rFonts w:ascii="Times New Roman" w:hAnsi="Times New Roman" w:cs="Times New Roman"/>
          <w:noProof/>
          <w:lang w:val="bg-BG"/>
        </w:rPr>
        <w:t>в определени случаи</w:t>
      </w:r>
      <w:r w:rsidR="00D9481A" w:rsidRPr="008D3AE9">
        <w:rPr>
          <w:rFonts w:ascii="Times New Roman" w:hAnsi="Times New Roman" w:cs="Times New Roman"/>
          <w:noProof/>
          <w:lang w:val="bg-BG"/>
        </w:rPr>
        <w:t xml:space="preserve"> да му </w:t>
      </w:r>
      <w:r w:rsidR="000E0838">
        <w:rPr>
          <w:rFonts w:ascii="Times New Roman" w:hAnsi="Times New Roman" w:cs="Times New Roman"/>
          <w:noProof/>
          <w:lang w:val="bg-BG"/>
        </w:rPr>
        <w:t>изземе</w:t>
      </w:r>
      <w:r w:rsidRPr="008D3AE9">
        <w:rPr>
          <w:rFonts w:ascii="Times New Roman" w:hAnsi="Times New Roman" w:cs="Times New Roman"/>
          <w:noProof/>
          <w:lang w:val="bg-BG"/>
        </w:rPr>
        <w:t xml:space="preserve"> делото). Задъл</w:t>
      </w:r>
      <w:r w:rsidR="00D9481A" w:rsidRPr="008D3AE9">
        <w:rPr>
          <w:rFonts w:ascii="Times New Roman" w:hAnsi="Times New Roman" w:cs="Times New Roman"/>
          <w:noProof/>
          <w:lang w:val="bg-BG"/>
        </w:rPr>
        <w:t>жително</w:t>
      </w:r>
      <w:r w:rsidR="006168DC">
        <w:rPr>
          <w:rFonts w:ascii="Times New Roman" w:hAnsi="Times New Roman" w:cs="Times New Roman"/>
          <w:noProof/>
          <w:lang w:val="bg-BG"/>
        </w:rPr>
        <w:t>то</w:t>
      </w:r>
      <w:r w:rsidR="00D9481A" w:rsidRPr="008D3AE9">
        <w:rPr>
          <w:rFonts w:ascii="Times New Roman" w:hAnsi="Times New Roman" w:cs="Times New Roman"/>
          <w:noProof/>
          <w:lang w:val="bg-BG"/>
        </w:rPr>
        <w:t xml:space="preserve"> наказателно преследване обаче </w:t>
      </w:r>
      <w:r w:rsidRPr="008D3AE9">
        <w:rPr>
          <w:rFonts w:ascii="Times New Roman" w:hAnsi="Times New Roman" w:cs="Times New Roman"/>
          <w:noProof/>
          <w:lang w:val="bg-BG"/>
        </w:rPr>
        <w:t>не предполага</w:t>
      </w:r>
      <w:r w:rsidR="00D9481A" w:rsidRPr="008D3AE9">
        <w:rPr>
          <w:rFonts w:ascii="Times New Roman" w:hAnsi="Times New Roman" w:cs="Times New Roman"/>
          <w:noProof/>
          <w:lang w:val="bg-BG"/>
        </w:rPr>
        <w:t xml:space="preserve"> във всеки случай</w:t>
      </w:r>
      <w:r w:rsidRPr="008D3AE9">
        <w:rPr>
          <w:rFonts w:ascii="Times New Roman" w:hAnsi="Times New Roman" w:cs="Times New Roman"/>
          <w:noProof/>
          <w:lang w:val="bg-BG"/>
        </w:rPr>
        <w:t>, че прокурор</w:t>
      </w:r>
      <w:r w:rsidR="00D9481A" w:rsidRPr="008D3AE9">
        <w:rPr>
          <w:rFonts w:ascii="Times New Roman" w:hAnsi="Times New Roman" w:cs="Times New Roman"/>
          <w:noProof/>
          <w:lang w:val="bg-BG"/>
        </w:rPr>
        <w:t>ът</w:t>
      </w:r>
      <w:r w:rsidRPr="008D3AE9">
        <w:rPr>
          <w:rFonts w:ascii="Times New Roman" w:hAnsi="Times New Roman" w:cs="Times New Roman"/>
          <w:noProof/>
          <w:lang w:val="bg-BG"/>
        </w:rPr>
        <w:t xml:space="preserve"> трябва да пледира за осъждането на обвиняемия. Независимият анализ и проверка</w:t>
      </w:r>
      <w:r w:rsidR="006168DC">
        <w:rPr>
          <w:rFonts w:ascii="Times New Roman" w:hAnsi="Times New Roman" w:cs="Times New Roman"/>
          <w:noProof/>
          <w:lang w:val="bg-BG"/>
        </w:rPr>
        <w:t>та</w:t>
      </w:r>
      <w:r w:rsidRPr="008D3AE9">
        <w:rPr>
          <w:rFonts w:ascii="Times New Roman" w:hAnsi="Times New Roman" w:cs="Times New Roman"/>
          <w:noProof/>
          <w:lang w:val="bg-BG"/>
        </w:rPr>
        <w:t xml:space="preserve"> на юридическата стойност на събран</w:t>
      </w:r>
      <w:r w:rsidR="00D9481A" w:rsidRPr="008D3AE9">
        <w:rPr>
          <w:rFonts w:ascii="Times New Roman" w:hAnsi="Times New Roman" w:cs="Times New Roman"/>
          <w:noProof/>
          <w:lang w:val="bg-BG"/>
        </w:rPr>
        <w:t>ите доказателства  може</w:t>
      </w:r>
      <w:r w:rsidRPr="008D3AE9">
        <w:rPr>
          <w:rFonts w:ascii="Times New Roman" w:hAnsi="Times New Roman" w:cs="Times New Roman"/>
          <w:noProof/>
          <w:lang w:val="bg-BG"/>
        </w:rPr>
        <w:t xml:space="preserve"> да доведе до това прокуратура</w:t>
      </w:r>
      <w:r w:rsidR="006168DC">
        <w:rPr>
          <w:rFonts w:ascii="Times New Roman" w:hAnsi="Times New Roman" w:cs="Times New Roman"/>
          <w:noProof/>
          <w:lang w:val="bg-BG"/>
        </w:rPr>
        <w:t>та</w:t>
      </w:r>
      <w:r w:rsidRPr="008D3AE9">
        <w:rPr>
          <w:rFonts w:ascii="Times New Roman" w:hAnsi="Times New Roman" w:cs="Times New Roman"/>
          <w:noProof/>
          <w:lang w:val="bg-BG"/>
        </w:rPr>
        <w:t xml:space="preserve"> да пледира за оправдателна присъда. Възможността директно да бъде управлявана съдебната полиция</w:t>
      </w:r>
      <w:r w:rsidR="006168DC">
        <w:rPr>
          <w:rFonts w:ascii="Times New Roman" w:hAnsi="Times New Roman" w:cs="Times New Roman"/>
          <w:noProof/>
          <w:lang w:val="bg-BG"/>
        </w:rPr>
        <w:t>,</w:t>
      </w:r>
      <w:r w:rsidRPr="008D3AE9">
        <w:rPr>
          <w:rFonts w:ascii="Times New Roman" w:hAnsi="Times New Roman" w:cs="Times New Roman"/>
          <w:noProof/>
          <w:lang w:val="bg-BG"/>
        </w:rPr>
        <w:t xml:space="preserve"> насърчава съдебната независимост, защото разследванията и събирането на доказателства се</w:t>
      </w:r>
      <w:r w:rsidR="00D9481A" w:rsidRPr="008D3AE9">
        <w:rPr>
          <w:rFonts w:ascii="Times New Roman" w:hAnsi="Times New Roman" w:cs="Times New Roman"/>
          <w:noProof/>
          <w:lang w:val="bg-BG"/>
        </w:rPr>
        <w:t xml:space="preserve"> извършва при стриктни изисквания</w:t>
      </w:r>
      <w:r w:rsidRPr="008D3AE9">
        <w:rPr>
          <w:rFonts w:ascii="Times New Roman" w:hAnsi="Times New Roman" w:cs="Times New Roman"/>
          <w:noProof/>
          <w:lang w:val="bg-BG"/>
        </w:rPr>
        <w:t xml:space="preserve"> за законосъобразност и не</w:t>
      </w:r>
      <w:r w:rsidR="00D9481A" w:rsidRPr="008D3AE9">
        <w:rPr>
          <w:rFonts w:ascii="Times New Roman" w:hAnsi="Times New Roman" w:cs="Times New Roman"/>
          <w:noProof/>
          <w:lang w:val="bg-BG"/>
        </w:rPr>
        <w:t xml:space="preserve"> са</w:t>
      </w:r>
      <w:r w:rsidRPr="008D3AE9">
        <w:rPr>
          <w:rFonts w:ascii="Times New Roman" w:hAnsi="Times New Roman" w:cs="Times New Roman"/>
          <w:noProof/>
          <w:lang w:val="bg-BG"/>
        </w:rPr>
        <w:t xml:space="preserve"> повлияни от политически или други неюридически интереси.</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Гаранциите за защита на административните съдии се съдържат в част 3 от Зако</w:t>
      </w:r>
      <w:r w:rsidR="00E11AF5">
        <w:rPr>
          <w:rFonts w:ascii="Times New Roman" w:hAnsi="Times New Roman" w:cs="Times New Roman"/>
          <w:noProof/>
          <w:lang w:val="bg-BG"/>
        </w:rPr>
        <w:t xml:space="preserve">н 186/1982. </w:t>
      </w:r>
      <w:r w:rsidRPr="008D3AE9">
        <w:rPr>
          <w:rFonts w:ascii="Times New Roman" w:hAnsi="Times New Roman" w:cs="Times New Roman"/>
          <w:noProof/>
          <w:lang w:val="bg-BG"/>
        </w:rPr>
        <w:t>Член 24 гарантира, че тяхната несменяемост и предприемането на дисциплинарни мерки спрямо</w:t>
      </w:r>
      <w:r w:rsidR="006168DC">
        <w:rPr>
          <w:rFonts w:ascii="Times New Roman" w:hAnsi="Times New Roman" w:cs="Times New Roman"/>
          <w:noProof/>
          <w:lang w:val="bg-BG"/>
        </w:rPr>
        <w:t xml:space="preserve"> тях става</w:t>
      </w:r>
      <w:r w:rsidR="00D9481A" w:rsidRPr="008D3AE9">
        <w:rPr>
          <w:rFonts w:ascii="Times New Roman" w:hAnsi="Times New Roman" w:cs="Times New Roman"/>
          <w:noProof/>
          <w:lang w:val="bg-BG"/>
        </w:rPr>
        <w:t xml:space="preserve"> само с</w:t>
      </w:r>
      <w:r w:rsidRPr="008D3AE9">
        <w:rPr>
          <w:rFonts w:ascii="Times New Roman" w:hAnsi="Times New Roman" w:cs="Times New Roman"/>
          <w:noProof/>
          <w:lang w:val="bg-BG"/>
        </w:rPr>
        <w:t xml:space="preserve"> реш</w:t>
      </w:r>
      <w:r w:rsidR="00D9481A" w:rsidRPr="008D3AE9">
        <w:rPr>
          <w:rFonts w:ascii="Times New Roman" w:hAnsi="Times New Roman" w:cs="Times New Roman"/>
          <w:noProof/>
          <w:lang w:val="bg-BG"/>
        </w:rPr>
        <w:t xml:space="preserve">ение на CPGA. </w:t>
      </w:r>
      <w:r w:rsidR="00402142" w:rsidRPr="008D3AE9">
        <w:rPr>
          <w:rFonts w:ascii="Times New Roman" w:hAnsi="Times New Roman" w:cs="Times New Roman"/>
          <w:noProof/>
          <w:lang w:val="bg-BG"/>
        </w:rPr>
        <w:t>Съставът</w:t>
      </w:r>
      <w:r w:rsidR="00D9481A" w:rsidRPr="008D3AE9">
        <w:rPr>
          <w:rFonts w:ascii="Times New Roman" w:hAnsi="Times New Roman" w:cs="Times New Roman"/>
          <w:noProof/>
          <w:lang w:val="bg-BG"/>
        </w:rPr>
        <w:t xml:space="preserve"> на CPGA обаче</w:t>
      </w:r>
      <w:r w:rsidR="00402142" w:rsidRPr="008D3AE9">
        <w:rPr>
          <w:rFonts w:ascii="Times New Roman" w:hAnsi="Times New Roman" w:cs="Times New Roman"/>
          <w:noProof/>
          <w:lang w:val="bg-BG"/>
        </w:rPr>
        <w:t xml:space="preserve"> повдига</w:t>
      </w:r>
      <w:r w:rsidRPr="008D3AE9">
        <w:rPr>
          <w:rFonts w:ascii="Times New Roman" w:hAnsi="Times New Roman" w:cs="Times New Roman"/>
          <w:noProof/>
          <w:lang w:val="bg-BG"/>
        </w:rPr>
        <w:t xml:space="preserve"> въпроси</w:t>
      </w:r>
      <w:r w:rsidR="00402142" w:rsidRPr="008D3AE9">
        <w:rPr>
          <w:rFonts w:ascii="Times New Roman" w:hAnsi="Times New Roman" w:cs="Times New Roman"/>
          <w:noProof/>
          <w:lang w:val="bg-BG"/>
        </w:rPr>
        <w:t>,</w:t>
      </w:r>
      <w:r w:rsidRPr="008D3AE9">
        <w:rPr>
          <w:rFonts w:ascii="Times New Roman" w:hAnsi="Times New Roman" w:cs="Times New Roman"/>
          <w:noProof/>
          <w:lang w:val="bg-BG"/>
        </w:rPr>
        <w:t xml:space="preserve"> свързани с автономията на то</w:t>
      </w:r>
      <w:r w:rsidR="00402142" w:rsidRPr="008D3AE9">
        <w:rPr>
          <w:rFonts w:ascii="Times New Roman" w:hAnsi="Times New Roman" w:cs="Times New Roman"/>
          <w:noProof/>
          <w:lang w:val="bg-BG"/>
        </w:rPr>
        <w:t>зи орган от</w:t>
      </w:r>
      <w:r w:rsidRPr="008D3AE9">
        <w:rPr>
          <w:rFonts w:ascii="Times New Roman" w:hAnsi="Times New Roman" w:cs="Times New Roman"/>
          <w:noProof/>
          <w:lang w:val="bg-BG"/>
        </w:rPr>
        <w:t xml:space="preserve"> правителството. Председателят, чийто глас е решаващ в случай на паритет</w:t>
      </w:r>
      <w:r w:rsidR="00D71434" w:rsidRPr="008D3AE9">
        <w:rPr>
          <w:rFonts w:ascii="Times New Roman" w:hAnsi="Times New Roman" w:cs="Times New Roman"/>
          <w:noProof/>
          <w:lang w:val="bg-BG"/>
        </w:rPr>
        <w:t xml:space="preserve"> </w:t>
      </w:r>
      <w:r w:rsidR="002815F0" w:rsidRPr="008D3AE9">
        <w:rPr>
          <w:rFonts w:ascii="Times New Roman" w:hAnsi="Times New Roman" w:cs="Times New Roman"/>
          <w:noProof/>
          <w:lang w:val="bg-BG"/>
        </w:rPr>
        <w:t>между</w:t>
      </w:r>
      <w:r w:rsidR="00D71434" w:rsidRPr="008D3AE9">
        <w:rPr>
          <w:rFonts w:ascii="Times New Roman" w:hAnsi="Times New Roman" w:cs="Times New Roman"/>
          <w:noProof/>
          <w:lang w:val="bg-BG"/>
        </w:rPr>
        <w:t xml:space="preserve"> членове на </w:t>
      </w:r>
      <w:r w:rsidR="00EF20E0" w:rsidRPr="008D3AE9">
        <w:rPr>
          <w:rFonts w:ascii="Times New Roman" w:hAnsi="Times New Roman" w:cs="Times New Roman"/>
          <w:noProof/>
          <w:lang w:val="bg-BG"/>
        </w:rPr>
        <w:t>CPGA</w:t>
      </w:r>
      <w:r w:rsidR="002815F0" w:rsidRPr="008D3AE9">
        <w:rPr>
          <w:rFonts w:ascii="Times New Roman" w:hAnsi="Times New Roman" w:cs="Times New Roman"/>
          <w:noProof/>
          <w:lang w:val="bg-BG"/>
        </w:rPr>
        <w:t xml:space="preserve">  с</w:t>
      </w:r>
      <w:r w:rsidR="006168DC">
        <w:rPr>
          <w:rFonts w:ascii="Times New Roman" w:hAnsi="Times New Roman" w:cs="Times New Roman"/>
          <w:noProof/>
          <w:lang w:val="bg-BG"/>
        </w:rPr>
        <w:t xml:space="preserve"> </w:t>
      </w:r>
      <w:r w:rsidR="002815F0" w:rsidRPr="008D3AE9">
        <w:rPr>
          <w:rFonts w:ascii="Times New Roman" w:hAnsi="Times New Roman" w:cs="Times New Roman"/>
          <w:noProof/>
          <w:lang w:val="bg-BG"/>
        </w:rPr>
        <w:t>право на глас</w:t>
      </w:r>
      <w:r w:rsidRPr="008D3AE9">
        <w:rPr>
          <w:rFonts w:ascii="Times New Roman" w:hAnsi="Times New Roman" w:cs="Times New Roman"/>
          <w:noProof/>
          <w:lang w:val="bg-BG"/>
        </w:rPr>
        <w:t>, се назначава директно от правителство</w:t>
      </w:r>
      <w:r w:rsidR="00402142" w:rsidRPr="008D3AE9">
        <w:rPr>
          <w:rFonts w:ascii="Times New Roman" w:hAnsi="Times New Roman" w:cs="Times New Roman"/>
          <w:noProof/>
          <w:lang w:val="bg-BG"/>
        </w:rPr>
        <w:t>то и той е също председател на Д</w:t>
      </w:r>
      <w:r w:rsidRPr="008D3AE9">
        <w:rPr>
          <w:rFonts w:ascii="Times New Roman" w:hAnsi="Times New Roman" w:cs="Times New Roman"/>
          <w:noProof/>
          <w:lang w:val="bg-BG"/>
        </w:rPr>
        <w:t>ържавния съвет. Другите членове са избирани от административните съдии. Четири</w:t>
      </w:r>
      <w:r w:rsidR="00402142" w:rsidRPr="008D3AE9">
        <w:rPr>
          <w:rFonts w:ascii="Times New Roman" w:hAnsi="Times New Roman" w:cs="Times New Roman"/>
          <w:noProof/>
          <w:lang w:val="bg-BG"/>
        </w:rPr>
        <w:t>ма</w:t>
      </w:r>
      <w:r w:rsidRPr="008D3AE9">
        <w:rPr>
          <w:rFonts w:ascii="Times New Roman" w:hAnsi="Times New Roman" w:cs="Times New Roman"/>
          <w:noProof/>
          <w:lang w:val="bg-BG"/>
        </w:rPr>
        <w:t xml:space="preserve"> от тях т</w:t>
      </w:r>
      <w:r w:rsidR="006168DC">
        <w:rPr>
          <w:rFonts w:ascii="Times New Roman" w:hAnsi="Times New Roman" w:cs="Times New Roman"/>
          <w:noProof/>
          <w:lang w:val="bg-BG"/>
        </w:rPr>
        <w:t>рябва да са съдии от Държавния с</w:t>
      </w:r>
      <w:r w:rsidRPr="008D3AE9">
        <w:rPr>
          <w:rFonts w:ascii="Times New Roman" w:hAnsi="Times New Roman" w:cs="Times New Roman"/>
          <w:noProof/>
          <w:lang w:val="bg-BG"/>
        </w:rPr>
        <w:t>ъвет, докато другите четири</w:t>
      </w:r>
      <w:r w:rsidR="00402142" w:rsidRPr="008D3AE9">
        <w:rPr>
          <w:rFonts w:ascii="Times New Roman" w:hAnsi="Times New Roman" w:cs="Times New Roman"/>
          <w:noProof/>
          <w:lang w:val="bg-BG"/>
        </w:rPr>
        <w:t>ма</w:t>
      </w:r>
      <w:r w:rsidRPr="008D3AE9">
        <w:rPr>
          <w:rFonts w:ascii="Times New Roman" w:hAnsi="Times New Roman" w:cs="Times New Roman"/>
          <w:noProof/>
          <w:lang w:val="bg-BG"/>
        </w:rPr>
        <w:t xml:space="preserve"> трябва да са съдии от първоинстанционните административни съдилища. Дв</w:t>
      </w:r>
      <w:r w:rsidR="00402142" w:rsidRPr="008D3AE9">
        <w:rPr>
          <w:rFonts w:ascii="Times New Roman" w:hAnsi="Times New Roman" w:cs="Times New Roman"/>
          <w:noProof/>
          <w:lang w:val="bg-BG"/>
        </w:rPr>
        <w:t>ете камари на парламента</w:t>
      </w:r>
      <w:r w:rsidR="00051ABD" w:rsidRPr="008D3AE9">
        <w:rPr>
          <w:rFonts w:ascii="Times New Roman" w:hAnsi="Times New Roman" w:cs="Times New Roman"/>
          <w:noProof/>
          <w:lang w:val="bg-BG"/>
        </w:rPr>
        <w:t xml:space="preserve"> обаче</w:t>
      </w:r>
      <w:r w:rsidRPr="008D3AE9">
        <w:rPr>
          <w:rFonts w:ascii="Times New Roman" w:hAnsi="Times New Roman" w:cs="Times New Roman"/>
          <w:noProof/>
          <w:lang w:val="bg-BG"/>
        </w:rPr>
        <w:t xml:space="preserve"> избират по двама членове измежду опитни юристи и преподаватели. Очевидно е</w:t>
      </w:r>
      <w:r w:rsidR="00402142" w:rsidRPr="008D3AE9">
        <w:rPr>
          <w:rFonts w:ascii="Times New Roman" w:hAnsi="Times New Roman" w:cs="Times New Roman"/>
          <w:noProof/>
          <w:lang w:val="bg-BG"/>
        </w:rPr>
        <w:t>,</w:t>
      </w:r>
      <w:r w:rsidRPr="008D3AE9">
        <w:rPr>
          <w:rFonts w:ascii="Times New Roman" w:hAnsi="Times New Roman" w:cs="Times New Roman"/>
          <w:noProof/>
          <w:lang w:val="bg-BG"/>
        </w:rPr>
        <w:t xml:space="preserve"> при това положение, че процедурата по</w:t>
      </w:r>
      <w:r w:rsidR="006168DC">
        <w:rPr>
          <w:rFonts w:ascii="Times New Roman" w:hAnsi="Times New Roman" w:cs="Times New Roman"/>
          <w:noProof/>
          <w:lang w:val="bg-BG"/>
        </w:rPr>
        <w:t xml:space="preserve"> подбор на членове на CPGA е изк</w:t>
      </w:r>
      <w:r w:rsidRPr="008D3AE9">
        <w:rPr>
          <w:rFonts w:ascii="Times New Roman" w:hAnsi="Times New Roman" w:cs="Times New Roman"/>
          <w:noProof/>
          <w:lang w:val="bg-BG"/>
        </w:rPr>
        <w:t>лючително политизирана. При тези условия трябва да има разумна степен на съмнение във възможността на един по своето естество политически орган да гарантира независимостта на администр</w:t>
      </w:r>
      <w:r w:rsidR="00402142" w:rsidRPr="008D3AE9">
        <w:rPr>
          <w:rFonts w:ascii="Times New Roman" w:hAnsi="Times New Roman" w:cs="Times New Roman"/>
          <w:noProof/>
          <w:lang w:val="bg-BG"/>
        </w:rPr>
        <w:t>ативните съдии от политически</w:t>
      </w:r>
      <w:r w:rsidRPr="008D3AE9">
        <w:rPr>
          <w:rFonts w:ascii="Times New Roman" w:hAnsi="Times New Roman" w:cs="Times New Roman"/>
          <w:noProof/>
          <w:lang w:val="bg-BG"/>
        </w:rPr>
        <w:t xml:space="preserve"> и неюридически натиск.</w:t>
      </w:r>
    </w:p>
    <w:p w:rsidR="00402142" w:rsidRPr="008D3AE9" w:rsidRDefault="006C4820" w:rsidP="00402142">
      <w:pPr>
        <w:spacing w:after="240"/>
        <w:jc w:val="both"/>
        <w:rPr>
          <w:rFonts w:ascii="Times New Roman" w:hAnsi="Times New Roman" w:cs="Times New Roman"/>
          <w:noProof/>
          <w:lang w:val="bg-BG"/>
        </w:rPr>
      </w:pPr>
      <w:r w:rsidRPr="008D3AE9">
        <w:rPr>
          <w:rFonts w:ascii="Times New Roman" w:hAnsi="Times New Roman" w:cs="Times New Roman"/>
          <w:noProof/>
          <w:lang w:val="bg-BG"/>
        </w:rPr>
        <w:t>За разлика от CPGA, CSM е изцяло управляван от съдиите. Неговата конституционна роля е да управлява общите съдилища по отношение на подбор</w:t>
      </w:r>
      <w:r w:rsidR="00402142" w:rsidRPr="008D3AE9">
        <w:rPr>
          <w:rFonts w:ascii="Times New Roman" w:hAnsi="Times New Roman" w:cs="Times New Roman"/>
          <w:noProof/>
          <w:lang w:val="bg-BG"/>
        </w:rPr>
        <w:t>а</w:t>
      </w:r>
      <w:r w:rsidRPr="008D3AE9">
        <w:rPr>
          <w:rFonts w:ascii="Times New Roman" w:hAnsi="Times New Roman" w:cs="Times New Roman"/>
          <w:noProof/>
          <w:lang w:val="bg-BG"/>
        </w:rPr>
        <w:t>, назначаване</w:t>
      </w:r>
      <w:r w:rsidR="00402142"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прехвърляне</w:t>
      </w:r>
      <w:r w:rsidR="00402142" w:rsidRPr="008D3AE9">
        <w:rPr>
          <w:rFonts w:ascii="Times New Roman" w:hAnsi="Times New Roman" w:cs="Times New Roman"/>
          <w:noProof/>
          <w:lang w:val="bg-BG"/>
        </w:rPr>
        <w:t>то</w:t>
      </w:r>
      <w:r w:rsidRPr="008D3AE9">
        <w:rPr>
          <w:rFonts w:ascii="Times New Roman" w:hAnsi="Times New Roman" w:cs="Times New Roman"/>
          <w:noProof/>
          <w:lang w:val="bg-BG"/>
        </w:rPr>
        <w:t>, повишаване</w:t>
      </w:r>
      <w:r w:rsidR="00402142"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и дисциплинарните мерки срещу съдиите.</w:t>
      </w:r>
      <w:r w:rsidRPr="008D3AE9">
        <w:rPr>
          <w:rStyle w:val="a7"/>
          <w:rFonts w:ascii="Times New Roman" w:hAnsi="Times New Roman"/>
          <w:noProof/>
          <w:lang w:val="bg-BG"/>
        </w:rPr>
        <w:footnoteReference w:id="51"/>
      </w:r>
      <w:r w:rsidRPr="008D3AE9">
        <w:rPr>
          <w:rFonts w:ascii="Times New Roman" w:hAnsi="Times New Roman" w:cs="Times New Roman"/>
          <w:noProof/>
          <w:lang w:val="bg-BG"/>
        </w:rPr>
        <w:t xml:space="preserve"> По отношение на тази</w:t>
      </w:r>
      <w:r w:rsidR="00402142" w:rsidRPr="008D3AE9">
        <w:rPr>
          <w:rFonts w:ascii="Times New Roman" w:hAnsi="Times New Roman" w:cs="Times New Roman"/>
          <w:noProof/>
          <w:lang w:val="bg-BG"/>
        </w:rPr>
        <w:t xml:space="preserve"> роля CSM има основен принос за</w:t>
      </w:r>
      <w:r w:rsidRPr="008D3AE9">
        <w:rPr>
          <w:rFonts w:ascii="Times New Roman" w:hAnsi="Times New Roman" w:cs="Times New Roman"/>
          <w:noProof/>
          <w:lang w:val="bg-BG"/>
        </w:rPr>
        <w:t xml:space="preserve"> гарантира</w:t>
      </w:r>
      <w:r w:rsidR="00402142" w:rsidRPr="008D3AE9">
        <w:rPr>
          <w:rFonts w:ascii="Times New Roman" w:hAnsi="Times New Roman" w:cs="Times New Roman"/>
          <w:noProof/>
          <w:lang w:val="bg-BG"/>
        </w:rPr>
        <w:t>не</w:t>
      </w:r>
      <w:r w:rsidRPr="008D3AE9">
        <w:rPr>
          <w:rFonts w:ascii="Times New Roman" w:hAnsi="Times New Roman" w:cs="Times New Roman"/>
          <w:noProof/>
          <w:lang w:val="bg-BG"/>
        </w:rPr>
        <w:t>, че не се злоупотребява със стриктните итали</w:t>
      </w:r>
      <w:r w:rsidR="00402142" w:rsidRPr="008D3AE9">
        <w:rPr>
          <w:rFonts w:ascii="Times New Roman" w:hAnsi="Times New Roman" w:cs="Times New Roman"/>
          <w:noProof/>
          <w:lang w:val="bg-BG"/>
        </w:rPr>
        <w:t>ански дисциплинарни процедури</w:t>
      </w:r>
      <w:r w:rsidRPr="008D3AE9">
        <w:rPr>
          <w:rFonts w:ascii="Times New Roman" w:hAnsi="Times New Roman" w:cs="Times New Roman"/>
          <w:noProof/>
          <w:lang w:val="bg-BG"/>
        </w:rPr>
        <w:t xml:space="preserve">. Производствата трябва да бъдат инициирани от Генералния прокурор към </w:t>
      </w:r>
      <w:r w:rsidRPr="008D3AE9">
        <w:rPr>
          <w:rFonts w:ascii="Times New Roman" w:hAnsi="Times New Roman" w:cs="Times New Roman"/>
          <w:i/>
          <w:noProof/>
          <w:lang w:val="bg-BG"/>
        </w:rPr>
        <w:t>Corte di Cassazione</w:t>
      </w:r>
      <w:r w:rsidRPr="008D3AE9">
        <w:rPr>
          <w:rFonts w:ascii="Times New Roman" w:hAnsi="Times New Roman" w:cs="Times New Roman"/>
          <w:noProof/>
          <w:lang w:val="bg-BG"/>
        </w:rPr>
        <w:t xml:space="preserve"> или от министъра на правосъдието и се разглеждат от дисциплинарното отделение на CSM. Задълженията, които следва</w:t>
      </w:r>
      <w:r w:rsidR="00402142" w:rsidRPr="008D3AE9">
        <w:rPr>
          <w:rFonts w:ascii="Times New Roman" w:hAnsi="Times New Roman" w:cs="Times New Roman"/>
          <w:noProof/>
          <w:lang w:val="bg-BG"/>
        </w:rPr>
        <w:t xml:space="preserve"> да се спазват както при упражн</w:t>
      </w:r>
      <w:r w:rsidRPr="008D3AE9">
        <w:rPr>
          <w:rFonts w:ascii="Times New Roman" w:hAnsi="Times New Roman" w:cs="Times New Roman"/>
          <w:noProof/>
          <w:lang w:val="bg-BG"/>
        </w:rPr>
        <w:t>яване на съдебните функции, така и извън тях, са уредени в Законодателен декрет 109/2006.</w:t>
      </w:r>
      <w:r w:rsidRPr="008D3AE9">
        <w:rPr>
          <w:rStyle w:val="a7"/>
          <w:rFonts w:ascii="Times New Roman" w:hAnsi="Times New Roman"/>
          <w:noProof/>
          <w:lang w:val="bg-BG"/>
        </w:rPr>
        <w:footnoteReference w:id="52"/>
      </w:r>
      <w:r w:rsidRPr="008D3AE9">
        <w:rPr>
          <w:rFonts w:ascii="Times New Roman" w:hAnsi="Times New Roman" w:cs="Times New Roman"/>
          <w:noProof/>
          <w:lang w:val="bg-BG"/>
        </w:rPr>
        <w:t xml:space="preserve"> </w:t>
      </w:r>
      <w:r w:rsidR="00402142" w:rsidRPr="008D3AE9">
        <w:rPr>
          <w:rFonts w:ascii="Times New Roman" w:hAnsi="Times New Roman" w:cs="Times New Roman"/>
          <w:noProof/>
          <w:lang w:val="bg-BG"/>
        </w:rPr>
        <w:t>Нарушение на служебните задължения включва тежко грешно тълкуване на закона и фактите</w:t>
      </w:r>
      <w:r w:rsidR="006168DC">
        <w:rPr>
          <w:rFonts w:ascii="Times New Roman" w:hAnsi="Times New Roman" w:cs="Times New Roman"/>
          <w:noProof/>
          <w:lang w:val="bg-BG"/>
        </w:rPr>
        <w:t>,</w:t>
      </w:r>
      <w:r w:rsidR="00402142" w:rsidRPr="008D3AE9">
        <w:rPr>
          <w:rFonts w:ascii="Times New Roman" w:hAnsi="Times New Roman" w:cs="Times New Roman"/>
          <w:noProof/>
          <w:lang w:val="bg-BG"/>
        </w:rPr>
        <w:t xml:space="preserve"> поради неизвинимо не</w:t>
      </w:r>
      <w:r w:rsidR="001E5F94" w:rsidRPr="008D3AE9">
        <w:rPr>
          <w:rFonts w:ascii="Times New Roman" w:hAnsi="Times New Roman" w:cs="Times New Roman"/>
          <w:noProof/>
          <w:lang w:val="bg-BG"/>
        </w:rPr>
        <w:t>вежество или небрежност, системно</w:t>
      </w:r>
      <w:r w:rsidR="00402142" w:rsidRPr="008D3AE9">
        <w:rPr>
          <w:rFonts w:ascii="Times New Roman" w:hAnsi="Times New Roman" w:cs="Times New Roman"/>
          <w:noProof/>
          <w:lang w:val="bg-BG"/>
        </w:rPr>
        <w:t xml:space="preserve"> и неоправдано пренебрегване на </w:t>
      </w:r>
      <w:r w:rsidR="001E5F94" w:rsidRPr="008D3AE9">
        <w:rPr>
          <w:rFonts w:ascii="Times New Roman" w:hAnsi="Times New Roman" w:cs="Times New Roman"/>
          <w:noProof/>
          <w:lang w:val="bg-BG"/>
        </w:rPr>
        <w:t>служебните задължения, сериозно</w:t>
      </w:r>
      <w:r w:rsidR="00402142" w:rsidRPr="008D3AE9">
        <w:rPr>
          <w:rFonts w:ascii="Times New Roman" w:hAnsi="Times New Roman" w:cs="Times New Roman"/>
          <w:noProof/>
          <w:lang w:val="bg-BG"/>
        </w:rPr>
        <w:t xml:space="preserve"> лошо отношение спрямо страните в процеса и т.н. Нарушение на и</w:t>
      </w:r>
      <w:r w:rsidR="00C72566">
        <w:rPr>
          <w:rFonts w:ascii="Times New Roman" w:hAnsi="Times New Roman" w:cs="Times New Roman"/>
          <w:noProof/>
          <w:lang w:val="bg-BG"/>
        </w:rPr>
        <w:t>з</w:t>
      </w:r>
      <w:r w:rsidR="00402142" w:rsidRPr="008D3AE9">
        <w:rPr>
          <w:rFonts w:ascii="Times New Roman" w:hAnsi="Times New Roman" w:cs="Times New Roman"/>
          <w:noProof/>
          <w:lang w:val="bg-BG"/>
        </w:rPr>
        <w:t>вънслужебните им задължения включва изграждане на връзки с известни престъпници, използване на поста за придибиване на неп</w:t>
      </w:r>
      <w:r w:rsidR="001E5F94" w:rsidRPr="008D3AE9">
        <w:rPr>
          <w:rFonts w:ascii="Times New Roman" w:hAnsi="Times New Roman" w:cs="Times New Roman"/>
          <w:noProof/>
          <w:lang w:val="bg-BG"/>
        </w:rPr>
        <w:t>оло</w:t>
      </w:r>
      <w:r w:rsidR="00402142" w:rsidRPr="008D3AE9">
        <w:rPr>
          <w:rFonts w:ascii="Times New Roman" w:hAnsi="Times New Roman" w:cs="Times New Roman"/>
          <w:noProof/>
          <w:lang w:val="bg-BG"/>
        </w:rPr>
        <w:t>гащи се облаг</w:t>
      </w:r>
      <w:r w:rsidR="001E5F94" w:rsidRPr="008D3AE9">
        <w:rPr>
          <w:rFonts w:ascii="Times New Roman" w:hAnsi="Times New Roman" w:cs="Times New Roman"/>
          <w:noProof/>
          <w:lang w:val="bg-BG"/>
        </w:rPr>
        <w:t>и, регистриране или систематично</w:t>
      </w:r>
      <w:r w:rsidR="00402142" w:rsidRPr="008D3AE9">
        <w:rPr>
          <w:rFonts w:ascii="Times New Roman" w:hAnsi="Times New Roman" w:cs="Times New Roman"/>
          <w:noProof/>
          <w:lang w:val="bg-BG"/>
        </w:rPr>
        <w:t xml:space="preserve"> и продължително уча</w:t>
      </w:r>
      <w:r w:rsidR="001E5F94" w:rsidRPr="008D3AE9">
        <w:rPr>
          <w:rFonts w:ascii="Times New Roman" w:hAnsi="Times New Roman" w:cs="Times New Roman"/>
          <w:noProof/>
          <w:lang w:val="bg-BG"/>
        </w:rPr>
        <w:t>стие в политически партии (това обаче</w:t>
      </w:r>
      <w:r w:rsidR="00C72566">
        <w:rPr>
          <w:rFonts w:ascii="Times New Roman" w:hAnsi="Times New Roman" w:cs="Times New Roman"/>
          <w:noProof/>
          <w:lang w:val="bg-BG"/>
        </w:rPr>
        <w:t xml:space="preserve"> не пречи на съд</w:t>
      </w:r>
      <w:r w:rsidR="00402142" w:rsidRPr="008D3AE9">
        <w:rPr>
          <w:rFonts w:ascii="Times New Roman" w:hAnsi="Times New Roman" w:cs="Times New Roman"/>
          <w:noProof/>
          <w:lang w:val="bg-BG"/>
        </w:rPr>
        <w:t>ии да взимат отпуск от съдебните си функции и да кандидатстват в политически избо</w:t>
      </w:r>
      <w:r w:rsidR="00C72566">
        <w:rPr>
          <w:rFonts w:ascii="Times New Roman" w:hAnsi="Times New Roman" w:cs="Times New Roman"/>
          <w:noProof/>
          <w:lang w:val="bg-BG"/>
        </w:rPr>
        <w:t>ри). Санкциите варират от формал</w:t>
      </w:r>
      <w:r w:rsidR="00402142" w:rsidRPr="008D3AE9">
        <w:rPr>
          <w:rFonts w:ascii="Times New Roman" w:hAnsi="Times New Roman" w:cs="Times New Roman"/>
          <w:noProof/>
          <w:lang w:val="bg-BG"/>
        </w:rPr>
        <w:t>но предупреждение до освобождаване от длъжност.</w:t>
      </w:r>
    </w:p>
    <w:p w:rsidR="006C4820" w:rsidRPr="008D3AE9" w:rsidRDefault="00402142"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Съдебната отчетност и отговорност в Италия се осъществява също и чрез наказателна и</w:t>
      </w:r>
      <w:r w:rsidR="001E5F94" w:rsidRPr="008D3AE9">
        <w:rPr>
          <w:rFonts w:ascii="Times New Roman" w:hAnsi="Times New Roman" w:cs="Times New Roman"/>
          <w:noProof/>
          <w:lang w:val="bg-BG"/>
        </w:rPr>
        <w:t xml:space="preserve"> </w:t>
      </w:r>
      <w:r w:rsidR="00E11AF5">
        <w:rPr>
          <w:rFonts w:ascii="Times New Roman" w:hAnsi="Times New Roman" w:cs="Times New Roman"/>
          <w:noProof/>
          <w:lang w:val="bg-BG"/>
        </w:rPr>
        <w:t>гражда</w:t>
      </w:r>
      <w:r w:rsidR="001E000E">
        <w:rPr>
          <w:rFonts w:ascii="Times New Roman" w:hAnsi="Times New Roman" w:cs="Times New Roman"/>
          <w:noProof/>
          <w:lang w:val="bg-BG"/>
        </w:rPr>
        <w:t>н</w:t>
      </w:r>
      <w:r w:rsidR="00E11AF5">
        <w:rPr>
          <w:rFonts w:ascii="Times New Roman" w:hAnsi="Times New Roman" w:cs="Times New Roman"/>
          <w:noProof/>
          <w:lang w:val="bg-BG"/>
        </w:rPr>
        <w:t>ск</w:t>
      </w:r>
      <w:r w:rsidR="006C4820" w:rsidRPr="008D3AE9">
        <w:rPr>
          <w:rFonts w:ascii="Times New Roman" w:hAnsi="Times New Roman" w:cs="Times New Roman"/>
          <w:noProof/>
          <w:lang w:val="bg-BG"/>
        </w:rPr>
        <w:t xml:space="preserve">а отговорност при заемане на съдебна длъжност. Съдиите могат да носят </w:t>
      </w:r>
      <w:r w:rsidR="006C4820" w:rsidRPr="008D3AE9">
        <w:rPr>
          <w:rFonts w:ascii="Times New Roman" w:hAnsi="Times New Roman" w:cs="Times New Roman"/>
          <w:noProof/>
          <w:lang w:val="bg-BG"/>
        </w:rPr>
        <w:lastRenderedPageBreak/>
        <w:t xml:space="preserve">гражданска отговорност за вреди, причинени умишлено или при условията на </w:t>
      </w:r>
      <w:r w:rsidR="001E5F94" w:rsidRPr="008D3AE9">
        <w:rPr>
          <w:rFonts w:ascii="Times New Roman" w:hAnsi="Times New Roman" w:cs="Times New Roman"/>
          <w:noProof/>
          <w:lang w:val="bg-BG"/>
        </w:rPr>
        <w:t>груба небрежност, която е довела</w:t>
      </w:r>
      <w:r w:rsidR="006C4820" w:rsidRPr="008D3AE9">
        <w:rPr>
          <w:rFonts w:ascii="Times New Roman" w:hAnsi="Times New Roman" w:cs="Times New Roman"/>
          <w:noProof/>
          <w:lang w:val="bg-BG"/>
        </w:rPr>
        <w:t xml:space="preserve"> до отказ от правосъдие на гражданите. </w:t>
      </w:r>
      <w:r w:rsidR="00E11AF5" w:rsidRPr="00E11AF5">
        <w:rPr>
          <w:rFonts w:ascii="Times New Roman" w:hAnsi="Times New Roman" w:cs="Times New Roman"/>
          <w:noProof/>
          <w:lang w:val="bg-BG"/>
        </w:rPr>
        <w:t>Магистратът</w:t>
      </w:r>
      <w:r w:rsidR="001E5F94" w:rsidRPr="008D3AE9">
        <w:rPr>
          <w:rFonts w:ascii="Times New Roman" w:hAnsi="Times New Roman" w:cs="Times New Roman"/>
          <w:noProof/>
          <w:lang w:val="bg-BG"/>
        </w:rPr>
        <w:t xml:space="preserve"> не може обаче</w:t>
      </w:r>
      <w:r w:rsidR="006C4820" w:rsidRPr="008D3AE9">
        <w:rPr>
          <w:rFonts w:ascii="Times New Roman" w:hAnsi="Times New Roman" w:cs="Times New Roman"/>
          <w:noProof/>
          <w:lang w:val="bg-BG"/>
        </w:rPr>
        <w:t xml:space="preserve"> никога да бъде държан отговорен за тълкуването на закони и оценката на фактите и доказателствата. Защитата срещу това може д</w:t>
      </w:r>
      <w:r w:rsidR="001E5F94" w:rsidRPr="008D3AE9">
        <w:rPr>
          <w:rFonts w:ascii="Times New Roman" w:hAnsi="Times New Roman" w:cs="Times New Roman"/>
          <w:noProof/>
          <w:lang w:val="bg-BG"/>
        </w:rPr>
        <w:t xml:space="preserve">а бъде търсена чрез </w:t>
      </w:r>
      <w:r w:rsidR="00051ABD" w:rsidRPr="008D3AE9">
        <w:rPr>
          <w:rFonts w:ascii="Times New Roman" w:hAnsi="Times New Roman" w:cs="Times New Roman"/>
          <w:noProof/>
          <w:lang w:val="bg-BG"/>
        </w:rPr>
        <w:t>обикновената</w:t>
      </w:r>
      <w:r w:rsidR="006C4820" w:rsidRPr="008D3AE9">
        <w:rPr>
          <w:rFonts w:ascii="Times New Roman" w:hAnsi="Times New Roman" w:cs="Times New Roman"/>
          <w:noProof/>
          <w:lang w:val="bg-BG"/>
        </w:rPr>
        <w:t xml:space="preserve"> процедура по обжалване. Компенсацията се заплаща от държавата, но само след като всички способи за обжлаване са изчерпани. Държавата може в рамките на година да реши </w:t>
      </w:r>
      <w:r w:rsidR="001E5F94" w:rsidRPr="008D3AE9">
        <w:rPr>
          <w:rFonts w:ascii="Times New Roman" w:hAnsi="Times New Roman" w:cs="Times New Roman"/>
          <w:noProof/>
          <w:lang w:val="bg-BG"/>
        </w:rPr>
        <w:t xml:space="preserve">да </w:t>
      </w:r>
      <w:r w:rsidR="006C4820" w:rsidRPr="008D3AE9">
        <w:rPr>
          <w:rFonts w:ascii="Times New Roman" w:hAnsi="Times New Roman" w:cs="Times New Roman"/>
          <w:noProof/>
          <w:lang w:val="bg-BG"/>
        </w:rPr>
        <w:t xml:space="preserve">възстанови платената сума от отговорния съдия. </w:t>
      </w:r>
      <w:r w:rsidR="001E5F94" w:rsidRPr="008D3AE9">
        <w:rPr>
          <w:rFonts w:ascii="Times New Roman" w:hAnsi="Times New Roman" w:cs="Times New Roman"/>
          <w:noProof/>
          <w:lang w:val="bg-BG"/>
        </w:rPr>
        <w:t>Но съдията</w:t>
      </w:r>
      <w:r w:rsidR="006C4820" w:rsidRPr="008D3AE9">
        <w:rPr>
          <w:rFonts w:ascii="Times New Roman" w:hAnsi="Times New Roman" w:cs="Times New Roman"/>
          <w:noProof/>
          <w:lang w:val="bg-BG"/>
        </w:rPr>
        <w:t xml:space="preserve"> не може да бъде лишен по т</w:t>
      </w:r>
      <w:r w:rsidR="001E5F94" w:rsidRPr="008D3AE9">
        <w:rPr>
          <w:rFonts w:ascii="Times New Roman" w:hAnsi="Times New Roman" w:cs="Times New Roman"/>
          <w:noProof/>
          <w:lang w:val="bg-BG"/>
        </w:rPr>
        <w:t xml:space="preserve">ози начин от повече от </w:t>
      </w:r>
      <w:r w:rsidR="003A0B5E" w:rsidRPr="008D3AE9">
        <w:rPr>
          <w:rFonts w:ascii="Times New Roman" w:hAnsi="Times New Roman" w:cs="Times New Roman"/>
          <w:noProof/>
          <w:lang w:val="bg-BG"/>
        </w:rPr>
        <w:t>една пета</w:t>
      </w:r>
      <w:r w:rsidR="006C4820" w:rsidRPr="008D3AE9">
        <w:rPr>
          <w:rFonts w:ascii="Times New Roman" w:hAnsi="Times New Roman" w:cs="Times New Roman"/>
          <w:noProof/>
          <w:lang w:val="bg-BG"/>
        </w:rPr>
        <w:t xml:space="preserve"> от неговата месечна заплата, освен в случаите на умишлено увреждане. Генералният прокурор към</w:t>
      </w:r>
      <w:r w:rsidR="001E5F94" w:rsidRPr="008D3AE9">
        <w:rPr>
          <w:rFonts w:ascii="Times New Roman" w:hAnsi="Times New Roman" w:cs="Times New Roman"/>
          <w:noProof/>
          <w:lang w:val="bg-BG"/>
        </w:rPr>
        <w:t xml:space="preserve"> Касационния съд</w:t>
      </w:r>
      <w:r w:rsidR="006C4820" w:rsidRPr="008D3AE9">
        <w:rPr>
          <w:rFonts w:ascii="Times New Roman" w:hAnsi="Times New Roman" w:cs="Times New Roman"/>
          <w:noProof/>
          <w:lang w:val="bg-BG"/>
        </w:rPr>
        <w:t xml:space="preserve"> </w:t>
      </w:r>
      <w:r w:rsidR="001E5F94" w:rsidRPr="008D3AE9">
        <w:rPr>
          <w:rFonts w:ascii="Times New Roman" w:hAnsi="Times New Roman" w:cs="Times New Roman"/>
          <w:noProof/>
          <w:lang w:val="bg-BG"/>
        </w:rPr>
        <w:t>(</w:t>
      </w:r>
      <w:r w:rsidR="006C4820" w:rsidRPr="008D3AE9">
        <w:rPr>
          <w:rFonts w:ascii="Times New Roman" w:hAnsi="Times New Roman" w:cs="Times New Roman"/>
          <w:i/>
          <w:noProof/>
          <w:lang w:val="bg-BG"/>
        </w:rPr>
        <w:t>Corte di Cassazione</w:t>
      </w:r>
      <w:r w:rsidR="001E5F94" w:rsidRPr="008D3AE9">
        <w:rPr>
          <w:rFonts w:ascii="Times New Roman" w:hAnsi="Times New Roman" w:cs="Times New Roman"/>
          <w:i/>
          <w:noProof/>
          <w:lang w:val="bg-BG"/>
        </w:rPr>
        <w:t>)</w:t>
      </w:r>
      <w:r w:rsidR="006C4820" w:rsidRPr="008D3AE9">
        <w:rPr>
          <w:rFonts w:ascii="Times New Roman" w:hAnsi="Times New Roman" w:cs="Times New Roman"/>
          <w:noProof/>
          <w:lang w:val="bg-BG"/>
        </w:rPr>
        <w:t xml:space="preserve"> трябва да инициира дисциплиарни действия с</w:t>
      </w:r>
      <w:r w:rsidR="001E5F94" w:rsidRPr="008D3AE9">
        <w:rPr>
          <w:rFonts w:ascii="Times New Roman" w:hAnsi="Times New Roman" w:cs="Times New Roman"/>
          <w:noProof/>
          <w:lang w:val="bg-BG"/>
        </w:rPr>
        <w:t>рещу съдията, кой</w:t>
      </w:r>
      <w:r w:rsidR="006C4820" w:rsidRPr="008D3AE9">
        <w:rPr>
          <w:rFonts w:ascii="Times New Roman" w:hAnsi="Times New Roman" w:cs="Times New Roman"/>
          <w:noProof/>
          <w:lang w:val="bg-BG"/>
        </w:rPr>
        <w:t>то отговаря за причиняването на вредите.</w:t>
      </w:r>
      <w:r w:rsidR="006C4820" w:rsidRPr="008D3AE9">
        <w:rPr>
          <w:rStyle w:val="a7"/>
          <w:rFonts w:ascii="Times New Roman" w:hAnsi="Times New Roman"/>
          <w:noProof/>
          <w:lang w:val="bg-BG"/>
        </w:rPr>
        <w:footnoteReference w:id="53"/>
      </w:r>
      <w:r w:rsidR="001E5F94" w:rsidRPr="008D3AE9">
        <w:rPr>
          <w:rFonts w:ascii="Times New Roman" w:hAnsi="Times New Roman" w:cs="Times New Roman"/>
          <w:noProof/>
          <w:lang w:val="bg-BG"/>
        </w:rPr>
        <w:t xml:space="preserve"> Същестув</w:t>
      </w:r>
      <w:r w:rsidR="006C4820" w:rsidRPr="008D3AE9">
        <w:rPr>
          <w:rFonts w:ascii="Times New Roman" w:hAnsi="Times New Roman" w:cs="Times New Roman"/>
          <w:noProof/>
          <w:lang w:val="bg-BG"/>
        </w:rPr>
        <w:t>ат</w:t>
      </w:r>
      <w:r w:rsidR="001E5F94" w:rsidRPr="008D3AE9">
        <w:rPr>
          <w:rFonts w:ascii="Times New Roman" w:hAnsi="Times New Roman" w:cs="Times New Roman"/>
          <w:noProof/>
          <w:lang w:val="bg-BG"/>
        </w:rPr>
        <w:t xml:space="preserve"> няколко наказателни състава,</w:t>
      </w:r>
      <w:r w:rsidR="006C4820" w:rsidRPr="008D3AE9">
        <w:rPr>
          <w:rFonts w:ascii="Times New Roman" w:hAnsi="Times New Roman" w:cs="Times New Roman"/>
          <w:noProof/>
          <w:lang w:val="bg-BG"/>
        </w:rPr>
        <w:t xml:space="preserve"> по които съдия може да бъде обвинен (напр. злоупотреба със служебно задължение, корупция, изнудване и т.н.). Всички те с</w:t>
      </w:r>
      <w:r w:rsidR="00C72566">
        <w:rPr>
          <w:rFonts w:ascii="Times New Roman" w:hAnsi="Times New Roman" w:cs="Times New Roman"/>
          <w:noProof/>
          <w:lang w:val="bg-BG"/>
        </w:rPr>
        <w:t>а</w:t>
      </w:r>
      <w:r w:rsidR="006C4820" w:rsidRPr="008D3AE9">
        <w:rPr>
          <w:rFonts w:ascii="Times New Roman" w:hAnsi="Times New Roman" w:cs="Times New Roman"/>
          <w:noProof/>
          <w:lang w:val="bg-BG"/>
        </w:rPr>
        <w:t xml:space="preserve"> уредени в италианския Наказателен кодекс</w:t>
      </w:r>
      <w:r w:rsidR="001E5F94"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книга II, дял II. Няма н</w:t>
      </w:r>
      <w:r w:rsidR="001E000E">
        <w:rPr>
          <w:rFonts w:ascii="Times New Roman" w:hAnsi="Times New Roman" w:cs="Times New Roman"/>
          <w:noProof/>
          <w:lang w:val="bg-BG"/>
        </w:rPr>
        <w:t>икакви извънредни процедури, с</w:t>
      </w:r>
      <w:r w:rsidR="006C4820" w:rsidRPr="008D3AE9">
        <w:rPr>
          <w:rFonts w:ascii="Times New Roman" w:hAnsi="Times New Roman" w:cs="Times New Roman"/>
          <w:noProof/>
          <w:lang w:val="bg-BG"/>
        </w:rPr>
        <w:t>в</w:t>
      </w:r>
      <w:r w:rsidR="001E000E">
        <w:rPr>
          <w:rFonts w:ascii="Times New Roman" w:hAnsi="Times New Roman" w:cs="Times New Roman"/>
          <w:noProof/>
          <w:lang w:val="bg-BG"/>
        </w:rPr>
        <w:t>ъ</w:t>
      </w:r>
      <w:r w:rsidR="006C4820" w:rsidRPr="008D3AE9">
        <w:rPr>
          <w:rFonts w:ascii="Times New Roman" w:hAnsi="Times New Roman" w:cs="Times New Roman"/>
          <w:noProof/>
          <w:lang w:val="bg-BG"/>
        </w:rPr>
        <w:t xml:space="preserve">рзани с наказателното преследване на </w:t>
      </w:r>
      <w:r w:rsidR="00E11AF5" w:rsidRPr="00E11AF5">
        <w:rPr>
          <w:rFonts w:ascii="Times New Roman" w:hAnsi="Times New Roman" w:cs="Times New Roman"/>
          <w:noProof/>
          <w:lang w:val="bg-BG"/>
        </w:rPr>
        <w:t>магистратите</w:t>
      </w:r>
      <w:r w:rsidR="006C4820" w:rsidRPr="008D3AE9">
        <w:rPr>
          <w:rFonts w:ascii="Times New Roman" w:hAnsi="Times New Roman" w:cs="Times New Roman"/>
          <w:noProof/>
          <w:lang w:val="bg-BG"/>
        </w:rPr>
        <w:t>, освен че никога не могат бъдат съдени в съда, където са изпълнявали своята съдебна длъжност.</w:t>
      </w:r>
      <w:r w:rsidR="006C4820" w:rsidRPr="008D3AE9">
        <w:rPr>
          <w:rStyle w:val="a7"/>
          <w:rFonts w:ascii="Times New Roman" w:hAnsi="Times New Roman"/>
          <w:noProof/>
          <w:lang w:val="bg-BG"/>
        </w:rPr>
        <w:footnoteReference w:id="54"/>
      </w:r>
    </w:p>
    <w:p w:rsidR="006C4820" w:rsidRPr="008D3AE9" w:rsidRDefault="001E5F94"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Посочените дотук разпоредби </w:t>
      </w:r>
      <w:r w:rsidR="00046048" w:rsidRPr="008D3AE9">
        <w:rPr>
          <w:rFonts w:ascii="Times New Roman" w:hAnsi="Times New Roman" w:cs="Times New Roman"/>
          <w:noProof/>
          <w:lang w:val="bg-BG"/>
        </w:rPr>
        <w:t>об</w:t>
      </w:r>
      <w:r w:rsidRPr="008D3AE9">
        <w:rPr>
          <w:rFonts w:ascii="Times New Roman" w:hAnsi="Times New Roman" w:cs="Times New Roman"/>
          <w:noProof/>
          <w:lang w:val="bg-BG"/>
        </w:rPr>
        <w:t>рисуват</w:t>
      </w:r>
      <w:r w:rsidR="006C4820" w:rsidRPr="008D3AE9">
        <w:rPr>
          <w:rFonts w:ascii="Times New Roman" w:hAnsi="Times New Roman" w:cs="Times New Roman"/>
          <w:noProof/>
          <w:lang w:val="bg-BG"/>
        </w:rPr>
        <w:t xml:space="preserve"> смесена кар</w:t>
      </w:r>
      <w:r w:rsidR="00046048" w:rsidRPr="008D3AE9">
        <w:rPr>
          <w:rFonts w:ascii="Times New Roman" w:hAnsi="Times New Roman" w:cs="Times New Roman"/>
          <w:noProof/>
          <w:lang w:val="bg-BG"/>
        </w:rPr>
        <w:t>тина на необходими</w:t>
      </w:r>
      <w:r w:rsidR="006C4820" w:rsidRPr="008D3AE9">
        <w:rPr>
          <w:rFonts w:ascii="Times New Roman" w:hAnsi="Times New Roman" w:cs="Times New Roman"/>
          <w:noProof/>
          <w:lang w:val="bg-BG"/>
        </w:rPr>
        <w:t xml:space="preserve"> мерки за защита на съдебната власт от нелегитимно вли</w:t>
      </w:r>
      <w:r w:rsidR="00C72566">
        <w:rPr>
          <w:rFonts w:ascii="Times New Roman" w:hAnsi="Times New Roman" w:cs="Times New Roman"/>
          <w:noProof/>
          <w:lang w:val="bg-BG"/>
        </w:rPr>
        <w:t>яние пр</w:t>
      </w:r>
      <w:r w:rsidR="00046048" w:rsidRPr="008D3AE9">
        <w:rPr>
          <w:rFonts w:ascii="Times New Roman" w:hAnsi="Times New Roman" w:cs="Times New Roman"/>
          <w:noProof/>
          <w:lang w:val="bg-BG"/>
        </w:rPr>
        <w:t>и упражняване на нейните функции, които</w:t>
      </w:r>
      <w:r w:rsidR="006C4820" w:rsidRPr="008D3AE9">
        <w:rPr>
          <w:rFonts w:ascii="Times New Roman" w:hAnsi="Times New Roman" w:cs="Times New Roman"/>
          <w:noProof/>
          <w:lang w:val="bg-BG"/>
        </w:rPr>
        <w:t xml:space="preserve"> същевреме</w:t>
      </w:r>
      <w:r w:rsidR="00046048" w:rsidRPr="008D3AE9">
        <w:rPr>
          <w:rFonts w:ascii="Times New Roman" w:hAnsi="Times New Roman" w:cs="Times New Roman"/>
          <w:noProof/>
          <w:lang w:val="bg-BG"/>
        </w:rPr>
        <w:t>нно гарантират, че изпълнението</w:t>
      </w:r>
      <w:r w:rsidR="006C4820" w:rsidRPr="008D3AE9">
        <w:rPr>
          <w:rFonts w:ascii="Times New Roman" w:hAnsi="Times New Roman" w:cs="Times New Roman"/>
          <w:noProof/>
          <w:lang w:val="bg-BG"/>
        </w:rPr>
        <w:t xml:space="preserve"> на тези фунцкии е в съответствие със закона и професионалната етика. Докато е явно, че законът ц</w:t>
      </w:r>
      <w:r w:rsidR="00046048" w:rsidRPr="008D3AE9">
        <w:rPr>
          <w:rFonts w:ascii="Times New Roman" w:hAnsi="Times New Roman" w:cs="Times New Roman"/>
          <w:noProof/>
          <w:lang w:val="bg-BG"/>
        </w:rPr>
        <w:t xml:space="preserve">ени независимостта на </w:t>
      </w:r>
      <w:r w:rsidR="00EF20E0" w:rsidRPr="008D3AE9">
        <w:rPr>
          <w:rFonts w:ascii="Times New Roman" w:hAnsi="Times New Roman" w:cs="Times New Roman"/>
          <w:noProof/>
          <w:lang w:val="bg-BG"/>
        </w:rPr>
        <w:t>magistrati</w:t>
      </w:r>
      <w:r w:rsidR="006C4820" w:rsidRPr="008D3AE9">
        <w:rPr>
          <w:rFonts w:ascii="Times New Roman" w:hAnsi="Times New Roman" w:cs="Times New Roman"/>
          <w:noProof/>
          <w:lang w:val="bg-BG"/>
        </w:rPr>
        <w:t xml:space="preserve"> от общите съдилища, изглежда</w:t>
      </w:r>
      <w:r w:rsidR="00046048"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че не го прави по същия начин по отношение на магистратите от административните съдилища, защото дисциплинарната дейност е под контрола на адми</w:t>
      </w:r>
      <w:r w:rsidR="00046048" w:rsidRPr="008D3AE9">
        <w:rPr>
          <w:rFonts w:ascii="Times New Roman" w:hAnsi="Times New Roman" w:cs="Times New Roman"/>
          <w:noProof/>
          <w:lang w:val="bg-BG"/>
        </w:rPr>
        <w:t>нистративен орган под влиянието</w:t>
      </w:r>
      <w:r w:rsidR="006C4820" w:rsidRPr="008D3AE9">
        <w:rPr>
          <w:rFonts w:ascii="Times New Roman" w:hAnsi="Times New Roman" w:cs="Times New Roman"/>
          <w:noProof/>
          <w:lang w:val="bg-BG"/>
        </w:rPr>
        <w:t xml:space="preserve"> на изпълнителната власт. Още п</w:t>
      </w:r>
      <w:r w:rsidR="00046048" w:rsidRPr="008D3AE9">
        <w:rPr>
          <w:rFonts w:ascii="Times New Roman" w:hAnsi="Times New Roman" w:cs="Times New Roman"/>
          <w:noProof/>
          <w:lang w:val="bg-BG"/>
        </w:rPr>
        <w:t>овече че сравнително скорошни</w:t>
      </w:r>
      <w:r w:rsidR="006C4820" w:rsidRPr="008D3AE9">
        <w:rPr>
          <w:rFonts w:ascii="Times New Roman" w:hAnsi="Times New Roman" w:cs="Times New Roman"/>
          <w:noProof/>
          <w:lang w:val="bg-BG"/>
        </w:rPr>
        <w:t xml:space="preserve"> дела по</w:t>
      </w:r>
      <w:r w:rsidR="00046048" w:rsidRPr="008D3AE9">
        <w:rPr>
          <w:rFonts w:ascii="Times New Roman" w:hAnsi="Times New Roman" w:cs="Times New Roman"/>
          <w:noProof/>
          <w:lang w:val="bg-BG"/>
        </w:rPr>
        <w:t>раждат сериозни съмнения за</w:t>
      </w:r>
      <w:r w:rsidR="006C4820" w:rsidRPr="008D3AE9">
        <w:rPr>
          <w:rFonts w:ascii="Times New Roman" w:hAnsi="Times New Roman" w:cs="Times New Roman"/>
          <w:noProof/>
          <w:lang w:val="bg-BG"/>
        </w:rPr>
        <w:t xml:space="preserve"> ефективността на про</w:t>
      </w:r>
      <w:r w:rsidR="00046048" w:rsidRPr="008D3AE9">
        <w:rPr>
          <w:rFonts w:ascii="Times New Roman" w:hAnsi="Times New Roman" w:cs="Times New Roman"/>
          <w:noProof/>
          <w:lang w:val="bg-BG"/>
        </w:rPr>
        <w:t xml:space="preserve">цедурата за защита на </w:t>
      </w:r>
      <w:r w:rsidR="00E11AF5">
        <w:rPr>
          <w:rFonts w:ascii="Times New Roman" w:hAnsi="Times New Roman" w:cs="Times New Roman"/>
          <w:noProof/>
          <w:lang w:val="bg-BG"/>
        </w:rPr>
        <w:t>магистратите</w:t>
      </w:r>
      <w:r w:rsidR="006C4820" w:rsidRPr="008D3AE9">
        <w:rPr>
          <w:rFonts w:ascii="Times New Roman" w:hAnsi="Times New Roman" w:cs="Times New Roman"/>
          <w:noProof/>
          <w:lang w:val="bg-BG"/>
        </w:rPr>
        <w:t xml:space="preserve"> от общите съдилища от полит</w:t>
      </w:r>
      <w:r w:rsidR="00046048" w:rsidRPr="008D3AE9">
        <w:rPr>
          <w:rFonts w:ascii="Times New Roman" w:hAnsi="Times New Roman" w:cs="Times New Roman"/>
          <w:noProof/>
          <w:lang w:val="bg-BG"/>
        </w:rPr>
        <w:t>и</w:t>
      </w:r>
      <w:r w:rsidR="006C4820" w:rsidRPr="008D3AE9">
        <w:rPr>
          <w:rFonts w:ascii="Times New Roman" w:hAnsi="Times New Roman" w:cs="Times New Roman"/>
          <w:noProof/>
          <w:lang w:val="bg-BG"/>
        </w:rPr>
        <w:t>ческо въздействие.</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Такъв е случаят на бившия прокурор </w:t>
      </w:r>
      <w:r w:rsidRPr="008D3AE9">
        <w:rPr>
          <w:rFonts w:ascii="Times New Roman" w:hAnsi="Times New Roman" w:cs="Times New Roman"/>
          <w:i/>
          <w:noProof/>
          <w:lang w:val="bg-BG"/>
        </w:rPr>
        <w:t>Luigi de Magistris</w:t>
      </w:r>
      <w:r w:rsidRPr="008D3AE9">
        <w:rPr>
          <w:rFonts w:ascii="Times New Roman" w:hAnsi="Times New Roman" w:cs="Times New Roman"/>
          <w:noProof/>
          <w:lang w:val="bg-BG"/>
        </w:rPr>
        <w:t>. През 2007</w:t>
      </w:r>
      <w:r w:rsidR="00046048" w:rsidRPr="008D3AE9">
        <w:rPr>
          <w:rFonts w:ascii="Times New Roman" w:hAnsi="Times New Roman" w:cs="Times New Roman"/>
          <w:noProof/>
          <w:lang w:val="bg-BG"/>
        </w:rPr>
        <w:t xml:space="preserve"> г.</w:t>
      </w:r>
      <w:r w:rsidRPr="008D3AE9">
        <w:rPr>
          <w:rFonts w:ascii="Times New Roman" w:hAnsi="Times New Roman" w:cs="Times New Roman"/>
          <w:noProof/>
          <w:lang w:val="bg-BG"/>
        </w:rPr>
        <w:t xml:space="preserve"> той ръководеше две сериозни разследвания, </w:t>
      </w:r>
      <w:r w:rsidR="00046048" w:rsidRPr="008D3AE9">
        <w:rPr>
          <w:rFonts w:ascii="Times New Roman" w:hAnsi="Times New Roman" w:cs="Times New Roman"/>
          <w:noProof/>
          <w:lang w:val="bg-BG"/>
        </w:rPr>
        <w:t xml:space="preserve">в които </w:t>
      </w:r>
      <w:r w:rsidR="00E51E14" w:rsidRPr="00E51E14">
        <w:rPr>
          <w:rFonts w:ascii="Times New Roman" w:hAnsi="Times New Roman"/>
          <w:lang w:val="bg-BG"/>
        </w:rPr>
        <w:t>заподозрени</w:t>
      </w:r>
      <w:r w:rsidR="001E000E">
        <w:rPr>
          <w:rFonts w:ascii="Times New Roman" w:hAnsi="Times New Roman"/>
          <w:lang w:val="bg-BG"/>
        </w:rPr>
        <w:t xml:space="preserve"> са</w:t>
      </w:r>
      <w:r w:rsidR="009114DD" w:rsidRPr="008D3AE9">
        <w:rPr>
          <w:rFonts w:ascii="Times New Roman" w:hAnsi="Times New Roman" w:cs="Times New Roman"/>
          <w:noProof/>
          <w:lang w:val="bg-BG"/>
        </w:rPr>
        <w:t xml:space="preserve"> политически личности и представители на  съдебната власт</w:t>
      </w:r>
      <w:r w:rsidRPr="008D3AE9">
        <w:rPr>
          <w:rFonts w:ascii="Times New Roman" w:hAnsi="Times New Roman" w:cs="Times New Roman"/>
          <w:noProof/>
          <w:lang w:val="bg-BG"/>
        </w:rPr>
        <w:t>, включително тогавашните министър на правосъдоето и министър-председател, за незаконосъобразно използване на държавни средства за лични облаги. Минист</w:t>
      </w:r>
      <w:r w:rsidR="009114DD" w:rsidRPr="008D3AE9">
        <w:rPr>
          <w:rFonts w:ascii="Times New Roman" w:hAnsi="Times New Roman" w:cs="Times New Roman"/>
          <w:noProof/>
          <w:lang w:val="bg-BG"/>
        </w:rPr>
        <w:t>ърът на правосъдието изпол</w:t>
      </w:r>
      <w:r w:rsidRPr="008D3AE9">
        <w:rPr>
          <w:rFonts w:ascii="Times New Roman" w:hAnsi="Times New Roman" w:cs="Times New Roman"/>
          <w:noProof/>
          <w:lang w:val="bg-BG"/>
        </w:rPr>
        <w:t>зва своите п</w:t>
      </w:r>
      <w:r w:rsidR="00C72566">
        <w:rPr>
          <w:rFonts w:ascii="Times New Roman" w:hAnsi="Times New Roman" w:cs="Times New Roman"/>
          <w:noProof/>
          <w:lang w:val="bg-BG"/>
        </w:rPr>
        <w:t>равомощия да инициира дисциплин</w:t>
      </w:r>
      <w:r w:rsidRPr="008D3AE9">
        <w:rPr>
          <w:rFonts w:ascii="Times New Roman" w:hAnsi="Times New Roman" w:cs="Times New Roman"/>
          <w:noProof/>
          <w:lang w:val="bg-BG"/>
        </w:rPr>
        <w:t>арни разслевания срещу</w:t>
      </w:r>
      <w:r w:rsidR="009114DD" w:rsidRPr="008D3AE9">
        <w:rPr>
          <w:rFonts w:ascii="Times New Roman" w:hAnsi="Times New Roman" w:cs="Times New Roman"/>
          <w:noProof/>
          <w:lang w:val="bg-BG"/>
        </w:rPr>
        <w:t xml:space="preserve"> прокурора</w:t>
      </w:r>
      <w:r w:rsidRPr="008D3AE9">
        <w:rPr>
          <w:rFonts w:ascii="Times New Roman" w:hAnsi="Times New Roman" w:cs="Times New Roman"/>
          <w:noProof/>
          <w:lang w:val="bg-BG"/>
        </w:rPr>
        <w:t xml:space="preserve"> </w:t>
      </w:r>
      <w:r w:rsidRPr="008D3AE9">
        <w:rPr>
          <w:rFonts w:ascii="Times New Roman" w:hAnsi="Times New Roman" w:cs="Times New Roman"/>
          <w:i/>
          <w:noProof/>
          <w:lang w:val="bg-BG"/>
        </w:rPr>
        <w:t>de Magistris</w:t>
      </w:r>
      <w:r w:rsidRPr="008D3AE9">
        <w:rPr>
          <w:rFonts w:ascii="Times New Roman" w:hAnsi="Times New Roman" w:cs="Times New Roman"/>
          <w:noProof/>
          <w:lang w:val="bg-BG"/>
        </w:rPr>
        <w:t>.</w:t>
      </w:r>
      <w:r w:rsidR="009114DD"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 </w:t>
      </w:r>
      <w:r w:rsidR="009114DD" w:rsidRPr="008D3AE9">
        <w:rPr>
          <w:rFonts w:ascii="Times New Roman" w:hAnsi="Times New Roman" w:cs="Times New Roman"/>
          <w:noProof/>
          <w:lang w:val="bg-BG"/>
        </w:rPr>
        <w:t>Той го предаде на дисциплинарната комисия на</w:t>
      </w:r>
      <w:r w:rsidRPr="008D3AE9">
        <w:rPr>
          <w:rFonts w:ascii="Times New Roman" w:hAnsi="Times New Roman" w:cs="Times New Roman"/>
          <w:noProof/>
          <w:lang w:val="bg-BG"/>
        </w:rPr>
        <w:t xml:space="preserve"> CSM</w:t>
      </w:r>
      <w:r w:rsidR="009114DD" w:rsidRPr="008D3AE9">
        <w:rPr>
          <w:rFonts w:ascii="Times New Roman" w:hAnsi="Times New Roman" w:cs="Times New Roman"/>
          <w:noProof/>
          <w:lang w:val="bg-BG"/>
        </w:rPr>
        <w:t>,</w:t>
      </w:r>
      <w:r w:rsidRPr="008D3AE9">
        <w:rPr>
          <w:rFonts w:ascii="Times New Roman" w:hAnsi="Times New Roman" w:cs="Times New Roman"/>
          <w:noProof/>
          <w:lang w:val="bg-BG"/>
        </w:rPr>
        <w:t xml:space="preserve"> като го обвини, че е провежд</w:t>
      </w:r>
      <w:r w:rsidR="009114DD" w:rsidRPr="008D3AE9">
        <w:rPr>
          <w:rFonts w:ascii="Times New Roman" w:hAnsi="Times New Roman" w:cs="Times New Roman"/>
          <w:noProof/>
          <w:lang w:val="bg-BG"/>
        </w:rPr>
        <w:t>ал разследвания в нарушение на процесуалния закон</w:t>
      </w:r>
      <w:r w:rsidRPr="008D3AE9">
        <w:rPr>
          <w:rFonts w:ascii="Times New Roman" w:hAnsi="Times New Roman" w:cs="Times New Roman"/>
          <w:noProof/>
          <w:lang w:val="bg-BG"/>
        </w:rPr>
        <w:t xml:space="preserve"> и е отговорен за публичния сканд</w:t>
      </w:r>
      <w:r w:rsidR="009114DD" w:rsidRPr="008D3AE9">
        <w:rPr>
          <w:rFonts w:ascii="Times New Roman" w:hAnsi="Times New Roman" w:cs="Times New Roman"/>
          <w:noProof/>
          <w:lang w:val="bg-BG"/>
        </w:rPr>
        <w:t>ал, който е последвал от нерегламентирано</w:t>
      </w:r>
      <w:r w:rsidRPr="008D3AE9">
        <w:rPr>
          <w:rFonts w:ascii="Times New Roman" w:hAnsi="Times New Roman" w:cs="Times New Roman"/>
          <w:noProof/>
          <w:lang w:val="bg-BG"/>
        </w:rPr>
        <w:t xml:space="preserve"> </w:t>
      </w:r>
      <w:r w:rsidR="009114DD" w:rsidRPr="008D3AE9">
        <w:rPr>
          <w:rFonts w:ascii="Times New Roman" w:hAnsi="Times New Roman" w:cs="Times New Roman"/>
          <w:noProof/>
          <w:lang w:val="bg-BG"/>
        </w:rPr>
        <w:t>разгласяване на следствената тайна</w:t>
      </w:r>
      <w:r w:rsidRPr="008D3AE9">
        <w:rPr>
          <w:rFonts w:ascii="Times New Roman" w:hAnsi="Times New Roman" w:cs="Times New Roman"/>
          <w:noProof/>
          <w:lang w:val="bg-BG"/>
        </w:rPr>
        <w:t xml:space="preserve">. CSM не уважи второто </w:t>
      </w:r>
      <w:r w:rsidRPr="00442AF2">
        <w:rPr>
          <w:rFonts w:ascii="Times New Roman" w:hAnsi="Times New Roman" w:cs="Times New Roman"/>
          <w:noProof/>
          <w:lang w:val="bg-BG"/>
        </w:rPr>
        <w:t>обвинение, но уважи първото. Д</w:t>
      </w:r>
      <w:r w:rsidR="009114DD" w:rsidRPr="00442AF2">
        <w:rPr>
          <w:rFonts w:ascii="Times New Roman" w:hAnsi="Times New Roman" w:cs="Times New Roman"/>
          <w:noProof/>
          <w:lang w:val="bg-BG"/>
        </w:rPr>
        <w:t>вете разследвания бяха прехвърлени</w:t>
      </w:r>
      <w:r w:rsidRPr="00442AF2">
        <w:rPr>
          <w:rFonts w:ascii="Times New Roman" w:hAnsi="Times New Roman" w:cs="Times New Roman"/>
          <w:noProof/>
          <w:lang w:val="bg-BG"/>
        </w:rPr>
        <w:t xml:space="preserve"> от </w:t>
      </w:r>
      <w:r w:rsidRPr="00442AF2">
        <w:rPr>
          <w:rFonts w:ascii="Times New Roman" w:hAnsi="Times New Roman" w:cs="Times New Roman"/>
          <w:i/>
          <w:noProof/>
          <w:lang w:val="bg-BG"/>
        </w:rPr>
        <w:t>de Magistris</w:t>
      </w:r>
      <w:r w:rsidRPr="00442AF2">
        <w:rPr>
          <w:rFonts w:ascii="Times New Roman" w:hAnsi="Times New Roman" w:cs="Times New Roman"/>
          <w:noProof/>
          <w:lang w:val="bg-BG"/>
        </w:rPr>
        <w:t xml:space="preserve"> към друг прокурор, който р</w:t>
      </w:r>
      <w:r w:rsidR="009114DD" w:rsidRPr="00442AF2">
        <w:rPr>
          <w:rFonts w:ascii="Times New Roman" w:hAnsi="Times New Roman" w:cs="Times New Roman"/>
          <w:noProof/>
          <w:lang w:val="bg-BG"/>
        </w:rPr>
        <w:t>еши да оттегли обвиненията. Нещо повече,</w:t>
      </w:r>
      <w:r w:rsidRPr="00442AF2">
        <w:rPr>
          <w:rFonts w:ascii="Times New Roman" w:hAnsi="Times New Roman" w:cs="Times New Roman"/>
          <w:noProof/>
          <w:lang w:val="bg-BG"/>
        </w:rPr>
        <w:t xml:space="preserve"> </w:t>
      </w:r>
      <w:r w:rsidRPr="00442AF2">
        <w:rPr>
          <w:rFonts w:ascii="Times New Roman" w:hAnsi="Times New Roman" w:cs="Times New Roman"/>
          <w:i/>
          <w:noProof/>
          <w:lang w:val="bg-BG"/>
        </w:rPr>
        <w:t>de Magistris</w:t>
      </w:r>
      <w:r w:rsidRPr="00442AF2">
        <w:rPr>
          <w:rFonts w:ascii="Times New Roman" w:hAnsi="Times New Roman" w:cs="Times New Roman"/>
          <w:noProof/>
          <w:lang w:val="bg-BG"/>
        </w:rPr>
        <w:t xml:space="preserve"> беше </w:t>
      </w:r>
      <w:r w:rsidR="00742ACD" w:rsidRPr="00442AF2">
        <w:rPr>
          <w:rFonts w:ascii="Times New Roman" w:hAnsi="Times New Roman" w:cs="Times New Roman"/>
          <w:noProof/>
          <w:lang w:val="bg-BG"/>
        </w:rPr>
        <w:t xml:space="preserve">прехвърлен </w:t>
      </w:r>
      <w:r w:rsidR="00442AF2" w:rsidRPr="00442AF2">
        <w:rPr>
          <w:rFonts w:ascii="Times New Roman" w:hAnsi="Times New Roman" w:cs="Times New Roman"/>
          <w:noProof/>
          <w:lang w:val="bg-BG"/>
        </w:rPr>
        <w:t xml:space="preserve">на друга </w:t>
      </w:r>
      <w:r w:rsidR="00742ACD" w:rsidRPr="00442AF2">
        <w:rPr>
          <w:rFonts w:ascii="Times New Roman" w:hAnsi="Times New Roman" w:cs="Times New Roman"/>
          <w:noProof/>
          <w:lang w:val="bg-BG"/>
        </w:rPr>
        <w:t>длъжност и отстранен</w:t>
      </w:r>
      <w:r w:rsidR="00C72566">
        <w:rPr>
          <w:rFonts w:ascii="Times New Roman" w:hAnsi="Times New Roman" w:cs="Times New Roman"/>
          <w:noProof/>
          <w:lang w:val="bg-BG"/>
        </w:rPr>
        <w:t xml:space="preserve"> от своите</w:t>
      </w:r>
      <w:r w:rsidRPr="00442AF2">
        <w:rPr>
          <w:rFonts w:ascii="Times New Roman" w:hAnsi="Times New Roman" w:cs="Times New Roman"/>
          <w:noProof/>
          <w:lang w:val="bg-BG"/>
        </w:rPr>
        <w:t xml:space="preserve"> съдебни функции</w:t>
      </w:r>
      <w:r w:rsidR="00546AE0" w:rsidRPr="00442AF2">
        <w:rPr>
          <w:rFonts w:ascii="Times New Roman" w:hAnsi="Times New Roman" w:cs="Times New Roman"/>
          <w:noProof/>
          <w:lang w:val="bg-BG"/>
        </w:rPr>
        <w:t>. Т</w:t>
      </w:r>
      <w:r w:rsidRPr="00442AF2">
        <w:rPr>
          <w:rFonts w:ascii="Times New Roman" w:hAnsi="Times New Roman" w:cs="Times New Roman"/>
          <w:noProof/>
          <w:lang w:val="bg-BG"/>
        </w:rPr>
        <w:t>ози случай е и</w:t>
      </w:r>
      <w:r w:rsidR="00546AE0" w:rsidRPr="00442AF2">
        <w:rPr>
          <w:rFonts w:ascii="Times New Roman" w:hAnsi="Times New Roman" w:cs="Times New Roman"/>
          <w:noProof/>
          <w:lang w:val="bg-BG"/>
        </w:rPr>
        <w:t xml:space="preserve">зключително спорен и </w:t>
      </w:r>
      <w:r w:rsidR="00742ACD" w:rsidRPr="00442AF2">
        <w:rPr>
          <w:rFonts w:ascii="Times New Roman" w:hAnsi="Times New Roman" w:cs="Times New Roman"/>
          <w:noProof/>
          <w:lang w:val="bg-BG"/>
        </w:rPr>
        <w:t>има и</w:t>
      </w:r>
      <w:r w:rsidR="00546AE0" w:rsidRPr="00442AF2">
        <w:rPr>
          <w:rFonts w:ascii="Times New Roman" w:hAnsi="Times New Roman" w:cs="Times New Roman"/>
          <w:noProof/>
          <w:lang w:val="bg-BG"/>
        </w:rPr>
        <w:t xml:space="preserve"> други свои</w:t>
      </w:r>
      <w:r w:rsidRPr="00442AF2">
        <w:rPr>
          <w:rFonts w:ascii="Times New Roman" w:hAnsi="Times New Roman" w:cs="Times New Roman"/>
          <w:noProof/>
          <w:lang w:val="bg-BG"/>
        </w:rPr>
        <w:t xml:space="preserve"> </w:t>
      </w:r>
      <w:r w:rsidR="00546AE0" w:rsidRPr="00442AF2">
        <w:rPr>
          <w:rFonts w:ascii="Times New Roman" w:hAnsi="Times New Roman" w:cs="Times New Roman"/>
          <w:noProof/>
          <w:lang w:val="bg-BG"/>
        </w:rPr>
        <w:t>аспекти, но</w:t>
      </w:r>
      <w:r w:rsidRPr="00442AF2">
        <w:rPr>
          <w:rFonts w:ascii="Times New Roman" w:hAnsi="Times New Roman" w:cs="Times New Roman"/>
          <w:noProof/>
          <w:lang w:val="bg-BG"/>
        </w:rPr>
        <w:t xml:space="preserve"> демонстрира реалната възможност на италианския министър</w:t>
      </w:r>
      <w:r w:rsidRPr="008D3AE9">
        <w:rPr>
          <w:rFonts w:ascii="Times New Roman" w:hAnsi="Times New Roman" w:cs="Times New Roman"/>
          <w:noProof/>
          <w:lang w:val="bg-BG"/>
        </w:rPr>
        <w:t xml:space="preserve"> на</w:t>
      </w:r>
      <w:r w:rsidR="00546AE0" w:rsidRPr="008D3AE9">
        <w:rPr>
          <w:rFonts w:ascii="Times New Roman" w:hAnsi="Times New Roman" w:cs="Times New Roman"/>
          <w:noProof/>
          <w:lang w:val="bg-BG"/>
        </w:rPr>
        <w:t xml:space="preserve"> правосъдието да използва</w:t>
      </w:r>
      <w:r w:rsidRPr="008D3AE9">
        <w:rPr>
          <w:rFonts w:ascii="Times New Roman" w:hAnsi="Times New Roman" w:cs="Times New Roman"/>
          <w:noProof/>
          <w:lang w:val="bg-BG"/>
        </w:rPr>
        <w:t xml:space="preserve"> власт</w:t>
      </w:r>
      <w:r w:rsidR="00546AE0" w:rsidRPr="008D3AE9">
        <w:rPr>
          <w:rFonts w:ascii="Times New Roman" w:hAnsi="Times New Roman" w:cs="Times New Roman"/>
          <w:noProof/>
          <w:lang w:val="bg-BG"/>
        </w:rPr>
        <w:t>та си, за да спира</w:t>
      </w:r>
      <w:r w:rsidRPr="008D3AE9">
        <w:rPr>
          <w:rFonts w:ascii="Times New Roman" w:hAnsi="Times New Roman" w:cs="Times New Roman"/>
          <w:noProof/>
          <w:lang w:val="bg-BG"/>
        </w:rPr>
        <w:t xml:space="preserve"> разследвания, които</w:t>
      </w:r>
      <w:r w:rsidR="00546AE0" w:rsidRPr="008D3AE9">
        <w:rPr>
          <w:rFonts w:ascii="Times New Roman" w:hAnsi="Times New Roman" w:cs="Times New Roman"/>
          <w:noProof/>
          <w:lang w:val="bg-BG"/>
        </w:rPr>
        <w:t xml:space="preserve"> са срещу самия него. Така стана</w:t>
      </w:r>
      <w:r w:rsidRPr="008D3AE9">
        <w:rPr>
          <w:rFonts w:ascii="Times New Roman" w:hAnsi="Times New Roman" w:cs="Times New Roman"/>
          <w:noProof/>
          <w:lang w:val="bg-BG"/>
        </w:rPr>
        <w:t xml:space="preserve"> ясно, че членовете на изпълнителната власт имат възможността да злоупотребяват с дициплинарния процес, за да прикрият реално или твърдяно  закононарушение, извършено от тях.</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И на последно място е добре да се отбележи ролята на </w:t>
      </w:r>
      <w:r w:rsidRPr="008D3AE9">
        <w:rPr>
          <w:rFonts w:ascii="Times New Roman" w:hAnsi="Times New Roman" w:cs="Times New Roman"/>
          <w:i/>
          <w:noProof/>
          <w:lang w:val="bg-BG"/>
        </w:rPr>
        <w:t>Associazione Nazionale Magistrati</w:t>
      </w:r>
      <w:r w:rsidRPr="008D3AE9">
        <w:rPr>
          <w:rFonts w:ascii="Times New Roman" w:hAnsi="Times New Roman" w:cs="Times New Roman"/>
          <w:noProof/>
          <w:lang w:val="bg-BG"/>
        </w:rPr>
        <w:t xml:space="preserve"> </w:t>
      </w:r>
      <w:r w:rsidRPr="008D3AE9">
        <w:rPr>
          <w:rFonts w:ascii="Times New Roman" w:hAnsi="Times New Roman" w:cs="Times New Roman"/>
          <w:noProof/>
          <w:lang w:val="bg-BG"/>
        </w:rPr>
        <w:lastRenderedPageBreak/>
        <w:t xml:space="preserve">(ANM) и </w:t>
      </w:r>
      <w:r w:rsidRPr="008D3AE9">
        <w:rPr>
          <w:rFonts w:ascii="Times New Roman" w:hAnsi="Times New Roman" w:cs="Times New Roman"/>
          <w:i/>
          <w:noProof/>
          <w:lang w:val="bg-BG"/>
        </w:rPr>
        <w:t>Associazione Nazionale Magistrati Amministrativi</w:t>
      </w:r>
      <w:r w:rsidRPr="008D3AE9">
        <w:rPr>
          <w:rFonts w:ascii="Times New Roman" w:hAnsi="Times New Roman" w:cs="Times New Roman"/>
          <w:noProof/>
          <w:lang w:val="bg-BG"/>
        </w:rPr>
        <w:t xml:space="preserve"> (ANMA) - професионални организации, чиято цел е да защитават интересите и независим</w:t>
      </w:r>
      <w:r w:rsidR="00546AE0" w:rsidRPr="008D3AE9">
        <w:rPr>
          <w:rFonts w:ascii="Times New Roman" w:hAnsi="Times New Roman" w:cs="Times New Roman"/>
          <w:noProof/>
          <w:lang w:val="bg-BG"/>
        </w:rPr>
        <w:t>остта на съдиите от общите</w:t>
      </w:r>
      <w:r w:rsidRPr="008D3AE9">
        <w:rPr>
          <w:rFonts w:ascii="Times New Roman" w:hAnsi="Times New Roman" w:cs="Times New Roman"/>
          <w:noProof/>
          <w:lang w:val="bg-BG"/>
        </w:rPr>
        <w:t xml:space="preserve"> и административни съдилища.</w:t>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Взаимоотношения с политиката</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Тече непрестанна битка между политическия и съдебния свят. След възкачването на власт на Берлускони през 1994</w:t>
      </w:r>
      <w:r w:rsidR="00546AE0" w:rsidRPr="008D3AE9">
        <w:rPr>
          <w:rFonts w:ascii="Times New Roman" w:hAnsi="Times New Roman" w:cs="Times New Roman"/>
          <w:noProof/>
          <w:lang w:val="bg-BG"/>
        </w:rPr>
        <w:t xml:space="preserve"> г.</w:t>
      </w:r>
      <w:r w:rsidR="00C72566">
        <w:rPr>
          <w:rFonts w:ascii="Times New Roman" w:hAnsi="Times New Roman" w:cs="Times New Roman"/>
          <w:noProof/>
          <w:lang w:val="bg-BG"/>
        </w:rPr>
        <w:t xml:space="preserve"> -</w:t>
      </w:r>
      <w:r w:rsidRPr="008D3AE9">
        <w:rPr>
          <w:rFonts w:ascii="Times New Roman" w:hAnsi="Times New Roman" w:cs="Times New Roman"/>
          <w:noProof/>
          <w:lang w:val="bg-BG"/>
        </w:rPr>
        <w:t xml:space="preserve"> </w:t>
      </w:r>
      <w:r w:rsidR="00A172F6">
        <w:rPr>
          <w:rFonts w:ascii="Times New Roman" w:hAnsi="Times New Roman" w:cs="Times New Roman"/>
          <w:noProof/>
          <w:lang w:val="bg-BG"/>
        </w:rPr>
        <w:t>отношенията</w:t>
      </w:r>
      <w:r w:rsidRPr="008D3AE9">
        <w:rPr>
          <w:rFonts w:ascii="Times New Roman" w:hAnsi="Times New Roman" w:cs="Times New Roman"/>
          <w:noProof/>
          <w:lang w:val="bg-BG"/>
        </w:rPr>
        <w:t xml:space="preserve"> между правителството и</w:t>
      </w:r>
      <w:r w:rsidR="00546AE0" w:rsidRPr="008D3AE9">
        <w:rPr>
          <w:rFonts w:ascii="Times New Roman" w:hAnsi="Times New Roman" w:cs="Times New Roman"/>
          <w:noProof/>
          <w:lang w:val="bg-BG"/>
        </w:rPr>
        <w:t xml:space="preserve"> съдиите, особено прокурорите, стана</w:t>
      </w:r>
      <w:r w:rsidR="00A172F6">
        <w:rPr>
          <w:rFonts w:ascii="Times New Roman" w:hAnsi="Times New Roman" w:cs="Times New Roman"/>
          <w:noProof/>
          <w:lang w:val="bg-BG"/>
        </w:rPr>
        <w:t>ха</w:t>
      </w:r>
      <w:r w:rsidR="001E000E">
        <w:rPr>
          <w:rFonts w:ascii="Times New Roman" w:hAnsi="Times New Roman" w:cs="Times New Roman"/>
          <w:noProof/>
          <w:lang w:val="bg-BG"/>
        </w:rPr>
        <w:t xml:space="preserve"> груби</w:t>
      </w:r>
      <w:r w:rsidRPr="008D3AE9">
        <w:rPr>
          <w:rFonts w:ascii="Times New Roman" w:hAnsi="Times New Roman" w:cs="Times New Roman"/>
          <w:noProof/>
          <w:lang w:val="bg-BG"/>
        </w:rPr>
        <w:t>. Вече бившия</w:t>
      </w:r>
      <w:r w:rsidR="00546AE0" w:rsidRPr="008D3AE9">
        <w:rPr>
          <w:rFonts w:ascii="Times New Roman" w:hAnsi="Times New Roman" w:cs="Times New Roman"/>
          <w:noProof/>
          <w:lang w:val="bg-BG"/>
        </w:rPr>
        <w:t>т италиански министър-</w:t>
      </w:r>
      <w:r w:rsidRPr="008D3AE9">
        <w:rPr>
          <w:rFonts w:ascii="Times New Roman" w:hAnsi="Times New Roman" w:cs="Times New Roman"/>
          <w:noProof/>
          <w:lang w:val="bg-BG"/>
        </w:rPr>
        <w:t>председател е обвинен в няколко тежки престъпления,</w:t>
      </w:r>
      <w:r w:rsidRPr="008D3AE9">
        <w:rPr>
          <w:rStyle w:val="a7"/>
          <w:rFonts w:ascii="Times New Roman" w:hAnsi="Times New Roman"/>
          <w:noProof/>
          <w:lang w:val="bg-BG"/>
        </w:rPr>
        <w:footnoteReference w:id="55"/>
      </w:r>
      <w:r w:rsidRPr="008D3AE9">
        <w:rPr>
          <w:rFonts w:ascii="Times New Roman" w:hAnsi="Times New Roman" w:cs="Times New Roman"/>
          <w:noProof/>
          <w:lang w:val="bg-BG"/>
        </w:rPr>
        <w:t xml:space="preserve"> включит</w:t>
      </w:r>
      <w:r w:rsidR="00A172F6">
        <w:rPr>
          <w:rFonts w:ascii="Times New Roman" w:hAnsi="Times New Roman" w:cs="Times New Roman"/>
          <w:noProof/>
          <w:lang w:val="bg-BG"/>
        </w:rPr>
        <w:t>елно данъчни измами и подкупване</w:t>
      </w:r>
      <w:r w:rsidR="00546AE0" w:rsidRPr="008D3AE9">
        <w:rPr>
          <w:rFonts w:ascii="Times New Roman" w:hAnsi="Times New Roman" w:cs="Times New Roman"/>
          <w:noProof/>
          <w:lang w:val="bg-BG"/>
        </w:rPr>
        <w:t xml:space="preserve"> на съдии. Той публично обвини</w:t>
      </w:r>
      <w:r w:rsidRPr="008D3AE9">
        <w:rPr>
          <w:rFonts w:ascii="Times New Roman" w:hAnsi="Times New Roman" w:cs="Times New Roman"/>
          <w:noProof/>
          <w:lang w:val="bg-BG"/>
        </w:rPr>
        <w:t xml:space="preserve"> магистратите в злоупотреба с техните прокурорски и правораздавателни правомощия и</w:t>
      </w:r>
      <w:r w:rsidR="00546AE0" w:rsidRPr="008D3AE9">
        <w:rPr>
          <w:rFonts w:ascii="Times New Roman" w:hAnsi="Times New Roman" w:cs="Times New Roman"/>
          <w:noProof/>
          <w:lang w:val="bg-BG"/>
        </w:rPr>
        <w:t xml:space="preserve"> във</w:t>
      </w:r>
      <w:r w:rsidRPr="008D3AE9">
        <w:rPr>
          <w:rFonts w:ascii="Times New Roman" w:hAnsi="Times New Roman" w:cs="Times New Roman"/>
          <w:noProof/>
          <w:lang w:val="bg-BG"/>
        </w:rPr>
        <w:t xml:space="preserve"> водене на политическа кампания срещу него.</w:t>
      </w:r>
      <w:r w:rsidRPr="008D3AE9">
        <w:rPr>
          <w:rStyle w:val="a7"/>
          <w:rFonts w:ascii="Times New Roman" w:hAnsi="Times New Roman"/>
          <w:noProof/>
          <w:lang w:val="bg-BG"/>
        </w:rPr>
        <w:footnoteReference w:id="56"/>
      </w:r>
      <w:r w:rsidRPr="008D3AE9">
        <w:rPr>
          <w:rFonts w:ascii="Times New Roman" w:hAnsi="Times New Roman" w:cs="Times New Roman"/>
          <w:noProof/>
          <w:lang w:val="bg-BG"/>
        </w:rPr>
        <w:t xml:space="preserve"> Различни политици, ANM и отделни</w:t>
      </w:r>
      <w:r w:rsidR="00546AE0" w:rsidRPr="008D3AE9">
        <w:rPr>
          <w:rFonts w:ascii="Times New Roman" w:hAnsi="Times New Roman" w:cs="Times New Roman"/>
          <w:noProof/>
          <w:lang w:val="bg-BG"/>
        </w:rPr>
        <w:t xml:space="preserve"> магистрати публично отричаха тези обвинения. Бившето правителство на Берслукони обаче</w:t>
      </w:r>
      <w:r w:rsidRPr="008D3AE9">
        <w:rPr>
          <w:rFonts w:ascii="Times New Roman" w:hAnsi="Times New Roman" w:cs="Times New Roman"/>
          <w:noProof/>
          <w:lang w:val="bg-BG"/>
        </w:rPr>
        <w:t xml:space="preserve"> прокара няколко закона</w:t>
      </w:r>
      <w:r w:rsidR="00546AE0" w:rsidRPr="008D3AE9">
        <w:rPr>
          <w:rFonts w:ascii="Times New Roman" w:hAnsi="Times New Roman" w:cs="Times New Roman"/>
          <w:noProof/>
          <w:lang w:val="bg-BG"/>
        </w:rPr>
        <w:t xml:space="preserve">, които </w:t>
      </w:r>
      <w:r w:rsidR="00362288" w:rsidRPr="008D3AE9">
        <w:rPr>
          <w:rFonts w:ascii="Times New Roman" w:hAnsi="Times New Roman" w:cs="Times New Roman"/>
          <w:noProof/>
          <w:lang w:val="bg-BG"/>
        </w:rPr>
        <w:t>помогнаха на Берлускони</w:t>
      </w:r>
      <w:r w:rsidRPr="008D3AE9">
        <w:rPr>
          <w:rFonts w:ascii="Times New Roman" w:hAnsi="Times New Roman" w:cs="Times New Roman"/>
          <w:noProof/>
          <w:lang w:val="bg-BG"/>
        </w:rPr>
        <w:t xml:space="preserve"> да избегне</w:t>
      </w:r>
      <w:r w:rsidR="00546AE0" w:rsidRPr="008D3AE9">
        <w:rPr>
          <w:rFonts w:ascii="Times New Roman" w:hAnsi="Times New Roman" w:cs="Times New Roman"/>
          <w:noProof/>
          <w:lang w:val="bg-BG"/>
        </w:rPr>
        <w:t xml:space="preserve"> до този момент осъдителна присъда</w:t>
      </w:r>
      <w:r w:rsidRPr="008D3AE9">
        <w:rPr>
          <w:rFonts w:ascii="Times New Roman" w:hAnsi="Times New Roman" w:cs="Times New Roman"/>
          <w:noProof/>
          <w:lang w:val="bg-BG"/>
        </w:rPr>
        <w:t xml:space="preserve"> не без помощта на </w:t>
      </w:r>
      <w:r w:rsidR="00175304" w:rsidRPr="008D3AE9">
        <w:rPr>
          <w:rFonts w:ascii="Times New Roman" w:hAnsi="Times New Roman" w:cs="Times New Roman"/>
          <w:noProof/>
          <w:lang w:val="bg-BG"/>
        </w:rPr>
        <w:t>конституционни</w:t>
      </w:r>
      <w:r w:rsidRPr="008D3AE9">
        <w:rPr>
          <w:rFonts w:ascii="Times New Roman" w:hAnsi="Times New Roman" w:cs="Times New Roman"/>
          <w:noProof/>
          <w:lang w:val="bg-BG"/>
        </w:rPr>
        <w:t>я закон, които позволява на високопоставени политици да не се явяват в съда</w:t>
      </w:r>
      <w:r w:rsidR="00C72566">
        <w:rPr>
          <w:rFonts w:ascii="Times New Roman" w:hAnsi="Times New Roman" w:cs="Times New Roman"/>
          <w:noProof/>
          <w:lang w:val="bg-BG"/>
        </w:rPr>
        <w:t>,</w:t>
      </w:r>
      <w:r w:rsidRPr="008D3AE9">
        <w:rPr>
          <w:rFonts w:ascii="Times New Roman" w:hAnsi="Times New Roman" w:cs="Times New Roman"/>
          <w:noProof/>
          <w:lang w:val="bg-BG"/>
        </w:rPr>
        <w:t xml:space="preserve"> поради п</w:t>
      </w:r>
      <w:r w:rsidR="00546AE0" w:rsidRPr="008D3AE9">
        <w:rPr>
          <w:rFonts w:ascii="Times New Roman" w:hAnsi="Times New Roman" w:cs="Times New Roman"/>
          <w:noProof/>
          <w:lang w:val="bg-BG"/>
        </w:rPr>
        <w:t>реко</w:t>
      </w:r>
      <w:r w:rsidR="001E000E">
        <w:rPr>
          <w:rFonts w:ascii="Times New Roman" w:hAnsi="Times New Roman" w:cs="Times New Roman"/>
          <w:noProof/>
          <w:lang w:val="bg-BG"/>
        </w:rPr>
        <w:t>мерната им заетост с</w:t>
      </w:r>
      <w:r w:rsidR="00546AE0" w:rsidRPr="008D3AE9">
        <w:rPr>
          <w:rFonts w:ascii="Times New Roman" w:hAnsi="Times New Roman" w:cs="Times New Roman"/>
          <w:noProof/>
          <w:lang w:val="bg-BG"/>
        </w:rPr>
        <w:t xml:space="preserve"> пол</w:t>
      </w:r>
      <w:r w:rsidRPr="008D3AE9">
        <w:rPr>
          <w:rFonts w:ascii="Times New Roman" w:hAnsi="Times New Roman" w:cs="Times New Roman"/>
          <w:noProof/>
          <w:lang w:val="bg-BG"/>
        </w:rPr>
        <w:t>и</w:t>
      </w:r>
      <w:r w:rsidR="00546AE0" w:rsidRPr="008D3AE9">
        <w:rPr>
          <w:rFonts w:ascii="Times New Roman" w:hAnsi="Times New Roman" w:cs="Times New Roman"/>
          <w:noProof/>
          <w:lang w:val="bg-BG"/>
        </w:rPr>
        <w:t>ти</w:t>
      </w:r>
      <w:r w:rsidRPr="008D3AE9">
        <w:rPr>
          <w:rFonts w:ascii="Times New Roman" w:hAnsi="Times New Roman" w:cs="Times New Roman"/>
          <w:noProof/>
          <w:lang w:val="bg-BG"/>
        </w:rPr>
        <w:t>чески</w:t>
      </w:r>
      <w:r w:rsidR="00546AE0" w:rsidRPr="008D3AE9">
        <w:rPr>
          <w:rFonts w:ascii="Times New Roman" w:hAnsi="Times New Roman" w:cs="Times New Roman"/>
          <w:noProof/>
          <w:lang w:val="bg-BG"/>
        </w:rPr>
        <w:t>те им</w:t>
      </w:r>
      <w:r w:rsidRPr="008D3AE9">
        <w:rPr>
          <w:rFonts w:ascii="Times New Roman" w:hAnsi="Times New Roman" w:cs="Times New Roman"/>
          <w:noProof/>
          <w:lang w:val="bg-BG"/>
        </w:rPr>
        <w:t xml:space="preserve"> </w:t>
      </w:r>
      <w:r w:rsidR="00077ADB" w:rsidRPr="008D3AE9">
        <w:rPr>
          <w:rFonts w:ascii="Times New Roman" w:hAnsi="Times New Roman" w:cs="Times New Roman"/>
          <w:noProof/>
          <w:lang w:val="bg-BG"/>
        </w:rPr>
        <w:t>задължения</w:t>
      </w:r>
      <w:r w:rsidR="00546AE0" w:rsidRPr="008D3AE9">
        <w:rPr>
          <w:rFonts w:ascii="Times New Roman" w:hAnsi="Times New Roman" w:cs="Times New Roman"/>
          <w:noProof/>
          <w:lang w:val="bg-BG"/>
        </w:rPr>
        <w:t>. Този закон беше отменен</w:t>
      </w:r>
      <w:r w:rsidRPr="008D3AE9">
        <w:rPr>
          <w:rFonts w:ascii="Times New Roman" w:hAnsi="Times New Roman" w:cs="Times New Roman"/>
          <w:noProof/>
          <w:lang w:val="bg-BG"/>
        </w:rPr>
        <w:t xml:space="preserve"> с последния конституционен референдум от 2011</w:t>
      </w:r>
      <w:r w:rsidR="00546AE0" w:rsidRPr="008D3AE9">
        <w:rPr>
          <w:rFonts w:ascii="Times New Roman" w:hAnsi="Times New Roman" w:cs="Times New Roman"/>
          <w:noProof/>
          <w:lang w:val="bg-BG"/>
        </w:rPr>
        <w:t xml:space="preserve"> г</w:t>
      </w:r>
      <w:r w:rsidRPr="008D3AE9">
        <w:rPr>
          <w:rFonts w:ascii="Times New Roman" w:hAnsi="Times New Roman" w:cs="Times New Roman"/>
          <w:noProof/>
          <w:lang w:val="bg-BG"/>
        </w:rPr>
        <w:t>.</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Бившето правителство на Берлускони инициира референдум</w:t>
      </w:r>
      <w:r w:rsidR="00546AE0" w:rsidRPr="008D3AE9">
        <w:rPr>
          <w:rFonts w:ascii="Times New Roman" w:hAnsi="Times New Roman" w:cs="Times New Roman"/>
          <w:noProof/>
          <w:lang w:val="bg-BG"/>
        </w:rPr>
        <w:t xml:space="preserve"> за реформа на съдебната власт</w:t>
      </w:r>
      <w:r w:rsidRPr="008D3AE9">
        <w:rPr>
          <w:rFonts w:ascii="Times New Roman" w:hAnsi="Times New Roman" w:cs="Times New Roman"/>
          <w:noProof/>
          <w:lang w:val="bg-BG"/>
        </w:rPr>
        <w:t>, който беше критикуван от ANM, защото подкопава съдебната независимост. Законодателните предложения все още се разглеждат от парламента и на</w:t>
      </w:r>
      <w:r w:rsidR="00546AE0" w:rsidRPr="008D3AE9">
        <w:rPr>
          <w:rFonts w:ascii="Times New Roman" w:hAnsi="Times New Roman" w:cs="Times New Roman"/>
          <w:noProof/>
          <w:lang w:val="bg-BG"/>
        </w:rPr>
        <w:t>й-вероятно ще бъдат подложени на</w:t>
      </w:r>
      <w:r w:rsidRPr="008D3AE9">
        <w:rPr>
          <w:rFonts w:ascii="Times New Roman" w:hAnsi="Times New Roman" w:cs="Times New Roman"/>
          <w:noProof/>
          <w:lang w:val="bg-BG"/>
        </w:rPr>
        <w:t xml:space="preserve"> референдум.</w:t>
      </w:r>
      <w:r w:rsidR="00546AE0" w:rsidRPr="008D3AE9">
        <w:rPr>
          <w:rFonts w:ascii="Times New Roman" w:hAnsi="Times New Roman" w:cs="Times New Roman"/>
          <w:noProof/>
          <w:lang w:val="bg-BG"/>
        </w:rPr>
        <w:t xml:space="preserve"> Но ако бъдат приети,</w:t>
      </w:r>
      <w:r w:rsidRPr="008D3AE9">
        <w:rPr>
          <w:rFonts w:ascii="Times New Roman" w:hAnsi="Times New Roman" w:cs="Times New Roman"/>
          <w:noProof/>
          <w:lang w:val="bg-BG"/>
        </w:rPr>
        <w:t xml:space="preserve"> </w:t>
      </w:r>
      <w:r w:rsidR="00546AE0" w:rsidRPr="008D3AE9">
        <w:rPr>
          <w:rFonts w:ascii="Times New Roman" w:hAnsi="Times New Roman" w:cs="Times New Roman"/>
          <w:noProof/>
          <w:lang w:val="bg-BG"/>
        </w:rPr>
        <w:t>структурата на съдебната власт</w:t>
      </w:r>
      <w:r w:rsidRPr="008D3AE9">
        <w:rPr>
          <w:rFonts w:ascii="Times New Roman" w:hAnsi="Times New Roman" w:cs="Times New Roman"/>
          <w:noProof/>
          <w:lang w:val="bg-BG"/>
        </w:rPr>
        <w:t xml:space="preserve"> ще бъде фундаментално променена. По-долу е направено кратко описание на предложенията.</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Основната цел на предложените реформи е да раздели кариерното развитие на съдиите и прокурорите. Вече няма да е възможно магистратите да сменят своите функции. Докато независимостта на съдиите ще продължи да</w:t>
      </w:r>
      <w:r w:rsidR="00546AE0" w:rsidRPr="008D3AE9">
        <w:rPr>
          <w:rFonts w:ascii="Times New Roman" w:hAnsi="Times New Roman" w:cs="Times New Roman"/>
          <w:noProof/>
          <w:lang w:val="bg-BG"/>
        </w:rPr>
        <w:t xml:space="preserve"> се</w:t>
      </w:r>
      <w:r w:rsidRPr="008D3AE9">
        <w:rPr>
          <w:rFonts w:ascii="Times New Roman" w:hAnsi="Times New Roman" w:cs="Times New Roman"/>
          <w:noProof/>
          <w:lang w:val="bg-BG"/>
        </w:rPr>
        <w:t xml:space="preserve"> гаран</w:t>
      </w:r>
      <w:r w:rsidR="00546AE0" w:rsidRPr="008D3AE9">
        <w:rPr>
          <w:rFonts w:ascii="Times New Roman" w:hAnsi="Times New Roman" w:cs="Times New Roman"/>
          <w:noProof/>
          <w:lang w:val="bg-BG"/>
        </w:rPr>
        <w:t>тира на конституционно ниво, независимос</w:t>
      </w:r>
      <w:r w:rsidRPr="008D3AE9">
        <w:rPr>
          <w:rFonts w:ascii="Times New Roman" w:hAnsi="Times New Roman" w:cs="Times New Roman"/>
          <w:noProof/>
          <w:lang w:val="bg-BG"/>
        </w:rPr>
        <w:t>т</w:t>
      </w:r>
      <w:r w:rsidR="00546AE0" w:rsidRPr="008D3AE9">
        <w:rPr>
          <w:rFonts w:ascii="Times New Roman" w:hAnsi="Times New Roman" w:cs="Times New Roman"/>
          <w:noProof/>
          <w:lang w:val="bg-BG"/>
        </w:rPr>
        <w:t>т</w:t>
      </w:r>
      <w:r w:rsidRPr="008D3AE9">
        <w:rPr>
          <w:rFonts w:ascii="Times New Roman" w:hAnsi="Times New Roman" w:cs="Times New Roman"/>
          <w:noProof/>
          <w:lang w:val="bg-BG"/>
        </w:rPr>
        <w:t>а на прокурорите ще бъде уредена с обикнове</w:t>
      </w:r>
      <w:r w:rsidR="00546AE0" w:rsidRPr="008D3AE9">
        <w:rPr>
          <w:rFonts w:ascii="Times New Roman" w:hAnsi="Times New Roman" w:cs="Times New Roman"/>
          <w:noProof/>
          <w:lang w:val="bg-BG"/>
        </w:rPr>
        <w:t>но зак</w:t>
      </w:r>
      <w:r w:rsidR="00C72566">
        <w:rPr>
          <w:rFonts w:ascii="Times New Roman" w:hAnsi="Times New Roman" w:cs="Times New Roman"/>
          <w:noProof/>
          <w:lang w:val="bg-BG"/>
        </w:rPr>
        <w:t>о</w:t>
      </w:r>
      <w:r w:rsidR="00546AE0" w:rsidRPr="008D3AE9">
        <w:rPr>
          <w:rFonts w:ascii="Times New Roman" w:hAnsi="Times New Roman" w:cs="Times New Roman"/>
          <w:noProof/>
          <w:lang w:val="bg-BG"/>
        </w:rPr>
        <w:t>нодателство. П</w:t>
      </w:r>
      <w:r w:rsidRPr="008D3AE9">
        <w:rPr>
          <w:rFonts w:ascii="Times New Roman" w:hAnsi="Times New Roman" w:cs="Times New Roman"/>
          <w:noProof/>
          <w:lang w:val="bg-BG"/>
        </w:rPr>
        <w:t>рокурорите няма да има</w:t>
      </w:r>
      <w:r w:rsidR="00546AE0" w:rsidRPr="008D3AE9">
        <w:rPr>
          <w:rFonts w:ascii="Times New Roman" w:hAnsi="Times New Roman" w:cs="Times New Roman"/>
          <w:noProof/>
          <w:lang w:val="bg-BG"/>
        </w:rPr>
        <w:t>т</w:t>
      </w:r>
      <w:r w:rsidRPr="008D3AE9">
        <w:rPr>
          <w:rFonts w:ascii="Times New Roman" w:hAnsi="Times New Roman" w:cs="Times New Roman"/>
          <w:noProof/>
          <w:lang w:val="bg-BG"/>
        </w:rPr>
        <w:t xml:space="preserve"> </w:t>
      </w:r>
      <w:r w:rsidR="00E24C9D">
        <w:rPr>
          <w:rFonts w:ascii="Times New Roman" w:hAnsi="Times New Roman" w:cs="Times New Roman"/>
          <w:noProof/>
          <w:lang w:val="bg-BG"/>
        </w:rPr>
        <w:t xml:space="preserve">и </w:t>
      </w:r>
      <w:r w:rsidRPr="008D3AE9">
        <w:rPr>
          <w:rFonts w:ascii="Times New Roman" w:hAnsi="Times New Roman" w:cs="Times New Roman"/>
          <w:noProof/>
          <w:lang w:val="bg-BG"/>
        </w:rPr>
        <w:t>задължение да повдигат обвинение</w:t>
      </w:r>
      <w:r w:rsidR="00546AE0" w:rsidRPr="008D3AE9">
        <w:rPr>
          <w:rFonts w:ascii="Times New Roman" w:hAnsi="Times New Roman" w:cs="Times New Roman"/>
          <w:noProof/>
          <w:lang w:val="bg-BG"/>
        </w:rPr>
        <w:t xml:space="preserve"> </w:t>
      </w:r>
      <w:r w:rsidRPr="008D3AE9">
        <w:rPr>
          <w:rFonts w:ascii="Times New Roman" w:hAnsi="Times New Roman" w:cs="Times New Roman"/>
          <w:noProof/>
          <w:lang w:val="bg-BG"/>
        </w:rPr>
        <w:t>и няма да имат контрол върху съдебн</w:t>
      </w:r>
      <w:r w:rsidR="00546AE0" w:rsidRPr="008D3AE9">
        <w:rPr>
          <w:rFonts w:ascii="Times New Roman" w:hAnsi="Times New Roman" w:cs="Times New Roman"/>
          <w:noProof/>
          <w:lang w:val="bg-BG"/>
        </w:rPr>
        <w:t>ата полиция. На структурно ниво</w:t>
      </w:r>
      <w:r w:rsidRPr="008D3AE9">
        <w:rPr>
          <w:rFonts w:ascii="Times New Roman" w:hAnsi="Times New Roman" w:cs="Times New Roman"/>
          <w:noProof/>
          <w:lang w:val="bg-BG"/>
        </w:rPr>
        <w:t xml:space="preserve"> CSM ще бъде </w:t>
      </w:r>
      <w:r w:rsidR="00546AE0" w:rsidRPr="008D3AE9">
        <w:rPr>
          <w:rFonts w:ascii="Times New Roman" w:hAnsi="Times New Roman" w:cs="Times New Roman"/>
          <w:noProof/>
          <w:lang w:val="bg-BG"/>
        </w:rPr>
        <w:t>разделен на два органа – всеки със съответна</w:t>
      </w:r>
      <w:r w:rsidRPr="008D3AE9">
        <w:rPr>
          <w:rFonts w:ascii="Times New Roman" w:hAnsi="Times New Roman" w:cs="Times New Roman"/>
          <w:noProof/>
          <w:lang w:val="bg-BG"/>
        </w:rPr>
        <w:t xml:space="preserve"> отговорност за съдии</w:t>
      </w:r>
      <w:r w:rsidR="00546AE0" w:rsidRPr="008D3AE9">
        <w:rPr>
          <w:rFonts w:ascii="Times New Roman" w:hAnsi="Times New Roman" w:cs="Times New Roman"/>
          <w:noProof/>
          <w:lang w:val="bg-BG"/>
        </w:rPr>
        <w:t>те</w:t>
      </w:r>
      <w:r w:rsidRPr="008D3AE9">
        <w:rPr>
          <w:rFonts w:ascii="Times New Roman" w:hAnsi="Times New Roman" w:cs="Times New Roman"/>
          <w:noProof/>
          <w:lang w:val="bg-BG"/>
        </w:rPr>
        <w:t xml:space="preserve"> и</w:t>
      </w:r>
      <w:r w:rsidR="00546AE0" w:rsidRPr="008D3AE9">
        <w:rPr>
          <w:rFonts w:ascii="Times New Roman" w:hAnsi="Times New Roman" w:cs="Times New Roman"/>
          <w:noProof/>
          <w:lang w:val="bg-BG"/>
        </w:rPr>
        <w:t xml:space="preserve"> за</w:t>
      </w:r>
      <w:r w:rsidRPr="008D3AE9">
        <w:rPr>
          <w:rFonts w:ascii="Times New Roman" w:hAnsi="Times New Roman" w:cs="Times New Roman"/>
          <w:noProof/>
          <w:lang w:val="bg-BG"/>
        </w:rPr>
        <w:t xml:space="preserve"> прокурори</w:t>
      </w:r>
      <w:r w:rsidR="00546AE0" w:rsidRPr="008D3AE9">
        <w:rPr>
          <w:rFonts w:ascii="Times New Roman" w:hAnsi="Times New Roman" w:cs="Times New Roman"/>
          <w:noProof/>
          <w:lang w:val="bg-BG"/>
        </w:rPr>
        <w:t>те.  Двата органа</w:t>
      </w:r>
      <w:r w:rsidRPr="008D3AE9">
        <w:rPr>
          <w:rFonts w:ascii="Times New Roman" w:hAnsi="Times New Roman" w:cs="Times New Roman"/>
          <w:noProof/>
          <w:lang w:val="bg-BG"/>
        </w:rPr>
        <w:t xml:space="preserve"> няма </w:t>
      </w:r>
      <w:r w:rsidR="00E24C9D">
        <w:rPr>
          <w:rFonts w:ascii="Times New Roman" w:hAnsi="Times New Roman" w:cs="Times New Roman"/>
          <w:noProof/>
          <w:lang w:val="bg-BG"/>
        </w:rPr>
        <w:t xml:space="preserve">да имат </w:t>
      </w:r>
      <w:r w:rsidRPr="008D3AE9">
        <w:rPr>
          <w:rFonts w:ascii="Times New Roman" w:hAnsi="Times New Roman" w:cs="Times New Roman"/>
          <w:noProof/>
          <w:lang w:val="bg-BG"/>
        </w:rPr>
        <w:t>вече дисциплинарни правомощ</w:t>
      </w:r>
      <w:r w:rsidR="00546AE0" w:rsidRPr="008D3AE9">
        <w:rPr>
          <w:rFonts w:ascii="Times New Roman" w:hAnsi="Times New Roman" w:cs="Times New Roman"/>
          <w:noProof/>
          <w:lang w:val="bg-BG"/>
        </w:rPr>
        <w:t>ия, които</w:t>
      </w:r>
      <w:r w:rsidR="003E7261" w:rsidRPr="008D3AE9">
        <w:rPr>
          <w:rFonts w:ascii="Times New Roman" w:hAnsi="Times New Roman" w:cs="Times New Roman"/>
          <w:noProof/>
          <w:lang w:val="bg-BG"/>
        </w:rPr>
        <w:t xml:space="preserve"> вместо това</w:t>
      </w:r>
      <w:r w:rsidRPr="008D3AE9">
        <w:rPr>
          <w:rFonts w:ascii="Times New Roman" w:hAnsi="Times New Roman" w:cs="Times New Roman"/>
          <w:noProof/>
          <w:lang w:val="bg-BG"/>
        </w:rPr>
        <w:t xml:space="preserve"> ще бъдат прехвърлени на нов дисциплинарен трибунал. Половината от членовете на новите административни органи и новия</w:t>
      </w:r>
      <w:r w:rsidR="00C72566">
        <w:rPr>
          <w:rFonts w:ascii="Times New Roman" w:hAnsi="Times New Roman" w:cs="Times New Roman"/>
          <w:noProof/>
          <w:lang w:val="bg-BG"/>
        </w:rPr>
        <w:t>т</w:t>
      </w:r>
      <w:r w:rsidRPr="008D3AE9">
        <w:rPr>
          <w:rFonts w:ascii="Times New Roman" w:hAnsi="Times New Roman" w:cs="Times New Roman"/>
          <w:noProof/>
          <w:lang w:val="bg-BG"/>
        </w:rPr>
        <w:t xml:space="preserve"> трибунал ще бъдат избирани от парламента измежду опитни юриси и преподаватели. Другата половина ще бъдат избирани от магистрати</w:t>
      </w:r>
      <w:r w:rsidR="00546AE0" w:rsidRPr="008D3AE9">
        <w:rPr>
          <w:rFonts w:ascii="Times New Roman" w:hAnsi="Times New Roman" w:cs="Times New Roman"/>
          <w:noProof/>
          <w:lang w:val="bg-BG"/>
        </w:rPr>
        <w:t>те измежду самите тях. Министърът на правосъдието</w:t>
      </w:r>
      <w:r w:rsidRPr="008D3AE9">
        <w:rPr>
          <w:rFonts w:ascii="Times New Roman" w:hAnsi="Times New Roman" w:cs="Times New Roman"/>
          <w:noProof/>
          <w:lang w:val="bg-BG"/>
        </w:rPr>
        <w:t xml:space="preserve"> ще има нови правомощия да проверяв</w:t>
      </w:r>
      <w:r w:rsidR="00546AE0" w:rsidRPr="008D3AE9">
        <w:rPr>
          <w:rFonts w:ascii="Times New Roman" w:hAnsi="Times New Roman" w:cs="Times New Roman"/>
          <w:noProof/>
          <w:lang w:val="bg-BG"/>
        </w:rPr>
        <w:t>а и организира съдебната власт</w:t>
      </w:r>
      <w:r w:rsidRPr="008D3AE9">
        <w:rPr>
          <w:rFonts w:ascii="Times New Roman" w:hAnsi="Times New Roman" w:cs="Times New Roman"/>
          <w:noProof/>
          <w:lang w:val="bg-BG"/>
        </w:rPr>
        <w:t>. Той също ще докладва веднъж в годината на парл</w:t>
      </w:r>
      <w:r w:rsidR="00546AE0" w:rsidRPr="008D3AE9">
        <w:rPr>
          <w:rFonts w:ascii="Times New Roman" w:hAnsi="Times New Roman" w:cs="Times New Roman"/>
          <w:noProof/>
          <w:lang w:val="bg-BG"/>
        </w:rPr>
        <w:t>амента относно администрирането</w:t>
      </w:r>
      <w:r w:rsidRPr="008D3AE9">
        <w:rPr>
          <w:rFonts w:ascii="Times New Roman" w:hAnsi="Times New Roman" w:cs="Times New Roman"/>
          <w:noProof/>
          <w:lang w:val="bg-BG"/>
        </w:rPr>
        <w:t xml:space="preserve"> на правосъдието и използването</w:t>
      </w:r>
      <w:r w:rsidR="00546AE0" w:rsidRPr="008D3AE9">
        <w:rPr>
          <w:rFonts w:ascii="Times New Roman" w:hAnsi="Times New Roman" w:cs="Times New Roman"/>
          <w:noProof/>
          <w:lang w:val="bg-BG"/>
        </w:rPr>
        <w:t xml:space="preserve"> на прокурорските и следователските</w:t>
      </w:r>
      <w:r w:rsidRPr="008D3AE9">
        <w:rPr>
          <w:rFonts w:ascii="Times New Roman" w:hAnsi="Times New Roman" w:cs="Times New Roman"/>
          <w:noProof/>
          <w:lang w:val="bg-BG"/>
        </w:rPr>
        <w:t xml:space="preserve"> правомощия. На последно мяст</w:t>
      </w:r>
      <w:r w:rsidR="00C72566">
        <w:rPr>
          <w:rFonts w:ascii="Times New Roman" w:hAnsi="Times New Roman" w:cs="Times New Roman"/>
          <w:noProof/>
          <w:lang w:val="bg-BG"/>
        </w:rPr>
        <w:t>о, магистратите ще бъдат</w:t>
      </w:r>
      <w:r w:rsidR="00546AE0" w:rsidRPr="008D3AE9">
        <w:rPr>
          <w:rFonts w:ascii="Times New Roman" w:hAnsi="Times New Roman" w:cs="Times New Roman"/>
          <w:noProof/>
          <w:lang w:val="bg-BG"/>
        </w:rPr>
        <w:t xml:space="preserve"> пряко</w:t>
      </w:r>
      <w:r w:rsidRPr="008D3AE9">
        <w:rPr>
          <w:rFonts w:ascii="Times New Roman" w:hAnsi="Times New Roman" w:cs="Times New Roman"/>
          <w:noProof/>
          <w:lang w:val="bg-BG"/>
        </w:rPr>
        <w:t xml:space="preserve"> гражданско</w:t>
      </w:r>
      <w:r w:rsidR="00546AE0" w:rsidRPr="008D3AE9">
        <w:rPr>
          <w:rFonts w:ascii="Times New Roman" w:hAnsi="Times New Roman" w:cs="Times New Roman"/>
          <w:noProof/>
          <w:lang w:val="bg-BG"/>
        </w:rPr>
        <w:t>правно</w:t>
      </w:r>
      <w:r w:rsidRPr="008D3AE9">
        <w:rPr>
          <w:rFonts w:ascii="Times New Roman" w:hAnsi="Times New Roman" w:cs="Times New Roman"/>
          <w:noProof/>
          <w:lang w:val="bg-BG"/>
        </w:rPr>
        <w:t xml:space="preserve"> отговорни за нарушаване на законни права, особено при задържане и ограничаване на личната свобода. Тази отговорност ще се разпростира и върху държавата.</w:t>
      </w:r>
    </w:p>
    <w:p w:rsidR="006C4820" w:rsidRPr="008D3AE9" w:rsidRDefault="003E7261" w:rsidP="007A2A4F">
      <w:pPr>
        <w:spacing w:after="240"/>
        <w:jc w:val="both"/>
        <w:rPr>
          <w:rFonts w:ascii="Times New Roman" w:hAnsi="Times New Roman" w:cs="Times New Roman"/>
          <w:noProof/>
          <w:lang w:val="bg-BG"/>
        </w:rPr>
      </w:pPr>
      <w:r w:rsidRPr="003448F9">
        <w:rPr>
          <w:rFonts w:ascii="Times New Roman" w:hAnsi="Times New Roman" w:cs="Times New Roman"/>
          <w:noProof/>
          <w:lang w:val="bg-BG"/>
        </w:rPr>
        <w:t>Съвместимостта</w:t>
      </w:r>
      <w:r w:rsidR="006C6204" w:rsidRPr="003448F9">
        <w:rPr>
          <w:rFonts w:ascii="Times New Roman" w:hAnsi="Times New Roman" w:cs="Times New Roman"/>
          <w:noProof/>
          <w:lang w:val="bg-BG"/>
        </w:rPr>
        <w:t xml:space="preserve"> на предложените ре</w:t>
      </w:r>
      <w:r w:rsidR="006C4820" w:rsidRPr="003448F9">
        <w:rPr>
          <w:rFonts w:ascii="Times New Roman" w:hAnsi="Times New Roman" w:cs="Times New Roman"/>
          <w:noProof/>
          <w:lang w:val="bg-BG"/>
        </w:rPr>
        <w:t>ф</w:t>
      </w:r>
      <w:r w:rsidR="006C6204" w:rsidRPr="003448F9">
        <w:rPr>
          <w:rFonts w:ascii="Times New Roman" w:hAnsi="Times New Roman" w:cs="Times New Roman"/>
          <w:noProof/>
          <w:lang w:val="bg-BG"/>
        </w:rPr>
        <w:t>орм</w:t>
      </w:r>
      <w:r w:rsidR="006C4820" w:rsidRPr="003448F9">
        <w:rPr>
          <w:rFonts w:ascii="Times New Roman" w:hAnsi="Times New Roman" w:cs="Times New Roman"/>
          <w:noProof/>
          <w:lang w:val="bg-BG"/>
        </w:rPr>
        <w:t>и с принципа на</w:t>
      </w:r>
      <w:r w:rsidR="006C6204" w:rsidRPr="003448F9">
        <w:rPr>
          <w:rFonts w:ascii="Times New Roman" w:hAnsi="Times New Roman" w:cs="Times New Roman"/>
          <w:noProof/>
          <w:lang w:val="bg-BG"/>
        </w:rPr>
        <w:t xml:space="preserve"> съдебна независимост  е </w:t>
      </w:r>
      <w:r w:rsidR="006C6204" w:rsidRPr="003448F9">
        <w:rPr>
          <w:rFonts w:ascii="Times New Roman" w:hAnsi="Times New Roman" w:cs="Times New Roman"/>
          <w:noProof/>
          <w:lang w:val="bg-BG"/>
        </w:rPr>
        <w:lastRenderedPageBreak/>
        <w:t>смесено</w:t>
      </w:r>
      <w:r w:rsidR="006C4820" w:rsidRPr="003448F9">
        <w:rPr>
          <w:rFonts w:ascii="Times New Roman" w:hAnsi="Times New Roman" w:cs="Times New Roman"/>
          <w:noProof/>
          <w:lang w:val="bg-BG"/>
        </w:rPr>
        <w:t>.</w:t>
      </w:r>
      <w:r w:rsidR="00E24C9D" w:rsidRPr="003448F9">
        <w:rPr>
          <w:rFonts w:ascii="Times New Roman" w:hAnsi="Times New Roman" w:cs="Times New Roman"/>
          <w:noProof/>
          <w:lang w:val="bg-BG"/>
        </w:rPr>
        <w:t xml:space="preserve"> От една страна</w:t>
      </w:r>
      <w:r w:rsidR="006C6204" w:rsidRPr="003448F9">
        <w:rPr>
          <w:rFonts w:ascii="Times New Roman" w:hAnsi="Times New Roman" w:cs="Times New Roman"/>
          <w:noProof/>
          <w:lang w:val="bg-BG"/>
        </w:rPr>
        <w:t>,</w:t>
      </w:r>
      <w:r w:rsidR="00E24C9D" w:rsidRPr="003448F9">
        <w:rPr>
          <w:rFonts w:ascii="Times New Roman" w:hAnsi="Times New Roman" w:cs="Times New Roman"/>
          <w:noProof/>
          <w:lang w:val="bg-BG"/>
        </w:rPr>
        <w:t xml:space="preserve"> </w:t>
      </w:r>
      <w:r w:rsidR="006C4820" w:rsidRPr="003448F9">
        <w:rPr>
          <w:rFonts w:ascii="Times New Roman" w:hAnsi="Times New Roman" w:cs="Times New Roman"/>
          <w:noProof/>
          <w:lang w:val="bg-BG"/>
        </w:rPr>
        <w:t>разделението на кариерното развитие на съдии и прокури трябва да се приветства</w:t>
      </w:r>
      <w:r w:rsidR="00CB016D">
        <w:rPr>
          <w:rFonts w:ascii="Times New Roman" w:hAnsi="Times New Roman" w:cs="Times New Roman"/>
          <w:noProof/>
          <w:lang w:val="bg-BG"/>
        </w:rPr>
        <w:t>, защото е в полза на спра</w:t>
      </w:r>
      <w:r w:rsidR="006C4820" w:rsidRPr="008D3AE9">
        <w:rPr>
          <w:rFonts w:ascii="Times New Roman" w:hAnsi="Times New Roman" w:cs="Times New Roman"/>
          <w:noProof/>
          <w:lang w:val="bg-BG"/>
        </w:rPr>
        <w:t>ведливия процес и равните възможност</w:t>
      </w:r>
      <w:r w:rsidR="006C6204" w:rsidRPr="008D3AE9">
        <w:rPr>
          <w:rFonts w:ascii="Times New Roman" w:hAnsi="Times New Roman" w:cs="Times New Roman"/>
          <w:noProof/>
          <w:lang w:val="bg-BG"/>
        </w:rPr>
        <w:t>и на обвиняемия и прокуратурата. При сегашната система</w:t>
      </w:r>
      <w:r w:rsidR="006C4820" w:rsidRPr="008D3AE9">
        <w:rPr>
          <w:rFonts w:ascii="Times New Roman" w:hAnsi="Times New Roman" w:cs="Times New Roman"/>
          <w:noProof/>
          <w:lang w:val="bg-BG"/>
        </w:rPr>
        <w:t xml:space="preserve"> съдията, който разглежда делото</w:t>
      </w:r>
      <w:r w:rsidR="006C6204" w:rsidRPr="008D3AE9">
        <w:rPr>
          <w:rFonts w:ascii="Times New Roman" w:hAnsi="Times New Roman" w:cs="Times New Roman"/>
          <w:noProof/>
          <w:lang w:val="bg-BG"/>
        </w:rPr>
        <w:t>, и прокурорът</w:t>
      </w:r>
      <w:r w:rsidR="006C4820" w:rsidRPr="008D3AE9">
        <w:rPr>
          <w:rFonts w:ascii="Times New Roman" w:hAnsi="Times New Roman" w:cs="Times New Roman"/>
          <w:noProof/>
          <w:lang w:val="bg-BG"/>
        </w:rPr>
        <w:t>, който пледира срещу обвиняемия</w:t>
      </w:r>
      <w:r w:rsidR="006C6204"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са колеги, кои</w:t>
      </w:r>
      <w:r w:rsidR="006C6204" w:rsidRPr="008D3AE9">
        <w:rPr>
          <w:rFonts w:ascii="Times New Roman" w:hAnsi="Times New Roman" w:cs="Times New Roman"/>
          <w:noProof/>
          <w:lang w:val="bg-BG"/>
        </w:rPr>
        <w:t xml:space="preserve">то работят в един </w:t>
      </w:r>
      <w:r w:rsidR="00CB016D">
        <w:rPr>
          <w:rFonts w:ascii="Times New Roman" w:hAnsi="Times New Roman" w:cs="Times New Roman"/>
          <w:noProof/>
          <w:lang w:val="bg-BG"/>
        </w:rPr>
        <w:t>и същ</w:t>
      </w:r>
      <w:r w:rsidR="006C6204" w:rsidRPr="00DA09A0">
        <w:rPr>
          <w:rFonts w:ascii="Times New Roman" w:hAnsi="Times New Roman" w:cs="Times New Roman"/>
          <w:noProof/>
          <w:lang w:val="bg-BG"/>
        </w:rPr>
        <w:t xml:space="preserve"> офис. </w:t>
      </w:r>
      <w:r w:rsidR="00E51E14" w:rsidRPr="00E51E14">
        <w:rPr>
          <w:rFonts w:ascii="Times New Roman" w:hAnsi="Times New Roman"/>
          <w:lang w:val="bg-BG"/>
        </w:rPr>
        <w:t xml:space="preserve">Нещо повече, </w:t>
      </w:r>
      <w:r w:rsidR="00DA09A0" w:rsidRPr="00DA09A0">
        <w:rPr>
          <w:rFonts w:ascii="Times New Roman" w:hAnsi="Times New Roman" w:cs="Times New Roman"/>
          <w:lang w:val="bg-BG"/>
        </w:rPr>
        <w:t>теоретично</w:t>
      </w:r>
      <w:r w:rsidR="00E51E14" w:rsidRPr="00E51E14">
        <w:rPr>
          <w:rFonts w:ascii="Times New Roman" w:hAnsi="Times New Roman"/>
          <w:lang w:val="bg-BG"/>
        </w:rPr>
        <w:t xml:space="preserve"> е възможно прокурор, който е събрал всичките доказателства срещу обвиняемия</w:t>
      </w:r>
      <w:r w:rsidR="00DA09A0" w:rsidRPr="00DA09A0">
        <w:rPr>
          <w:rFonts w:ascii="Times New Roman" w:hAnsi="Times New Roman" w:cs="Times New Roman"/>
          <w:lang w:val="bg-BG"/>
        </w:rPr>
        <w:t>,</w:t>
      </w:r>
      <w:r w:rsidR="00E51E14" w:rsidRPr="00E51E14">
        <w:rPr>
          <w:rFonts w:ascii="Times New Roman" w:hAnsi="Times New Roman"/>
          <w:lang w:val="bg-BG"/>
        </w:rPr>
        <w:t xml:space="preserve"> да </w:t>
      </w:r>
      <w:r w:rsidR="00DA09A0" w:rsidRPr="00DA09A0">
        <w:rPr>
          <w:rFonts w:ascii="Times New Roman" w:hAnsi="Times New Roman" w:cs="Times New Roman"/>
          <w:lang w:val="bg-BG"/>
        </w:rPr>
        <w:t>смени</w:t>
      </w:r>
      <w:r w:rsidR="00E51E14" w:rsidRPr="00E51E14">
        <w:rPr>
          <w:rFonts w:ascii="Times New Roman" w:hAnsi="Times New Roman"/>
          <w:lang w:val="bg-BG"/>
        </w:rPr>
        <w:t xml:space="preserve"> своята длъжност и да стане съдията, който решава изхода от делото</w:t>
      </w:r>
      <w:r w:rsidR="0094420F" w:rsidRPr="00DA09A0">
        <w:rPr>
          <w:rFonts w:ascii="Times New Roman" w:hAnsi="Times New Roman" w:cs="Times New Roman"/>
          <w:lang w:val="en-US"/>
        </w:rPr>
        <w:t>.</w:t>
      </w:r>
      <w:r w:rsidR="00E51E14" w:rsidRPr="00E51E14">
        <w:rPr>
          <w:rFonts w:ascii="Times New Roman" w:hAnsi="Times New Roman"/>
          <w:lang w:val="en-US"/>
        </w:rPr>
        <w:t xml:space="preserve"> </w:t>
      </w:r>
      <w:r w:rsidR="006C4820" w:rsidRPr="00DA09A0">
        <w:rPr>
          <w:rFonts w:ascii="Times New Roman" w:hAnsi="Times New Roman" w:cs="Times New Roman"/>
          <w:noProof/>
          <w:lang w:val="bg-BG"/>
        </w:rPr>
        <w:t>Несъвместимостта</w:t>
      </w:r>
      <w:r w:rsidR="006C4820" w:rsidRPr="008D3AE9">
        <w:rPr>
          <w:rFonts w:ascii="Times New Roman" w:hAnsi="Times New Roman" w:cs="Times New Roman"/>
          <w:noProof/>
          <w:lang w:val="bg-BG"/>
        </w:rPr>
        <w:t xml:space="preserve"> на това с принципа на справедлив съдебен п</w:t>
      </w:r>
      <w:r w:rsidR="001E000E">
        <w:rPr>
          <w:rFonts w:ascii="Times New Roman" w:hAnsi="Times New Roman" w:cs="Times New Roman"/>
          <w:noProof/>
          <w:lang w:val="bg-BG"/>
        </w:rPr>
        <w:t>роцес е</w:t>
      </w:r>
      <w:r w:rsidR="006C6204" w:rsidRPr="008D3AE9">
        <w:rPr>
          <w:rFonts w:ascii="Times New Roman" w:hAnsi="Times New Roman" w:cs="Times New Roman"/>
          <w:noProof/>
          <w:lang w:val="bg-BG"/>
        </w:rPr>
        <w:t xml:space="preserve"> очевидна. Начинът</w:t>
      </w:r>
      <w:r w:rsidR="001E000E">
        <w:rPr>
          <w:rFonts w:ascii="Times New Roman" w:hAnsi="Times New Roman" w:cs="Times New Roman"/>
          <w:noProof/>
          <w:lang w:val="bg-BG"/>
        </w:rPr>
        <w:t>,</w:t>
      </w:r>
      <w:r w:rsidR="006C4820" w:rsidRPr="008D3AE9">
        <w:rPr>
          <w:rFonts w:ascii="Times New Roman" w:hAnsi="Times New Roman" w:cs="Times New Roman"/>
          <w:noProof/>
          <w:lang w:val="bg-BG"/>
        </w:rPr>
        <w:t xml:space="preserve"> по който реформите ще бъдат прокарни</w:t>
      </w:r>
      <w:r w:rsidR="006C6204" w:rsidRPr="008D3AE9">
        <w:rPr>
          <w:rFonts w:ascii="Times New Roman" w:hAnsi="Times New Roman" w:cs="Times New Roman"/>
          <w:noProof/>
          <w:lang w:val="bg-BG"/>
        </w:rPr>
        <w:t xml:space="preserve"> обаче</w:t>
      </w:r>
      <w:r w:rsidR="00CB016D">
        <w:rPr>
          <w:rFonts w:ascii="Times New Roman" w:hAnsi="Times New Roman" w:cs="Times New Roman"/>
          <w:noProof/>
          <w:lang w:val="bg-BG"/>
        </w:rPr>
        <w:t>,</w:t>
      </w:r>
      <w:r w:rsidR="006C4820" w:rsidRPr="008D3AE9">
        <w:rPr>
          <w:rFonts w:ascii="Times New Roman" w:hAnsi="Times New Roman" w:cs="Times New Roman"/>
          <w:noProof/>
          <w:lang w:val="bg-BG"/>
        </w:rPr>
        <w:t xml:space="preserve"> се отклонява от видимия прогрес. Всъ</w:t>
      </w:r>
      <w:r w:rsidR="00CB016D">
        <w:rPr>
          <w:rFonts w:ascii="Times New Roman" w:hAnsi="Times New Roman" w:cs="Times New Roman"/>
          <w:noProof/>
          <w:lang w:val="bg-BG"/>
        </w:rPr>
        <w:t>щност</w:t>
      </w:r>
      <w:r w:rsidR="006C4820" w:rsidRPr="008D3AE9">
        <w:rPr>
          <w:rFonts w:ascii="Times New Roman" w:hAnsi="Times New Roman" w:cs="Times New Roman"/>
          <w:noProof/>
          <w:lang w:val="bg-BG"/>
        </w:rPr>
        <w:t xml:space="preserve"> прокурорите реално ще станат зависими от Министерството на прав</w:t>
      </w:r>
      <w:r w:rsidR="006C6204" w:rsidRPr="008D3AE9">
        <w:rPr>
          <w:rFonts w:ascii="Times New Roman" w:hAnsi="Times New Roman" w:cs="Times New Roman"/>
          <w:noProof/>
          <w:lang w:val="bg-BG"/>
        </w:rPr>
        <w:t>осъдието. Именно Министерството</w:t>
      </w:r>
      <w:r w:rsidR="006C4820" w:rsidRPr="008D3AE9">
        <w:rPr>
          <w:rFonts w:ascii="Times New Roman" w:hAnsi="Times New Roman" w:cs="Times New Roman"/>
          <w:noProof/>
          <w:lang w:val="bg-BG"/>
        </w:rPr>
        <w:t xml:space="preserve"> ще надзи</w:t>
      </w:r>
      <w:r w:rsidR="00CB016D">
        <w:rPr>
          <w:rFonts w:ascii="Times New Roman" w:hAnsi="Times New Roman" w:cs="Times New Roman"/>
          <w:noProof/>
          <w:lang w:val="bg-BG"/>
        </w:rPr>
        <w:t>рава по кои дела се повдига обви</w:t>
      </w:r>
      <w:r w:rsidR="006C4820" w:rsidRPr="008D3AE9">
        <w:rPr>
          <w:rFonts w:ascii="Times New Roman" w:hAnsi="Times New Roman" w:cs="Times New Roman"/>
          <w:noProof/>
          <w:lang w:val="bg-BG"/>
        </w:rPr>
        <w:t xml:space="preserve">нение и </w:t>
      </w:r>
      <w:r w:rsidR="006C6204" w:rsidRPr="008D3AE9">
        <w:rPr>
          <w:rFonts w:ascii="Times New Roman" w:hAnsi="Times New Roman" w:cs="Times New Roman"/>
          <w:noProof/>
          <w:lang w:val="bg-BG"/>
        </w:rPr>
        <w:t xml:space="preserve">съответно </w:t>
      </w:r>
      <w:r w:rsidR="006C4820" w:rsidRPr="008D3AE9">
        <w:rPr>
          <w:rFonts w:ascii="Times New Roman" w:hAnsi="Times New Roman" w:cs="Times New Roman"/>
          <w:noProof/>
          <w:lang w:val="bg-BG"/>
        </w:rPr>
        <w:t>ще разпред</w:t>
      </w:r>
      <w:r w:rsidR="00CB016D">
        <w:rPr>
          <w:rFonts w:ascii="Times New Roman" w:hAnsi="Times New Roman" w:cs="Times New Roman"/>
          <w:noProof/>
          <w:lang w:val="bg-BG"/>
        </w:rPr>
        <w:t>ел</w:t>
      </w:r>
      <w:r w:rsidR="006C4820" w:rsidRPr="008D3AE9">
        <w:rPr>
          <w:rFonts w:ascii="Times New Roman" w:hAnsi="Times New Roman" w:cs="Times New Roman"/>
          <w:noProof/>
          <w:lang w:val="bg-BG"/>
        </w:rPr>
        <w:t>я ресурсите за разс</w:t>
      </w:r>
      <w:r w:rsidR="006C6204" w:rsidRPr="008D3AE9">
        <w:rPr>
          <w:rFonts w:ascii="Times New Roman" w:hAnsi="Times New Roman" w:cs="Times New Roman"/>
          <w:noProof/>
          <w:lang w:val="bg-BG"/>
        </w:rPr>
        <w:t>ледването. Традиционната италианска</w:t>
      </w:r>
      <w:r w:rsidR="006C4820" w:rsidRPr="008D3AE9">
        <w:rPr>
          <w:rFonts w:ascii="Times New Roman" w:hAnsi="Times New Roman" w:cs="Times New Roman"/>
          <w:noProof/>
          <w:lang w:val="bg-BG"/>
        </w:rPr>
        <w:t xml:space="preserve"> концепция за независимост</w:t>
      </w:r>
      <w:r w:rsidR="006C6204" w:rsidRPr="008D3AE9">
        <w:rPr>
          <w:rFonts w:ascii="Times New Roman" w:hAnsi="Times New Roman" w:cs="Times New Roman"/>
          <w:noProof/>
          <w:lang w:val="bg-BG"/>
        </w:rPr>
        <w:t>та</w:t>
      </w:r>
      <w:r w:rsidR="006C4820" w:rsidRPr="008D3AE9">
        <w:rPr>
          <w:rFonts w:ascii="Times New Roman" w:hAnsi="Times New Roman" w:cs="Times New Roman"/>
          <w:noProof/>
          <w:lang w:val="bg-BG"/>
        </w:rPr>
        <w:t xml:space="preserve"> на прокурорите на практика ще преста</w:t>
      </w:r>
      <w:r w:rsidR="006C6204" w:rsidRPr="008D3AE9">
        <w:rPr>
          <w:rFonts w:ascii="Times New Roman" w:hAnsi="Times New Roman" w:cs="Times New Roman"/>
          <w:noProof/>
          <w:lang w:val="bg-BG"/>
        </w:rPr>
        <w:t>не да съществува. Това не може</w:t>
      </w:r>
      <w:r w:rsidR="006C4820" w:rsidRPr="008D3AE9">
        <w:rPr>
          <w:rFonts w:ascii="Times New Roman" w:hAnsi="Times New Roman" w:cs="Times New Roman"/>
          <w:noProof/>
          <w:lang w:val="bg-BG"/>
        </w:rPr>
        <w:t xml:space="preserve"> да се </w:t>
      </w:r>
      <w:r w:rsidR="006C6204" w:rsidRPr="008D3AE9">
        <w:rPr>
          <w:rFonts w:ascii="Times New Roman" w:hAnsi="Times New Roman" w:cs="Times New Roman"/>
          <w:noProof/>
          <w:lang w:val="bg-BG"/>
        </w:rPr>
        <w:t>приветства. Както ANM е заявила</w:t>
      </w:r>
      <w:r w:rsidR="006C4820" w:rsidRPr="008D3AE9">
        <w:rPr>
          <w:rFonts w:ascii="Times New Roman" w:hAnsi="Times New Roman" w:cs="Times New Roman"/>
          <w:noProof/>
          <w:lang w:val="bg-BG"/>
        </w:rPr>
        <w:t>,</w:t>
      </w:r>
      <w:r w:rsidR="006C4820" w:rsidRPr="008D3AE9">
        <w:rPr>
          <w:rStyle w:val="a7"/>
          <w:rFonts w:ascii="Times New Roman" w:hAnsi="Times New Roman"/>
          <w:noProof/>
          <w:lang w:val="bg-BG"/>
        </w:rPr>
        <w:footnoteReference w:id="57"/>
      </w:r>
      <w:r w:rsidR="006C4820" w:rsidRPr="008D3AE9">
        <w:rPr>
          <w:rFonts w:ascii="Times New Roman" w:hAnsi="Times New Roman" w:cs="Times New Roman"/>
          <w:noProof/>
          <w:lang w:val="bg-BG"/>
        </w:rPr>
        <w:t xml:space="preserve"> независимостта на прокурорите от изпълнителната власт е причината за големите разследвания и обвинения</w:t>
      </w:r>
      <w:r w:rsidR="006C6204" w:rsidRPr="008D3AE9">
        <w:rPr>
          <w:rFonts w:ascii="Times New Roman" w:hAnsi="Times New Roman" w:cs="Times New Roman"/>
          <w:noProof/>
          <w:lang w:val="bg-BG"/>
        </w:rPr>
        <w:t>та</w:t>
      </w:r>
      <w:r w:rsidR="006C4820" w:rsidRPr="008D3AE9">
        <w:rPr>
          <w:rFonts w:ascii="Times New Roman" w:hAnsi="Times New Roman" w:cs="Times New Roman"/>
          <w:noProof/>
          <w:lang w:val="bg-BG"/>
        </w:rPr>
        <w:t xml:space="preserve"> на корумпираните политически елити. Ако политиката контролира разследващите прав</w:t>
      </w:r>
      <w:r w:rsidR="006C6204" w:rsidRPr="008D3AE9">
        <w:rPr>
          <w:rFonts w:ascii="Times New Roman" w:hAnsi="Times New Roman" w:cs="Times New Roman"/>
          <w:noProof/>
          <w:lang w:val="bg-BG"/>
        </w:rPr>
        <w:t>омощия, това де факто ще я имун</w:t>
      </w:r>
      <w:r w:rsidR="006C4820" w:rsidRPr="008D3AE9">
        <w:rPr>
          <w:rFonts w:ascii="Times New Roman" w:hAnsi="Times New Roman" w:cs="Times New Roman"/>
          <w:noProof/>
          <w:lang w:val="bg-BG"/>
        </w:rPr>
        <w:t>изира от контрол.</w:t>
      </w:r>
    </w:p>
    <w:p w:rsidR="006C4820" w:rsidRPr="008D3AE9" w:rsidRDefault="006C6204"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Реформите</w:t>
      </w:r>
      <w:r w:rsidR="006C4820" w:rsidRPr="008D3AE9">
        <w:rPr>
          <w:rFonts w:ascii="Times New Roman" w:hAnsi="Times New Roman" w:cs="Times New Roman"/>
          <w:noProof/>
          <w:lang w:val="bg-BG"/>
        </w:rPr>
        <w:t xml:space="preserve"> увеличават</w:t>
      </w:r>
      <w:r w:rsidRPr="008D3AE9">
        <w:rPr>
          <w:rFonts w:ascii="Times New Roman" w:hAnsi="Times New Roman" w:cs="Times New Roman"/>
          <w:noProof/>
          <w:lang w:val="bg-BG"/>
        </w:rPr>
        <w:t xml:space="preserve"> и</w:t>
      </w:r>
      <w:r w:rsidR="006C4820" w:rsidRPr="008D3AE9">
        <w:rPr>
          <w:rFonts w:ascii="Times New Roman" w:hAnsi="Times New Roman" w:cs="Times New Roman"/>
          <w:noProof/>
          <w:lang w:val="bg-BG"/>
        </w:rPr>
        <w:t xml:space="preserve"> влиянието на политиката в администрирането и дисциплинарните процедури на магистратите. Докато разделението на кариерното развитие на съдии и прокурори логично изисква разделението на органа</w:t>
      </w:r>
      <w:r w:rsidRPr="008D3AE9">
        <w:rPr>
          <w:rFonts w:ascii="Times New Roman" w:hAnsi="Times New Roman" w:cs="Times New Roman"/>
          <w:noProof/>
          <w:lang w:val="bg-BG"/>
        </w:rPr>
        <w:t>, който е</w:t>
      </w:r>
      <w:r w:rsidR="006C4820" w:rsidRPr="008D3AE9">
        <w:rPr>
          <w:rFonts w:ascii="Times New Roman" w:hAnsi="Times New Roman" w:cs="Times New Roman"/>
          <w:noProof/>
          <w:lang w:val="bg-BG"/>
        </w:rPr>
        <w:t xml:space="preserve"> начело на тяхното администриране, не съществува никакво видимо оправдание </w:t>
      </w:r>
      <w:r w:rsidRPr="008D3AE9">
        <w:rPr>
          <w:rFonts w:ascii="Times New Roman" w:hAnsi="Times New Roman" w:cs="Times New Roman"/>
          <w:noProof/>
          <w:lang w:val="bg-BG"/>
        </w:rPr>
        <w:t xml:space="preserve">за увеличаването на властта на </w:t>
      </w:r>
      <w:r w:rsidR="002B2AD2">
        <w:rPr>
          <w:rFonts w:ascii="Times New Roman" w:hAnsi="Times New Roman" w:cs="Times New Roman"/>
          <w:noProof/>
          <w:lang w:val="bg-BG"/>
        </w:rPr>
        <w:t>М</w:t>
      </w:r>
      <w:r w:rsidR="00294996" w:rsidRPr="008D3AE9">
        <w:rPr>
          <w:rFonts w:ascii="Times New Roman" w:hAnsi="Times New Roman" w:cs="Times New Roman"/>
          <w:noProof/>
          <w:lang w:val="bg-BG"/>
        </w:rPr>
        <w:t>инистерствот</w:t>
      </w:r>
      <w:r w:rsidR="001E000E">
        <w:rPr>
          <w:rFonts w:ascii="Times New Roman" w:hAnsi="Times New Roman" w:cs="Times New Roman"/>
          <w:noProof/>
          <w:lang w:val="bg-BG"/>
        </w:rPr>
        <w:t>о</w:t>
      </w:r>
      <w:r w:rsidR="006C4820" w:rsidRPr="008D3AE9">
        <w:rPr>
          <w:rFonts w:ascii="Times New Roman" w:hAnsi="Times New Roman" w:cs="Times New Roman"/>
          <w:noProof/>
          <w:lang w:val="bg-BG"/>
        </w:rPr>
        <w:t xml:space="preserve"> на правосъдието върху ор</w:t>
      </w:r>
      <w:r w:rsidRPr="008D3AE9">
        <w:rPr>
          <w:rFonts w:ascii="Times New Roman" w:hAnsi="Times New Roman" w:cs="Times New Roman"/>
          <w:noProof/>
          <w:lang w:val="bg-BG"/>
        </w:rPr>
        <w:t>ганизацията на съдебната власт и намаляването на обхвата</w:t>
      </w:r>
      <w:r w:rsidR="006C4820" w:rsidRPr="008D3AE9">
        <w:rPr>
          <w:rFonts w:ascii="Times New Roman" w:hAnsi="Times New Roman" w:cs="Times New Roman"/>
          <w:noProof/>
          <w:lang w:val="bg-BG"/>
        </w:rPr>
        <w:t xml:space="preserve"> на само</w:t>
      </w:r>
      <w:r w:rsidRPr="008D3AE9">
        <w:rPr>
          <w:rFonts w:ascii="Times New Roman" w:hAnsi="Times New Roman" w:cs="Times New Roman"/>
          <w:noProof/>
          <w:lang w:val="bg-BG"/>
        </w:rPr>
        <w:t>управлението й</w:t>
      </w:r>
      <w:r w:rsidR="006C4820" w:rsidRPr="008D3AE9">
        <w:rPr>
          <w:rFonts w:ascii="Times New Roman" w:hAnsi="Times New Roman" w:cs="Times New Roman"/>
          <w:noProof/>
          <w:lang w:val="bg-BG"/>
        </w:rPr>
        <w:t xml:space="preserve"> в тези административни органи. Всъ</w:t>
      </w:r>
      <w:r w:rsidR="00C37F25">
        <w:rPr>
          <w:rFonts w:ascii="Times New Roman" w:hAnsi="Times New Roman" w:cs="Times New Roman"/>
          <w:noProof/>
          <w:lang w:val="bg-BG"/>
        </w:rPr>
        <w:t>щност</w:t>
      </w:r>
      <w:r w:rsidR="002815F0" w:rsidRPr="008D3AE9">
        <w:rPr>
          <w:rFonts w:ascii="Times New Roman" w:hAnsi="Times New Roman" w:cs="Times New Roman"/>
          <w:noProof/>
          <w:lang w:val="bg-BG"/>
        </w:rPr>
        <w:t xml:space="preserve"> ефектът от равното участи</w:t>
      </w:r>
      <w:r w:rsidR="006C4820" w:rsidRPr="008D3AE9">
        <w:rPr>
          <w:rFonts w:ascii="Times New Roman" w:hAnsi="Times New Roman" w:cs="Times New Roman"/>
          <w:noProof/>
          <w:lang w:val="bg-BG"/>
        </w:rPr>
        <w:t>е в състава на членове</w:t>
      </w:r>
      <w:r w:rsidRPr="008D3AE9">
        <w:rPr>
          <w:rFonts w:ascii="Times New Roman" w:hAnsi="Times New Roman" w:cs="Times New Roman"/>
          <w:noProof/>
          <w:lang w:val="bg-BG"/>
        </w:rPr>
        <w:t>те,</w:t>
      </w:r>
      <w:r w:rsidR="006C4820" w:rsidRPr="008D3AE9">
        <w:rPr>
          <w:rFonts w:ascii="Times New Roman" w:hAnsi="Times New Roman" w:cs="Times New Roman"/>
          <w:noProof/>
          <w:lang w:val="bg-BG"/>
        </w:rPr>
        <w:t xml:space="preserve"> избрани от парламента и избрани от съдиите, е да увеличи политизацията не само на администрирането на правосъдието, но и на състава на съдебните органи</w:t>
      </w:r>
      <w:r w:rsidRPr="008D3AE9">
        <w:rPr>
          <w:rFonts w:ascii="Times New Roman" w:hAnsi="Times New Roman" w:cs="Times New Roman"/>
          <w:noProof/>
          <w:lang w:val="bg-BG"/>
        </w:rPr>
        <w:t xml:space="preserve">. </w:t>
      </w:r>
      <w:r w:rsidR="00D807EE" w:rsidRPr="008D3AE9">
        <w:rPr>
          <w:rFonts w:ascii="Times New Roman" w:hAnsi="Times New Roman" w:cs="Times New Roman"/>
          <w:noProof/>
          <w:lang w:val="bg-BG"/>
        </w:rPr>
        <w:t xml:space="preserve"> </w:t>
      </w:r>
      <w:r w:rsidR="00C37F25">
        <w:rPr>
          <w:rFonts w:ascii="Times New Roman" w:hAnsi="Times New Roman" w:cs="Times New Roman"/>
          <w:noProof/>
          <w:lang w:val="bg-BG"/>
        </w:rPr>
        <w:t>Т</w:t>
      </w:r>
      <w:r w:rsidR="00D807EE" w:rsidRPr="008D3AE9">
        <w:rPr>
          <w:rFonts w:ascii="Times New Roman" w:hAnsi="Times New Roman" w:cs="Times New Roman"/>
          <w:noProof/>
          <w:lang w:val="bg-BG"/>
        </w:rPr>
        <w:t>рябва</w:t>
      </w:r>
      <w:r w:rsidRPr="008D3AE9">
        <w:rPr>
          <w:rFonts w:ascii="Times New Roman" w:hAnsi="Times New Roman" w:cs="Times New Roman"/>
          <w:noProof/>
          <w:lang w:val="bg-BG"/>
        </w:rPr>
        <w:t xml:space="preserve"> да се </w:t>
      </w:r>
      <w:r w:rsidR="002815F0" w:rsidRPr="008D3AE9">
        <w:rPr>
          <w:rFonts w:ascii="Times New Roman" w:hAnsi="Times New Roman" w:cs="Times New Roman"/>
          <w:noProof/>
          <w:lang w:val="bg-BG"/>
        </w:rPr>
        <w:t>подчертае</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че CSM отговаря за подбора на магистрати след публи</w:t>
      </w:r>
      <w:r w:rsidR="00CB016D">
        <w:rPr>
          <w:rFonts w:ascii="Times New Roman" w:hAnsi="Times New Roman" w:cs="Times New Roman"/>
          <w:noProof/>
          <w:lang w:val="bg-BG"/>
        </w:rPr>
        <w:t>чни изпити. Ако тази процедура</w:t>
      </w:r>
      <w:r w:rsidR="006C4820" w:rsidRPr="008D3AE9">
        <w:rPr>
          <w:rFonts w:ascii="Times New Roman" w:hAnsi="Times New Roman" w:cs="Times New Roman"/>
          <w:noProof/>
          <w:lang w:val="bg-BG"/>
        </w:rPr>
        <w:t xml:space="preserve"> по подбор  е наследена от новите политизирани органи, то е възможно магистра</w:t>
      </w:r>
      <w:r w:rsidR="00F24E72" w:rsidRPr="008D3AE9">
        <w:rPr>
          <w:rFonts w:ascii="Times New Roman" w:hAnsi="Times New Roman" w:cs="Times New Roman"/>
          <w:noProof/>
          <w:lang w:val="bg-BG"/>
        </w:rPr>
        <w:t>тите да бъдат избирани на основата</w:t>
      </w:r>
      <w:r w:rsidR="006C4820" w:rsidRPr="008D3AE9">
        <w:rPr>
          <w:rFonts w:ascii="Times New Roman" w:hAnsi="Times New Roman" w:cs="Times New Roman"/>
          <w:noProof/>
          <w:lang w:val="bg-BG"/>
        </w:rPr>
        <w:t xml:space="preserve"> на тяхната политич</w:t>
      </w:r>
      <w:r w:rsidR="00F24E72" w:rsidRPr="008D3AE9">
        <w:rPr>
          <w:rFonts w:ascii="Times New Roman" w:hAnsi="Times New Roman" w:cs="Times New Roman"/>
          <w:noProof/>
          <w:lang w:val="bg-BG"/>
        </w:rPr>
        <w:t>еска принадлежност. Освен това</w:t>
      </w:r>
      <w:r w:rsidR="006C4820" w:rsidRPr="008D3AE9">
        <w:rPr>
          <w:rFonts w:ascii="Times New Roman" w:hAnsi="Times New Roman" w:cs="Times New Roman"/>
          <w:noProof/>
          <w:lang w:val="bg-BG"/>
        </w:rPr>
        <w:t xml:space="preserve"> създаването на нов дисциплинарен трибунал, съставен наполовина от политици</w:t>
      </w:r>
      <w:r w:rsidR="00F24E72"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увеличава възможността за неправомерно вл</w:t>
      </w:r>
      <w:r w:rsidR="00F24E72" w:rsidRPr="008D3AE9">
        <w:rPr>
          <w:rFonts w:ascii="Times New Roman" w:hAnsi="Times New Roman" w:cs="Times New Roman"/>
          <w:noProof/>
          <w:lang w:val="bg-BG"/>
        </w:rPr>
        <w:t>и</w:t>
      </w:r>
      <w:r w:rsidR="006C4820" w:rsidRPr="008D3AE9">
        <w:rPr>
          <w:rFonts w:ascii="Times New Roman" w:hAnsi="Times New Roman" w:cs="Times New Roman"/>
          <w:noProof/>
          <w:lang w:val="bg-BG"/>
        </w:rPr>
        <w:t xml:space="preserve">яние от страна на политиката в законосъобразното администриране на правосъдието. Случаи като показания по-горе на </w:t>
      </w:r>
      <w:r w:rsidR="006C4820" w:rsidRPr="008D3AE9">
        <w:rPr>
          <w:rFonts w:ascii="Times New Roman" w:hAnsi="Times New Roman" w:cs="Times New Roman"/>
          <w:i/>
          <w:noProof/>
          <w:lang w:val="bg-BG"/>
        </w:rPr>
        <w:t>de Magistris</w:t>
      </w:r>
      <w:r w:rsidR="006C4820" w:rsidRPr="008D3AE9">
        <w:rPr>
          <w:rFonts w:ascii="Times New Roman" w:hAnsi="Times New Roman" w:cs="Times New Roman"/>
          <w:noProof/>
          <w:lang w:val="bg-BG"/>
        </w:rPr>
        <w:t xml:space="preserve"> най-вероятно ще се учестят.</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На последно мяс</w:t>
      </w:r>
      <w:r w:rsidR="00F24E72" w:rsidRPr="008D3AE9">
        <w:rPr>
          <w:rFonts w:ascii="Times New Roman" w:hAnsi="Times New Roman" w:cs="Times New Roman"/>
          <w:noProof/>
          <w:lang w:val="bg-BG"/>
        </w:rPr>
        <w:t>то предложената пряка гражданскоправна</w:t>
      </w:r>
      <w:r w:rsidRPr="008D3AE9">
        <w:rPr>
          <w:rFonts w:ascii="Times New Roman" w:hAnsi="Times New Roman" w:cs="Times New Roman"/>
          <w:noProof/>
          <w:lang w:val="bg-BG"/>
        </w:rPr>
        <w:t xml:space="preserve"> отговорност на магистратите изглежда излиш</w:t>
      </w:r>
      <w:r w:rsidR="00F24E72" w:rsidRPr="008D3AE9">
        <w:rPr>
          <w:rFonts w:ascii="Times New Roman" w:hAnsi="Times New Roman" w:cs="Times New Roman"/>
          <w:noProof/>
          <w:lang w:val="bg-BG"/>
        </w:rPr>
        <w:t>н</w:t>
      </w:r>
      <w:r w:rsidRPr="008D3AE9">
        <w:rPr>
          <w:rFonts w:ascii="Times New Roman" w:hAnsi="Times New Roman" w:cs="Times New Roman"/>
          <w:noProof/>
          <w:lang w:val="bg-BG"/>
        </w:rPr>
        <w:t xml:space="preserve">а, </w:t>
      </w:r>
      <w:r w:rsidR="00F24E72" w:rsidRPr="008D3AE9">
        <w:rPr>
          <w:rFonts w:ascii="Times New Roman" w:hAnsi="Times New Roman" w:cs="Times New Roman"/>
          <w:noProof/>
          <w:lang w:val="bg-BG"/>
        </w:rPr>
        <w:t xml:space="preserve">тъй </w:t>
      </w:r>
      <w:r w:rsidRPr="008D3AE9">
        <w:rPr>
          <w:rFonts w:ascii="Times New Roman" w:hAnsi="Times New Roman" w:cs="Times New Roman"/>
          <w:noProof/>
          <w:lang w:val="bg-BG"/>
        </w:rPr>
        <w:t xml:space="preserve">като същестуващите мерки постигат </w:t>
      </w:r>
      <w:r w:rsidR="00F24E72" w:rsidRPr="008D3AE9">
        <w:rPr>
          <w:rFonts w:ascii="Times New Roman" w:hAnsi="Times New Roman" w:cs="Times New Roman"/>
          <w:noProof/>
          <w:lang w:val="bg-BG"/>
        </w:rPr>
        <w:t xml:space="preserve">правилния баланс между отчестност и отговорност </w:t>
      </w:r>
      <w:r w:rsidRPr="008D3AE9">
        <w:rPr>
          <w:rFonts w:ascii="Times New Roman" w:hAnsi="Times New Roman" w:cs="Times New Roman"/>
          <w:noProof/>
          <w:lang w:val="bg-BG"/>
        </w:rPr>
        <w:t>и уважението на специалната и деликатна роля на магистратите в гражданското общество. Те също гарантират защита</w:t>
      </w:r>
      <w:r w:rsidR="00F24E72" w:rsidRPr="008D3AE9">
        <w:rPr>
          <w:rFonts w:ascii="Times New Roman" w:hAnsi="Times New Roman" w:cs="Times New Roman"/>
          <w:noProof/>
          <w:lang w:val="bg-BG"/>
        </w:rPr>
        <w:t>та</w:t>
      </w:r>
      <w:r w:rsidRPr="008D3AE9">
        <w:rPr>
          <w:rFonts w:ascii="Times New Roman" w:hAnsi="Times New Roman" w:cs="Times New Roman"/>
          <w:noProof/>
          <w:lang w:val="bg-BG"/>
        </w:rPr>
        <w:t xml:space="preserve"> на гражданите, които са били увредени от съдебна некомпететност</w:t>
      </w:r>
      <w:r w:rsidR="00F24E72" w:rsidRPr="008D3AE9">
        <w:rPr>
          <w:rFonts w:ascii="Times New Roman" w:hAnsi="Times New Roman" w:cs="Times New Roman"/>
          <w:noProof/>
          <w:lang w:val="bg-BG"/>
        </w:rPr>
        <w:t>,</w:t>
      </w:r>
      <w:r w:rsidRPr="008D3AE9">
        <w:rPr>
          <w:rFonts w:ascii="Times New Roman" w:hAnsi="Times New Roman" w:cs="Times New Roman"/>
          <w:noProof/>
          <w:lang w:val="bg-BG"/>
        </w:rPr>
        <w:t xml:space="preserve"> чрез компенсация, платима от държавата. Пряката отгов</w:t>
      </w:r>
      <w:r w:rsidR="00F24E72" w:rsidRPr="008D3AE9">
        <w:rPr>
          <w:rFonts w:ascii="Times New Roman" w:hAnsi="Times New Roman" w:cs="Times New Roman"/>
          <w:noProof/>
          <w:lang w:val="bg-BG"/>
        </w:rPr>
        <w:t>орност приравнява магистратите на</w:t>
      </w:r>
      <w:r w:rsidRPr="008D3AE9">
        <w:rPr>
          <w:rFonts w:ascii="Times New Roman" w:hAnsi="Times New Roman" w:cs="Times New Roman"/>
          <w:noProof/>
          <w:lang w:val="bg-BG"/>
        </w:rPr>
        <w:t xml:space="preserve"> обикновени държавни служители</w:t>
      </w:r>
      <w:r w:rsidR="00CB016D">
        <w:rPr>
          <w:rFonts w:ascii="Times New Roman" w:hAnsi="Times New Roman" w:cs="Times New Roman"/>
          <w:noProof/>
          <w:lang w:val="bg-BG"/>
        </w:rPr>
        <w:t>,</w:t>
      </w:r>
      <w:r w:rsidRPr="008D3AE9">
        <w:rPr>
          <w:rFonts w:ascii="Times New Roman" w:hAnsi="Times New Roman" w:cs="Times New Roman"/>
          <w:noProof/>
          <w:lang w:val="bg-BG"/>
        </w:rPr>
        <w:t xml:space="preserve"> без да взема предвид особената роля, с която са натоварени.</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отношеният</w:t>
      </w:r>
      <w:r w:rsidR="00F24E72" w:rsidRPr="008D3AE9">
        <w:rPr>
          <w:rFonts w:ascii="Times New Roman" w:hAnsi="Times New Roman" w:cs="Times New Roman"/>
          <w:noProof/>
          <w:lang w:val="bg-BG"/>
        </w:rPr>
        <w:t>а с политиката са видимо влошени</w:t>
      </w:r>
      <w:r w:rsidRPr="008D3AE9">
        <w:rPr>
          <w:rFonts w:ascii="Times New Roman" w:hAnsi="Times New Roman" w:cs="Times New Roman"/>
          <w:noProof/>
          <w:lang w:val="bg-BG"/>
        </w:rPr>
        <w:t>, трябва да се отбележи, ч</w:t>
      </w:r>
      <w:r w:rsidR="00F24E72" w:rsidRPr="008D3AE9">
        <w:rPr>
          <w:rFonts w:ascii="Times New Roman" w:hAnsi="Times New Roman" w:cs="Times New Roman"/>
          <w:noProof/>
          <w:lang w:val="bg-BG"/>
        </w:rPr>
        <w:t>е според коментатори</w:t>
      </w:r>
      <w:r w:rsidR="00CB016D">
        <w:rPr>
          <w:rFonts w:ascii="Times New Roman" w:hAnsi="Times New Roman" w:cs="Times New Roman"/>
          <w:noProof/>
          <w:lang w:val="bg-BG"/>
        </w:rPr>
        <w:t xml:space="preserve"> някои магистрати са успе</w:t>
      </w:r>
      <w:r w:rsidRPr="008D3AE9">
        <w:rPr>
          <w:rFonts w:ascii="Times New Roman" w:hAnsi="Times New Roman" w:cs="Times New Roman"/>
          <w:noProof/>
          <w:lang w:val="bg-BG"/>
        </w:rPr>
        <w:t xml:space="preserve">ли да се възползват от това напрежение, за да придобият политически позиции. Случаят на </w:t>
      </w:r>
      <w:r w:rsidRPr="008D3AE9">
        <w:rPr>
          <w:rFonts w:ascii="Times New Roman" w:hAnsi="Times New Roman" w:cs="Times New Roman"/>
          <w:i/>
          <w:noProof/>
          <w:lang w:val="bg-BG"/>
        </w:rPr>
        <w:t>de Magistris</w:t>
      </w:r>
      <w:r w:rsidRPr="008D3AE9">
        <w:rPr>
          <w:rFonts w:ascii="Times New Roman" w:hAnsi="Times New Roman" w:cs="Times New Roman"/>
          <w:noProof/>
          <w:lang w:val="bg-BG"/>
        </w:rPr>
        <w:t xml:space="preserve"> е доказателст</w:t>
      </w:r>
      <w:r w:rsidR="00CB016D">
        <w:rPr>
          <w:rFonts w:ascii="Times New Roman" w:hAnsi="Times New Roman" w:cs="Times New Roman"/>
          <w:noProof/>
          <w:lang w:val="bg-BG"/>
        </w:rPr>
        <w:t>во за това. Неговото политическо</w:t>
      </w:r>
      <w:r w:rsidRPr="008D3AE9">
        <w:rPr>
          <w:rFonts w:ascii="Times New Roman" w:hAnsi="Times New Roman" w:cs="Times New Roman"/>
          <w:noProof/>
          <w:lang w:val="bg-BG"/>
        </w:rPr>
        <w:t xml:space="preserve"> </w:t>
      </w:r>
      <w:r w:rsidR="00F24E72" w:rsidRPr="008D3AE9">
        <w:rPr>
          <w:rFonts w:ascii="Times New Roman" w:hAnsi="Times New Roman" w:cs="Times New Roman"/>
          <w:noProof/>
          <w:lang w:val="bg-BG"/>
        </w:rPr>
        <w:t>преследване привлече доста медийно внимание</w:t>
      </w:r>
      <w:r w:rsidRPr="008D3AE9">
        <w:rPr>
          <w:rFonts w:ascii="Times New Roman" w:hAnsi="Times New Roman" w:cs="Times New Roman"/>
          <w:noProof/>
          <w:lang w:val="bg-BG"/>
        </w:rPr>
        <w:t xml:space="preserve">. Той се сдоби с </w:t>
      </w:r>
      <w:r w:rsidRPr="008D3AE9">
        <w:rPr>
          <w:rFonts w:ascii="Times New Roman" w:hAnsi="Times New Roman" w:cs="Times New Roman"/>
          <w:noProof/>
          <w:lang w:val="bg-BG"/>
        </w:rPr>
        <w:lastRenderedPageBreak/>
        <w:t xml:space="preserve">популярност като магистрат, който смело се бори с корупцията и плаща за </w:t>
      </w:r>
      <w:r w:rsidR="00CB016D">
        <w:rPr>
          <w:rFonts w:ascii="Times New Roman" w:hAnsi="Times New Roman" w:cs="Times New Roman"/>
          <w:noProof/>
          <w:lang w:val="bg-BG"/>
        </w:rPr>
        <w:t>своята отдаденост на върховенст</w:t>
      </w:r>
      <w:r w:rsidRPr="008D3AE9">
        <w:rPr>
          <w:rFonts w:ascii="Times New Roman" w:hAnsi="Times New Roman" w:cs="Times New Roman"/>
          <w:noProof/>
          <w:lang w:val="bg-BG"/>
        </w:rPr>
        <w:t xml:space="preserve">вото на закона. След като беше отстранен от своите съдебни функции, той използва своята  популярност, </w:t>
      </w:r>
      <w:r w:rsidR="00F24E72" w:rsidRPr="008D3AE9">
        <w:rPr>
          <w:rFonts w:ascii="Times New Roman" w:hAnsi="Times New Roman" w:cs="Times New Roman"/>
          <w:noProof/>
          <w:lang w:val="bg-BG"/>
        </w:rPr>
        <w:t>за да спечели пост на европейски</w:t>
      </w:r>
      <w:r w:rsidRPr="008D3AE9">
        <w:rPr>
          <w:rFonts w:ascii="Times New Roman" w:hAnsi="Times New Roman" w:cs="Times New Roman"/>
          <w:noProof/>
          <w:lang w:val="bg-BG"/>
        </w:rPr>
        <w:t xml:space="preserve"> депутат и после</w:t>
      </w:r>
      <w:r w:rsidR="00F24E72" w:rsidRPr="008D3AE9">
        <w:rPr>
          <w:rFonts w:ascii="Times New Roman" w:hAnsi="Times New Roman" w:cs="Times New Roman"/>
          <w:noProof/>
          <w:lang w:val="bg-BG"/>
        </w:rPr>
        <w:t xml:space="preserve"> – за да са си осигури и впечатляваща победа в</w:t>
      </w:r>
      <w:r w:rsidRPr="008D3AE9">
        <w:rPr>
          <w:rFonts w:ascii="Times New Roman" w:hAnsi="Times New Roman" w:cs="Times New Roman"/>
          <w:noProof/>
          <w:lang w:val="bg-BG"/>
        </w:rPr>
        <w:t xml:space="preserve"> кампания за кмет на Неапол. Неговата история е повторение на това, кое</w:t>
      </w:r>
      <w:r w:rsidR="00F24E72" w:rsidRPr="008D3AE9">
        <w:rPr>
          <w:rFonts w:ascii="Times New Roman" w:hAnsi="Times New Roman" w:cs="Times New Roman"/>
          <w:noProof/>
          <w:lang w:val="bg-BG"/>
        </w:rPr>
        <w:t>то се случи с друг виден политик</w:t>
      </w:r>
      <w:r w:rsidRPr="008D3AE9">
        <w:rPr>
          <w:rFonts w:ascii="Times New Roman" w:hAnsi="Times New Roman" w:cs="Times New Roman"/>
          <w:noProof/>
          <w:lang w:val="bg-BG"/>
        </w:rPr>
        <w:t xml:space="preserve"> в Италия - </w:t>
      </w:r>
      <w:r w:rsidRPr="008D3AE9">
        <w:rPr>
          <w:rFonts w:ascii="Times New Roman" w:hAnsi="Times New Roman" w:cs="Times New Roman"/>
          <w:i/>
          <w:noProof/>
          <w:lang w:val="bg-BG"/>
        </w:rPr>
        <w:t>Antonio di Pietro</w:t>
      </w:r>
      <w:r w:rsidR="00F24E72" w:rsidRPr="008D3AE9">
        <w:rPr>
          <w:rFonts w:ascii="Times New Roman" w:hAnsi="Times New Roman" w:cs="Times New Roman"/>
          <w:noProof/>
          <w:lang w:val="bg-BG"/>
        </w:rPr>
        <w:t>. Той беше прокурор начело на голямо анти</w:t>
      </w:r>
      <w:r w:rsidRPr="008D3AE9">
        <w:rPr>
          <w:rFonts w:ascii="Times New Roman" w:hAnsi="Times New Roman" w:cs="Times New Roman"/>
          <w:noProof/>
          <w:lang w:val="bg-BG"/>
        </w:rPr>
        <w:t xml:space="preserve">корупционно разследване, наречено </w:t>
      </w:r>
      <w:r w:rsidR="00F24E72" w:rsidRPr="008D3AE9">
        <w:rPr>
          <w:rFonts w:ascii="Times New Roman" w:hAnsi="Times New Roman" w:cs="Times New Roman"/>
          <w:noProof/>
          <w:lang w:val="bg-BG"/>
        </w:rPr>
        <w:t>“</w:t>
      </w:r>
      <w:r w:rsidRPr="008D3AE9">
        <w:rPr>
          <w:rFonts w:ascii="Times New Roman" w:hAnsi="Times New Roman" w:cs="Times New Roman"/>
          <w:noProof/>
          <w:lang w:val="bg-BG"/>
        </w:rPr>
        <w:t>Чисти ръце</w:t>
      </w:r>
      <w:r w:rsidR="00F24E72" w:rsidRPr="008D3AE9">
        <w:rPr>
          <w:rFonts w:ascii="Times New Roman" w:hAnsi="Times New Roman" w:cs="Times New Roman"/>
          <w:noProof/>
          <w:lang w:val="bg-BG"/>
        </w:rPr>
        <w:t>”</w:t>
      </w:r>
      <w:r w:rsidRPr="008D3AE9">
        <w:rPr>
          <w:rFonts w:ascii="Times New Roman" w:hAnsi="Times New Roman" w:cs="Times New Roman"/>
          <w:noProof/>
          <w:lang w:val="bg-BG"/>
        </w:rPr>
        <w:t>, което доведе до разпускането на основните италиански политически партии</w:t>
      </w:r>
      <w:r w:rsidR="00F24E72" w:rsidRPr="008D3AE9">
        <w:rPr>
          <w:rFonts w:ascii="Times New Roman" w:hAnsi="Times New Roman" w:cs="Times New Roman"/>
          <w:noProof/>
          <w:lang w:val="bg-BG"/>
        </w:rPr>
        <w:t xml:space="preserve"> през 90-те. След тази операция той подаде остав</w:t>
      </w:r>
      <w:r w:rsidRPr="008D3AE9">
        <w:rPr>
          <w:rFonts w:ascii="Times New Roman" w:hAnsi="Times New Roman" w:cs="Times New Roman"/>
          <w:noProof/>
          <w:lang w:val="bg-BG"/>
        </w:rPr>
        <w:t>ка от своята съдебна длъжност и създаде една от най-влиятелните партии в съвременна</w:t>
      </w:r>
      <w:r w:rsidR="00CB016D">
        <w:rPr>
          <w:rFonts w:ascii="Times New Roman" w:hAnsi="Times New Roman" w:cs="Times New Roman"/>
          <w:noProof/>
          <w:lang w:val="bg-BG"/>
        </w:rPr>
        <w:t>та</w:t>
      </w:r>
      <w:r w:rsidRPr="008D3AE9">
        <w:rPr>
          <w:rFonts w:ascii="Times New Roman" w:hAnsi="Times New Roman" w:cs="Times New Roman"/>
          <w:noProof/>
          <w:lang w:val="bg-BG"/>
        </w:rPr>
        <w:t xml:space="preserve"> италианска политика - </w:t>
      </w:r>
      <w:r w:rsidRPr="008D3AE9">
        <w:rPr>
          <w:rFonts w:ascii="Times New Roman" w:hAnsi="Times New Roman" w:cs="Times New Roman"/>
          <w:i/>
          <w:noProof/>
          <w:lang w:val="bg-BG"/>
        </w:rPr>
        <w:t>L’Italia dei Valori</w:t>
      </w:r>
      <w:r w:rsidRPr="008D3AE9">
        <w:rPr>
          <w:rFonts w:ascii="Times New Roman" w:hAnsi="Times New Roman" w:cs="Times New Roman"/>
          <w:noProof/>
          <w:lang w:val="bg-BG"/>
        </w:rPr>
        <w:t>. Твърди с</w:t>
      </w:r>
      <w:r w:rsidR="00F24E72" w:rsidRPr="008D3AE9">
        <w:rPr>
          <w:rFonts w:ascii="Times New Roman" w:hAnsi="Times New Roman" w:cs="Times New Roman"/>
          <w:noProof/>
          <w:lang w:val="bg-BG"/>
        </w:rPr>
        <w:t xml:space="preserve">е, че </w:t>
      </w:r>
      <w:r w:rsidR="00CB016D">
        <w:rPr>
          <w:rFonts w:ascii="Times New Roman" w:hAnsi="Times New Roman" w:cs="Times New Roman"/>
          <w:noProof/>
          <w:lang w:val="bg-BG"/>
        </w:rPr>
        <w:t xml:space="preserve">- </w:t>
      </w:r>
      <w:r w:rsidR="00F24E72" w:rsidRPr="008D3AE9">
        <w:rPr>
          <w:rFonts w:ascii="Times New Roman" w:hAnsi="Times New Roman" w:cs="Times New Roman"/>
          <w:noProof/>
          <w:lang w:val="bg-BG"/>
        </w:rPr>
        <w:t>тази експлоатация на медийна популярност за придобиването</w:t>
      </w:r>
      <w:r w:rsidRPr="008D3AE9">
        <w:rPr>
          <w:rFonts w:ascii="Times New Roman" w:hAnsi="Times New Roman" w:cs="Times New Roman"/>
          <w:noProof/>
          <w:lang w:val="bg-BG"/>
        </w:rPr>
        <w:t xml:space="preserve"> на политическа власт </w:t>
      </w:r>
      <w:r w:rsidR="00CB016D">
        <w:rPr>
          <w:rFonts w:ascii="Times New Roman" w:hAnsi="Times New Roman" w:cs="Times New Roman"/>
          <w:noProof/>
          <w:lang w:val="bg-BG"/>
        </w:rPr>
        <w:t xml:space="preserve">- </w:t>
      </w:r>
      <w:r w:rsidRPr="008D3AE9">
        <w:rPr>
          <w:rFonts w:ascii="Times New Roman" w:hAnsi="Times New Roman" w:cs="Times New Roman"/>
          <w:noProof/>
          <w:lang w:val="bg-BG"/>
        </w:rPr>
        <w:t xml:space="preserve">е в противоречие с принципа на разделение на властите и </w:t>
      </w:r>
      <w:r w:rsidR="00CB016D">
        <w:rPr>
          <w:rFonts w:ascii="Times New Roman" w:hAnsi="Times New Roman" w:cs="Times New Roman"/>
          <w:noProof/>
          <w:lang w:val="bg-BG"/>
        </w:rPr>
        <w:t xml:space="preserve">с </w:t>
      </w:r>
      <w:r w:rsidRPr="008D3AE9">
        <w:rPr>
          <w:rFonts w:ascii="Times New Roman" w:hAnsi="Times New Roman" w:cs="Times New Roman"/>
          <w:noProof/>
          <w:lang w:val="bg-BG"/>
        </w:rPr>
        <w:t>идеала за постигане на върховенст</w:t>
      </w:r>
      <w:r w:rsidR="00CB016D">
        <w:rPr>
          <w:rFonts w:ascii="Times New Roman" w:hAnsi="Times New Roman" w:cs="Times New Roman"/>
          <w:noProof/>
          <w:lang w:val="bg-BG"/>
        </w:rPr>
        <w:t>в</w:t>
      </w:r>
      <w:r w:rsidRPr="008D3AE9">
        <w:rPr>
          <w:rFonts w:ascii="Times New Roman" w:hAnsi="Times New Roman" w:cs="Times New Roman"/>
          <w:noProof/>
          <w:lang w:val="bg-BG"/>
        </w:rPr>
        <w:t>о на правото</w:t>
      </w:r>
      <w:r w:rsidR="00CB016D">
        <w:rPr>
          <w:rFonts w:ascii="Times New Roman" w:hAnsi="Times New Roman" w:cs="Times New Roman"/>
          <w:noProof/>
          <w:lang w:val="bg-BG"/>
        </w:rPr>
        <w:t>,</w:t>
      </w:r>
      <w:r w:rsidRPr="008D3AE9">
        <w:rPr>
          <w:rFonts w:ascii="Times New Roman" w:hAnsi="Times New Roman" w:cs="Times New Roman"/>
          <w:noProof/>
          <w:lang w:val="bg-BG"/>
        </w:rPr>
        <w:t xml:space="preserve"> без скрити мотиви.</w:t>
      </w:r>
      <w:r w:rsidRPr="008D3AE9">
        <w:rPr>
          <w:rStyle w:val="a7"/>
          <w:rFonts w:ascii="Times New Roman" w:hAnsi="Times New Roman"/>
          <w:noProof/>
          <w:lang w:val="bg-BG"/>
        </w:rPr>
        <w:footnoteReference w:id="58"/>
      </w:r>
      <w:r w:rsidRPr="008D3AE9">
        <w:rPr>
          <w:rFonts w:ascii="Times New Roman" w:hAnsi="Times New Roman" w:cs="Times New Roman"/>
          <w:noProof/>
          <w:lang w:val="bg-BG"/>
        </w:rPr>
        <w:t xml:space="preserve"> Ако този аргумент бъде пр</w:t>
      </w:r>
      <w:r w:rsidR="00F24E72" w:rsidRPr="008D3AE9">
        <w:rPr>
          <w:rFonts w:ascii="Times New Roman" w:hAnsi="Times New Roman" w:cs="Times New Roman"/>
          <w:noProof/>
          <w:lang w:val="bg-BG"/>
        </w:rPr>
        <w:t>иет, то той може да бъде прило</w:t>
      </w:r>
      <w:r w:rsidRPr="008D3AE9">
        <w:rPr>
          <w:rFonts w:ascii="Times New Roman" w:hAnsi="Times New Roman" w:cs="Times New Roman"/>
          <w:noProof/>
          <w:lang w:val="bg-BG"/>
        </w:rPr>
        <w:t>жен</w:t>
      </w:r>
      <w:r w:rsidR="00F24E72" w:rsidRPr="008D3AE9">
        <w:rPr>
          <w:rFonts w:ascii="Times New Roman" w:hAnsi="Times New Roman" w:cs="Times New Roman"/>
          <w:noProof/>
          <w:lang w:val="bg-BG"/>
        </w:rPr>
        <w:t>, за да  се наложи обща забрана</w:t>
      </w:r>
      <w:r w:rsidRPr="008D3AE9">
        <w:rPr>
          <w:rFonts w:ascii="Times New Roman" w:hAnsi="Times New Roman" w:cs="Times New Roman"/>
          <w:noProof/>
          <w:lang w:val="bg-BG"/>
        </w:rPr>
        <w:t xml:space="preserve"> за участието на магистратите в политиката по принцип. Известен брой </w:t>
      </w:r>
      <w:r w:rsidR="00F24E72" w:rsidRPr="008D3AE9">
        <w:rPr>
          <w:rFonts w:ascii="Times New Roman" w:hAnsi="Times New Roman" w:cs="Times New Roman"/>
          <w:noProof/>
          <w:lang w:val="bg-BG"/>
        </w:rPr>
        <w:t>магистрати,</w:t>
      </w:r>
      <w:r w:rsidRPr="008D3AE9">
        <w:rPr>
          <w:rFonts w:ascii="Times New Roman" w:hAnsi="Times New Roman" w:cs="Times New Roman"/>
          <w:noProof/>
          <w:lang w:val="bg-BG"/>
        </w:rPr>
        <w:t xml:space="preserve"> водили политически кампании</w:t>
      </w:r>
      <w:r w:rsidR="00F24E72" w:rsidRPr="008D3AE9">
        <w:rPr>
          <w:rFonts w:ascii="Times New Roman" w:hAnsi="Times New Roman" w:cs="Times New Roman"/>
          <w:noProof/>
          <w:lang w:val="bg-BG"/>
        </w:rPr>
        <w:t>,</w:t>
      </w:r>
      <w:r w:rsidRPr="008D3AE9">
        <w:rPr>
          <w:rFonts w:ascii="Times New Roman" w:hAnsi="Times New Roman" w:cs="Times New Roman"/>
          <w:noProof/>
          <w:lang w:val="bg-BG"/>
        </w:rPr>
        <w:t xml:space="preserve"> са станали депутати</w:t>
      </w:r>
      <w:r w:rsidR="00F24E72" w:rsidRPr="008D3AE9">
        <w:rPr>
          <w:rFonts w:ascii="Times New Roman" w:hAnsi="Times New Roman" w:cs="Times New Roman"/>
          <w:noProof/>
          <w:lang w:val="bg-BG"/>
        </w:rPr>
        <w:t>, макар и не посредством медийно</w:t>
      </w:r>
      <w:r w:rsidRPr="008D3AE9">
        <w:rPr>
          <w:rFonts w:ascii="Times New Roman" w:hAnsi="Times New Roman" w:cs="Times New Roman"/>
          <w:noProof/>
          <w:lang w:val="bg-BG"/>
        </w:rPr>
        <w:t xml:space="preserve"> отразяване. Към настоящия момент има петнадесет такива, които са депутати в някоя от двете камари.</w:t>
      </w:r>
      <w:r w:rsidRPr="008D3AE9">
        <w:rPr>
          <w:rStyle w:val="a7"/>
          <w:rFonts w:ascii="Times New Roman" w:hAnsi="Times New Roman"/>
          <w:noProof/>
          <w:lang w:val="bg-BG"/>
        </w:rPr>
        <w:footnoteReference w:id="59"/>
      </w:r>
      <w:r w:rsidRPr="008D3AE9">
        <w:rPr>
          <w:rFonts w:ascii="Times New Roman" w:hAnsi="Times New Roman" w:cs="Times New Roman"/>
          <w:noProof/>
          <w:lang w:val="bg-BG"/>
        </w:rPr>
        <w:t xml:space="preserve"> В края на техния мандат те могат да се вър</w:t>
      </w:r>
      <w:r w:rsidR="00F24E72" w:rsidRPr="008D3AE9">
        <w:rPr>
          <w:rFonts w:ascii="Times New Roman" w:hAnsi="Times New Roman" w:cs="Times New Roman"/>
          <w:noProof/>
          <w:lang w:val="bg-BG"/>
        </w:rPr>
        <w:t>нат към упражняването на</w:t>
      </w:r>
      <w:r w:rsidRPr="008D3AE9">
        <w:rPr>
          <w:rFonts w:ascii="Times New Roman" w:hAnsi="Times New Roman" w:cs="Times New Roman"/>
          <w:noProof/>
          <w:lang w:val="bg-BG"/>
        </w:rPr>
        <w:t xml:space="preserve"> съдебни</w:t>
      </w:r>
      <w:r w:rsidR="00F24E72" w:rsidRPr="008D3AE9">
        <w:rPr>
          <w:rFonts w:ascii="Times New Roman" w:hAnsi="Times New Roman" w:cs="Times New Roman"/>
          <w:noProof/>
          <w:lang w:val="bg-BG"/>
        </w:rPr>
        <w:t>те си функции</w:t>
      </w:r>
      <w:r w:rsidRPr="008D3AE9">
        <w:rPr>
          <w:rFonts w:ascii="Times New Roman" w:hAnsi="Times New Roman" w:cs="Times New Roman"/>
          <w:noProof/>
          <w:lang w:val="bg-BG"/>
        </w:rPr>
        <w:t>. Несвъместимостта на тази практика с изискването за явна и видма безпристрастност на магистрата е очевидна.</w:t>
      </w:r>
    </w:p>
    <w:p w:rsidR="006C4820" w:rsidRPr="008D3AE9" w:rsidRDefault="00A27284"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За</w:t>
      </w:r>
      <w:r w:rsidR="006C4820" w:rsidRPr="008D3AE9">
        <w:rPr>
          <w:rFonts w:ascii="Times New Roman" w:hAnsi="Times New Roman" w:cs="Times New Roman"/>
          <w:noProof/>
          <w:lang w:val="bg-BG"/>
        </w:rPr>
        <w:t xml:space="preserve">служава си да се спомене, че италинаските </w:t>
      </w:r>
      <w:r w:rsidR="00A172F6" w:rsidRPr="00A172F6">
        <w:rPr>
          <w:rFonts w:ascii="Times New Roman" w:hAnsi="Times New Roman" w:cs="Times New Roman"/>
          <w:noProof/>
          <w:lang w:val="bg-BG"/>
        </w:rPr>
        <w:t>магистрати</w:t>
      </w:r>
      <w:r w:rsidRPr="008D3AE9">
        <w:rPr>
          <w:rFonts w:ascii="Times New Roman" w:hAnsi="Times New Roman" w:cs="Times New Roman"/>
          <w:noProof/>
          <w:lang w:val="bg-BG"/>
        </w:rPr>
        <w:t xml:space="preserve"> участват в</w:t>
      </w:r>
      <w:r w:rsidR="006C4820" w:rsidRPr="008D3AE9">
        <w:rPr>
          <w:rFonts w:ascii="Times New Roman" w:hAnsi="Times New Roman" w:cs="Times New Roman"/>
          <w:noProof/>
          <w:lang w:val="bg-BG"/>
        </w:rPr>
        <w:t xml:space="preserve"> бурна вътрешна политика. Както беше посочено по-г</w:t>
      </w:r>
      <w:r w:rsidRPr="008D3AE9">
        <w:rPr>
          <w:rFonts w:ascii="Times New Roman" w:hAnsi="Times New Roman" w:cs="Times New Roman"/>
          <w:noProof/>
          <w:lang w:val="bg-BG"/>
        </w:rPr>
        <w:t>оре, членството в CSM се определя отчасти от общите избори на магистратите. Същестуват няколко квазипартии вътре</w:t>
      </w:r>
      <w:r w:rsidR="006C4820" w:rsidRPr="008D3AE9">
        <w:rPr>
          <w:rFonts w:ascii="Times New Roman" w:hAnsi="Times New Roman" w:cs="Times New Roman"/>
          <w:noProof/>
          <w:lang w:val="bg-BG"/>
        </w:rPr>
        <w:t xml:space="preserve"> в ANM, които се състезават помежду си, за да се спечелят пос</w:t>
      </w:r>
      <w:r w:rsidRPr="008D3AE9">
        <w:rPr>
          <w:rFonts w:ascii="Times New Roman" w:hAnsi="Times New Roman" w:cs="Times New Roman"/>
          <w:noProof/>
          <w:lang w:val="bg-BG"/>
        </w:rPr>
        <w:t>тове в CSM. Някои от тези квазипартии исторически</w:t>
      </w:r>
      <w:r w:rsidR="006C4820" w:rsidRPr="008D3AE9">
        <w:rPr>
          <w:rFonts w:ascii="Times New Roman" w:hAnsi="Times New Roman" w:cs="Times New Roman"/>
          <w:noProof/>
          <w:lang w:val="bg-BG"/>
        </w:rPr>
        <w:t xml:space="preserve"> са били асоци</w:t>
      </w:r>
      <w:r w:rsidR="0047312A">
        <w:rPr>
          <w:rFonts w:ascii="Times New Roman" w:hAnsi="Times New Roman" w:cs="Times New Roman"/>
          <w:noProof/>
          <w:lang w:val="bg-BG"/>
        </w:rPr>
        <w:t>и</w:t>
      </w:r>
      <w:r w:rsidR="006C4820" w:rsidRPr="008D3AE9">
        <w:rPr>
          <w:rFonts w:ascii="Times New Roman" w:hAnsi="Times New Roman" w:cs="Times New Roman"/>
          <w:noProof/>
          <w:lang w:val="bg-BG"/>
        </w:rPr>
        <w:t xml:space="preserve">рани с известни политически партии. Например </w:t>
      </w:r>
      <w:r w:rsidR="006C4820" w:rsidRPr="008D3AE9">
        <w:rPr>
          <w:rFonts w:ascii="Times New Roman" w:hAnsi="Times New Roman" w:cs="Times New Roman"/>
          <w:i/>
          <w:noProof/>
          <w:lang w:val="bg-BG"/>
        </w:rPr>
        <w:t xml:space="preserve">Magistratura Democratica </w:t>
      </w:r>
      <w:r w:rsidRPr="008D3AE9">
        <w:rPr>
          <w:rFonts w:ascii="Times New Roman" w:hAnsi="Times New Roman" w:cs="Times New Roman"/>
          <w:noProof/>
          <w:lang w:val="bg-BG"/>
        </w:rPr>
        <w:t>– съдебна квази</w:t>
      </w:r>
      <w:r w:rsidR="006C4820" w:rsidRPr="008D3AE9">
        <w:rPr>
          <w:rFonts w:ascii="Times New Roman" w:hAnsi="Times New Roman" w:cs="Times New Roman"/>
          <w:noProof/>
          <w:lang w:val="bg-BG"/>
        </w:rPr>
        <w:t>партия</w:t>
      </w:r>
      <w:r w:rsidRPr="008D3AE9">
        <w:rPr>
          <w:rFonts w:ascii="Times New Roman" w:hAnsi="Times New Roman" w:cs="Times New Roman"/>
          <w:noProof/>
          <w:lang w:val="bg-BG"/>
        </w:rPr>
        <w:t>,</w:t>
      </w:r>
      <w:r w:rsidR="006C4820" w:rsidRPr="008D3AE9">
        <w:rPr>
          <w:rFonts w:ascii="Times New Roman" w:hAnsi="Times New Roman" w:cs="Times New Roman"/>
          <w:noProof/>
          <w:lang w:val="bg-BG"/>
        </w:rPr>
        <w:t xml:space="preserve"> се счита, че симпатизира на италианските леви. Това политическо разделение в съдебната власт е било обект на много спорове и е придало известна достоверност на някои от обвиненията на Берлускони за това, че е преследван от леви </w:t>
      </w:r>
      <w:r w:rsidR="00E51E14" w:rsidRPr="00E51E14">
        <w:rPr>
          <w:rFonts w:ascii="Times New Roman" w:hAnsi="Times New Roman"/>
          <w:lang w:val="bg-BG"/>
        </w:rPr>
        <w:t>магистрати</w:t>
      </w:r>
      <w:r w:rsidR="006C4820" w:rsidRPr="008D3AE9">
        <w:rPr>
          <w:rFonts w:ascii="Times New Roman" w:hAnsi="Times New Roman" w:cs="Times New Roman"/>
          <w:noProof/>
          <w:lang w:val="bg-BG"/>
        </w:rPr>
        <w:t>.</w:t>
      </w:r>
      <w:r w:rsidR="006C4820" w:rsidRPr="008D3AE9">
        <w:rPr>
          <w:rStyle w:val="a7"/>
          <w:rFonts w:ascii="Times New Roman" w:hAnsi="Times New Roman"/>
          <w:noProof/>
          <w:lang w:val="bg-BG"/>
        </w:rPr>
        <w:footnoteReference w:id="60"/>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Административна и финансова автономия</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Както</w:t>
      </w:r>
      <w:r w:rsidR="00A27284" w:rsidRPr="008D3AE9">
        <w:rPr>
          <w:rFonts w:ascii="Times New Roman" w:hAnsi="Times New Roman" w:cs="Times New Roman"/>
          <w:noProof/>
          <w:lang w:val="bg-BG"/>
        </w:rPr>
        <w:t xml:space="preserve"> вече беше посочено</w:t>
      </w:r>
      <w:r w:rsidRPr="008D3AE9">
        <w:rPr>
          <w:rFonts w:ascii="Times New Roman" w:hAnsi="Times New Roman" w:cs="Times New Roman"/>
          <w:noProof/>
          <w:lang w:val="bg-BG"/>
        </w:rPr>
        <w:t>, именно CSM има основната отговорност за управление</w:t>
      </w:r>
      <w:r w:rsidR="00A27284"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на съдебната власт като цяло, с изключение на Конституционния съд, който е административно автономен.</w:t>
      </w:r>
      <w:r w:rsidRPr="008D3AE9">
        <w:rPr>
          <w:rStyle w:val="a7"/>
          <w:rFonts w:ascii="Times New Roman" w:hAnsi="Times New Roman"/>
          <w:noProof/>
          <w:lang w:val="bg-BG"/>
        </w:rPr>
        <w:footnoteReference w:id="61"/>
      </w:r>
      <w:r w:rsidRPr="008D3AE9">
        <w:rPr>
          <w:rFonts w:ascii="Times New Roman" w:hAnsi="Times New Roman" w:cs="Times New Roman"/>
          <w:noProof/>
          <w:lang w:val="bg-BG"/>
        </w:rPr>
        <w:t xml:space="preserve"> Конституци</w:t>
      </w:r>
      <w:r w:rsidR="00A27284" w:rsidRPr="008D3AE9">
        <w:rPr>
          <w:rFonts w:ascii="Times New Roman" w:hAnsi="Times New Roman" w:cs="Times New Roman"/>
          <w:noProof/>
          <w:lang w:val="bg-BG"/>
        </w:rPr>
        <w:t>ята е установила юрисдикция на Съвета върху служебния статут,</w:t>
      </w:r>
      <w:r w:rsidRPr="008D3AE9">
        <w:rPr>
          <w:rFonts w:ascii="Times New Roman" w:hAnsi="Times New Roman" w:cs="Times New Roman"/>
          <w:noProof/>
          <w:lang w:val="bg-BG"/>
        </w:rPr>
        <w:t xml:space="preserve"> прехвърляне</w:t>
      </w:r>
      <w:r w:rsidR="00A27284" w:rsidRPr="008D3AE9">
        <w:rPr>
          <w:rFonts w:ascii="Times New Roman" w:hAnsi="Times New Roman" w:cs="Times New Roman"/>
          <w:noProof/>
          <w:lang w:val="bg-BG"/>
        </w:rPr>
        <w:t>то</w:t>
      </w:r>
      <w:r w:rsidRPr="008D3AE9">
        <w:rPr>
          <w:rFonts w:ascii="Times New Roman" w:hAnsi="Times New Roman" w:cs="Times New Roman"/>
          <w:noProof/>
          <w:lang w:val="bg-BG"/>
        </w:rPr>
        <w:t>, повишаване</w:t>
      </w:r>
      <w:r w:rsidR="00A27284"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и дисциплинарни</w:t>
      </w:r>
      <w:r w:rsidR="00A27284" w:rsidRPr="008D3AE9">
        <w:rPr>
          <w:rFonts w:ascii="Times New Roman" w:hAnsi="Times New Roman" w:cs="Times New Roman"/>
          <w:noProof/>
          <w:lang w:val="bg-BG"/>
        </w:rPr>
        <w:t>те</w:t>
      </w:r>
      <w:r w:rsidRPr="008D3AE9">
        <w:rPr>
          <w:rFonts w:ascii="Times New Roman" w:hAnsi="Times New Roman" w:cs="Times New Roman"/>
          <w:noProof/>
          <w:lang w:val="bg-BG"/>
        </w:rPr>
        <w:t xml:space="preserve"> мерки срещу magistrati.</w:t>
      </w:r>
      <w:r w:rsidRPr="008D3AE9">
        <w:rPr>
          <w:rStyle w:val="a7"/>
          <w:rFonts w:ascii="Times New Roman" w:hAnsi="Times New Roman"/>
          <w:noProof/>
          <w:lang w:val="bg-BG"/>
        </w:rPr>
        <w:footnoteReference w:id="62"/>
      </w:r>
      <w:r w:rsidR="00A27284" w:rsidRPr="008D3AE9">
        <w:rPr>
          <w:rFonts w:ascii="Times New Roman" w:hAnsi="Times New Roman" w:cs="Times New Roman"/>
          <w:noProof/>
          <w:lang w:val="bg-BG"/>
        </w:rPr>
        <w:t xml:space="preserve"> CSM</w:t>
      </w:r>
      <w:r w:rsidRPr="008D3AE9">
        <w:rPr>
          <w:rFonts w:ascii="Times New Roman" w:hAnsi="Times New Roman" w:cs="Times New Roman"/>
          <w:noProof/>
          <w:lang w:val="bg-BG"/>
        </w:rPr>
        <w:t xml:space="preserve"> също </w:t>
      </w:r>
      <w:r w:rsidR="00A27284" w:rsidRPr="008D3AE9">
        <w:rPr>
          <w:rFonts w:ascii="Times New Roman" w:hAnsi="Times New Roman" w:cs="Times New Roman"/>
          <w:noProof/>
          <w:lang w:val="bg-BG"/>
        </w:rPr>
        <w:t>е оправомощен да издава квазинормативни</w:t>
      </w:r>
      <w:r w:rsidRPr="008D3AE9">
        <w:rPr>
          <w:rFonts w:ascii="Times New Roman" w:hAnsi="Times New Roman" w:cs="Times New Roman"/>
          <w:noProof/>
          <w:lang w:val="bg-BG"/>
        </w:rPr>
        <w:t xml:space="preserve"> актове, за да изпълнвява своите функции. Те са</w:t>
      </w:r>
      <w:r w:rsidR="00A172F6">
        <w:rPr>
          <w:rFonts w:ascii="Times New Roman" w:hAnsi="Times New Roman" w:cs="Times New Roman"/>
          <w:noProof/>
          <w:lang w:val="bg-BG"/>
        </w:rPr>
        <w:t>:</w:t>
      </w:r>
      <w:r w:rsidRPr="008D3AE9">
        <w:rPr>
          <w:rFonts w:ascii="Times New Roman" w:hAnsi="Times New Roman" w:cs="Times New Roman"/>
          <w:noProof/>
          <w:lang w:val="bg-BG"/>
        </w:rPr>
        <w:t xml:space="preserve"> a) подзаконови нормативни актове з</w:t>
      </w:r>
      <w:r w:rsidR="0047312A">
        <w:rPr>
          <w:rFonts w:ascii="Times New Roman" w:hAnsi="Times New Roman" w:cs="Times New Roman"/>
          <w:noProof/>
          <w:lang w:val="bg-BG"/>
        </w:rPr>
        <w:t>а установяване на вътрешни прав</w:t>
      </w:r>
      <w:r w:rsidRPr="008D3AE9">
        <w:rPr>
          <w:rFonts w:ascii="Times New Roman" w:hAnsi="Times New Roman" w:cs="Times New Roman"/>
          <w:noProof/>
          <w:lang w:val="bg-BG"/>
        </w:rPr>
        <w:t>а и административни/счето</w:t>
      </w:r>
      <w:r w:rsidR="00A27284" w:rsidRPr="008D3AE9">
        <w:rPr>
          <w:rFonts w:ascii="Times New Roman" w:hAnsi="Times New Roman" w:cs="Times New Roman"/>
          <w:noProof/>
          <w:lang w:val="bg-BG"/>
        </w:rPr>
        <w:t>водни правила; b) наредби относно</w:t>
      </w:r>
      <w:r w:rsidRPr="008D3AE9">
        <w:rPr>
          <w:rFonts w:ascii="Times New Roman" w:hAnsi="Times New Roman" w:cs="Times New Roman"/>
          <w:noProof/>
          <w:lang w:val="bg-BG"/>
        </w:rPr>
        <w:t xml:space="preserve"> обучението на </w:t>
      </w:r>
      <w:r w:rsidR="00A172F6">
        <w:rPr>
          <w:rFonts w:ascii="Times New Roman" w:hAnsi="Times New Roman" w:cs="Times New Roman"/>
          <w:noProof/>
          <w:lang w:val="bg-BG"/>
        </w:rPr>
        <w:t>стажант</w:t>
      </w:r>
      <w:r w:rsidRPr="008D3AE9">
        <w:rPr>
          <w:rFonts w:ascii="Times New Roman" w:hAnsi="Times New Roman" w:cs="Times New Roman"/>
          <w:noProof/>
          <w:lang w:val="bg-BG"/>
        </w:rPr>
        <w:t>-</w:t>
      </w:r>
      <w:r w:rsidR="00A27284" w:rsidRPr="008D3AE9">
        <w:rPr>
          <w:rFonts w:ascii="Times New Roman" w:hAnsi="Times New Roman" w:cs="Times New Roman"/>
          <w:noProof/>
          <w:lang w:val="bg-BG"/>
        </w:rPr>
        <w:t>магистрати</w:t>
      </w:r>
      <w:r w:rsidRPr="008D3AE9">
        <w:rPr>
          <w:rFonts w:ascii="Times New Roman" w:hAnsi="Times New Roman" w:cs="Times New Roman"/>
          <w:noProof/>
          <w:lang w:val="bg-BG"/>
        </w:rPr>
        <w:t xml:space="preserve">; c) окръжни писма за осъщестяване на </w:t>
      </w:r>
      <w:r w:rsidRPr="008D3AE9">
        <w:rPr>
          <w:rFonts w:ascii="Times New Roman" w:hAnsi="Times New Roman" w:cs="Times New Roman"/>
          <w:noProof/>
          <w:lang w:val="bg-BG"/>
        </w:rPr>
        <w:lastRenderedPageBreak/>
        <w:t>дискрецион</w:t>
      </w:r>
      <w:r w:rsidR="00A27284" w:rsidRPr="008D3AE9">
        <w:rPr>
          <w:rFonts w:ascii="Times New Roman" w:hAnsi="Times New Roman" w:cs="Times New Roman"/>
          <w:noProof/>
          <w:lang w:val="bg-BG"/>
        </w:rPr>
        <w:t>ните административни правомощия съгласно К</w:t>
      </w:r>
      <w:r w:rsidRPr="008D3AE9">
        <w:rPr>
          <w:rFonts w:ascii="Times New Roman" w:hAnsi="Times New Roman" w:cs="Times New Roman"/>
          <w:noProof/>
          <w:lang w:val="bg-BG"/>
        </w:rPr>
        <w:t>онституцията и законодателството; d) решения и инструкции, които са насочен</w:t>
      </w:r>
      <w:r w:rsidR="00A27284" w:rsidRPr="008D3AE9">
        <w:rPr>
          <w:rFonts w:ascii="Times New Roman" w:hAnsi="Times New Roman" w:cs="Times New Roman"/>
          <w:noProof/>
          <w:lang w:val="bg-BG"/>
        </w:rPr>
        <w:t>и</w:t>
      </w:r>
      <w:r w:rsidRPr="008D3AE9">
        <w:rPr>
          <w:rFonts w:ascii="Times New Roman" w:hAnsi="Times New Roman" w:cs="Times New Roman"/>
          <w:noProof/>
          <w:lang w:val="bg-BG"/>
        </w:rPr>
        <w:t xml:space="preserve"> към въвеждането на законодателство</w:t>
      </w:r>
      <w:r w:rsidR="00A27284" w:rsidRPr="008D3AE9">
        <w:rPr>
          <w:rFonts w:ascii="Times New Roman" w:hAnsi="Times New Roman" w:cs="Times New Roman"/>
          <w:noProof/>
          <w:lang w:val="bg-BG"/>
        </w:rPr>
        <w:t>, свързано</w:t>
      </w:r>
      <w:r w:rsidRPr="008D3AE9">
        <w:rPr>
          <w:rFonts w:ascii="Times New Roman" w:hAnsi="Times New Roman" w:cs="Times New Roman"/>
          <w:noProof/>
          <w:lang w:val="bg-BG"/>
        </w:rPr>
        <w:t xml:space="preserve"> с администрирането на съдебната власт.</w:t>
      </w:r>
    </w:p>
    <w:p w:rsidR="006C4820" w:rsidRPr="008D3AE9" w:rsidRDefault="006C4820" w:rsidP="007A2A4F">
      <w:pPr>
        <w:spacing w:after="240"/>
        <w:jc w:val="both"/>
        <w:rPr>
          <w:rFonts w:ascii="Times New Roman" w:hAnsi="Times New Roman" w:cs="Times New Roman"/>
          <w:noProof/>
          <w:lang w:val="bg-BG"/>
        </w:rPr>
      </w:pPr>
      <w:r w:rsidRPr="00303C29">
        <w:rPr>
          <w:rFonts w:ascii="Times New Roman" w:hAnsi="Times New Roman" w:cs="Times New Roman"/>
          <w:noProof/>
          <w:lang w:val="bg-BG"/>
        </w:rPr>
        <w:t>CSM е подпомаган в своите функции от местни Съдебни съвети.</w:t>
      </w:r>
      <w:r w:rsidRPr="00303C29">
        <w:rPr>
          <w:rStyle w:val="a7"/>
          <w:rFonts w:ascii="Times New Roman" w:hAnsi="Times New Roman"/>
          <w:noProof/>
          <w:lang w:val="bg-BG"/>
        </w:rPr>
        <w:footnoteReference w:id="63"/>
      </w:r>
      <w:r w:rsidRPr="00303C29">
        <w:rPr>
          <w:rFonts w:ascii="Times New Roman" w:hAnsi="Times New Roman" w:cs="Times New Roman"/>
          <w:noProof/>
          <w:lang w:val="bg-BG"/>
        </w:rPr>
        <w:t xml:space="preserve"> Ролята на тези съвети е да предоставят становища на CSM относно кариерното развитие и промяната на функциите на магистратите и да съдейства</w:t>
      </w:r>
      <w:r w:rsidR="00A27284" w:rsidRPr="00303C29">
        <w:rPr>
          <w:rFonts w:ascii="Times New Roman" w:hAnsi="Times New Roman" w:cs="Times New Roman"/>
          <w:noProof/>
          <w:lang w:val="bg-BG"/>
        </w:rPr>
        <w:t>т</w:t>
      </w:r>
      <w:r w:rsidRPr="00303C29">
        <w:rPr>
          <w:rFonts w:ascii="Times New Roman" w:hAnsi="Times New Roman" w:cs="Times New Roman"/>
          <w:noProof/>
          <w:lang w:val="bg-BG"/>
        </w:rPr>
        <w:t xml:space="preserve"> в други аспекти от професионалния живот, включително при дисциплинарните процедури. Съветите са спомагателни и функционално под</w:t>
      </w:r>
      <w:r w:rsidR="00A27284" w:rsidRPr="00303C29">
        <w:rPr>
          <w:rFonts w:ascii="Times New Roman" w:hAnsi="Times New Roman" w:cs="Times New Roman"/>
          <w:noProof/>
          <w:lang w:val="bg-BG"/>
        </w:rPr>
        <w:t>чинени на CSM. Тяхното значение обаче не трябва да се подценява, защото</w:t>
      </w:r>
      <w:r w:rsidR="0047312A">
        <w:rPr>
          <w:rFonts w:ascii="Times New Roman" w:hAnsi="Times New Roman" w:cs="Times New Roman"/>
          <w:noProof/>
          <w:lang w:val="bg-BG"/>
        </w:rPr>
        <w:t xml:space="preserve"> -</w:t>
      </w:r>
      <w:r w:rsidRPr="00303C29">
        <w:rPr>
          <w:rFonts w:ascii="Times New Roman" w:hAnsi="Times New Roman" w:cs="Times New Roman"/>
          <w:noProof/>
          <w:lang w:val="bg-BG"/>
        </w:rPr>
        <w:t xml:space="preserve"> като местни органи</w:t>
      </w:r>
      <w:r w:rsidR="0047312A">
        <w:rPr>
          <w:rFonts w:ascii="Times New Roman" w:hAnsi="Times New Roman" w:cs="Times New Roman"/>
          <w:noProof/>
          <w:lang w:val="bg-BG"/>
        </w:rPr>
        <w:t xml:space="preserve"> -</w:t>
      </w:r>
      <w:r w:rsidRPr="00303C29">
        <w:rPr>
          <w:rFonts w:ascii="Times New Roman" w:hAnsi="Times New Roman" w:cs="Times New Roman"/>
          <w:noProof/>
          <w:lang w:val="bg-BG"/>
        </w:rPr>
        <w:t xml:space="preserve"> те са в по-добра позиция адекватно да определят случаите, по които CSM следва да се произнесе. Техните становища поради тази п</w:t>
      </w:r>
      <w:r w:rsidR="00A27284" w:rsidRPr="00303C29">
        <w:rPr>
          <w:rFonts w:ascii="Times New Roman" w:hAnsi="Times New Roman" w:cs="Times New Roman"/>
          <w:noProof/>
          <w:lang w:val="bg-BG"/>
        </w:rPr>
        <w:t>ричини са изключително влиятелни при</w:t>
      </w:r>
      <w:r w:rsidRPr="00303C29">
        <w:rPr>
          <w:rFonts w:ascii="Times New Roman" w:hAnsi="Times New Roman" w:cs="Times New Roman"/>
          <w:noProof/>
          <w:lang w:val="bg-BG"/>
        </w:rPr>
        <w:t xml:space="preserve"> окончателното</w:t>
      </w:r>
      <w:r w:rsidR="00A27284" w:rsidRPr="00303C29">
        <w:rPr>
          <w:rFonts w:ascii="Times New Roman" w:hAnsi="Times New Roman" w:cs="Times New Roman"/>
          <w:noProof/>
          <w:lang w:val="bg-BG"/>
        </w:rPr>
        <w:t xml:space="preserve"> вземане на решение от</w:t>
      </w:r>
      <w:r w:rsidRPr="00303C29">
        <w:rPr>
          <w:rFonts w:ascii="Times New Roman" w:hAnsi="Times New Roman" w:cs="Times New Roman"/>
          <w:noProof/>
          <w:lang w:val="bg-BG"/>
        </w:rPr>
        <w:t xml:space="preserve"> CSM. </w:t>
      </w:r>
      <w:r w:rsidR="00425580" w:rsidRPr="00303C29">
        <w:rPr>
          <w:rFonts w:ascii="Times New Roman" w:hAnsi="Times New Roman" w:cs="Times New Roman"/>
          <w:noProof/>
          <w:lang w:val="bg-BG"/>
        </w:rPr>
        <w:t>Съставът на</w:t>
      </w:r>
      <w:r w:rsidRPr="00303C29">
        <w:rPr>
          <w:rFonts w:ascii="Times New Roman" w:hAnsi="Times New Roman" w:cs="Times New Roman"/>
          <w:noProof/>
          <w:lang w:val="bg-BG"/>
        </w:rPr>
        <w:t xml:space="preserve"> Съдебните съвети </w:t>
      </w:r>
      <w:r w:rsidR="00425580" w:rsidRPr="00303C29">
        <w:rPr>
          <w:rFonts w:ascii="Times New Roman" w:hAnsi="Times New Roman" w:cs="Times New Roman"/>
          <w:noProof/>
          <w:lang w:val="bg-BG"/>
        </w:rPr>
        <w:t xml:space="preserve">в </w:t>
      </w:r>
      <w:r w:rsidRPr="00303C29">
        <w:rPr>
          <w:rFonts w:ascii="Times New Roman" w:hAnsi="Times New Roman" w:cs="Times New Roman"/>
          <w:noProof/>
          <w:lang w:val="bg-BG"/>
        </w:rPr>
        <w:t>окръзи с по-м</w:t>
      </w:r>
      <w:r w:rsidR="00A27284" w:rsidRPr="00303C29">
        <w:rPr>
          <w:rFonts w:ascii="Times New Roman" w:hAnsi="Times New Roman" w:cs="Times New Roman"/>
          <w:noProof/>
          <w:lang w:val="bg-BG"/>
        </w:rPr>
        <w:t xml:space="preserve">алко от 350 магистрати се </w:t>
      </w:r>
      <w:r w:rsidR="00425580" w:rsidRPr="00303C29">
        <w:rPr>
          <w:rFonts w:ascii="Times New Roman" w:hAnsi="Times New Roman" w:cs="Times New Roman"/>
          <w:noProof/>
          <w:lang w:val="bg-BG"/>
        </w:rPr>
        <w:t xml:space="preserve">състои </w:t>
      </w:r>
      <w:r w:rsidRPr="00303C29">
        <w:rPr>
          <w:rFonts w:ascii="Times New Roman" w:hAnsi="Times New Roman" w:cs="Times New Roman"/>
          <w:noProof/>
          <w:lang w:val="bg-BG"/>
        </w:rPr>
        <w:t xml:space="preserve">от </w:t>
      </w:r>
      <w:r w:rsidR="00E87B7D" w:rsidRPr="00303C29">
        <w:rPr>
          <w:rFonts w:ascii="Times New Roman" w:hAnsi="Times New Roman" w:cs="Times New Roman"/>
          <w:noProof/>
          <w:lang w:val="bg-BG"/>
        </w:rPr>
        <w:t>шест</w:t>
      </w:r>
      <w:r w:rsidR="00A27284" w:rsidRPr="00303C29">
        <w:rPr>
          <w:rFonts w:ascii="Times New Roman" w:hAnsi="Times New Roman" w:cs="Times New Roman"/>
          <w:noProof/>
          <w:lang w:val="bg-BG"/>
        </w:rPr>
        <w:t xml:space="preserve"> </w:t>
      </w:r>
      <w:r w:rsidRPr="00303C29">
        <w:rPr>
          <w:rFonts w:ascii="Times New Roman" w:hAnsi="Times New Roman" w:cs="Times New Roman"/>
          <w:noProof/>
          <w:lang w:val="bg-BG"/>
        </w:rPr>
        <w:t>магистрати, избрани измежду тези, работещи в институци</w:t>
      </w:r>
      <w:r w:rsidR="00A27284" w:rsidRPr="00303C29">
        <w:rPr>
          <w:rFonts w:ascii="Times New Roman" w:hAnsi="Times New Roman" w:cs="Times New Roman"/>
          <w:noProof/>
          <w:lang w:val="bg-BG"/>
        </w:rPr>
        <w:t xml:space="preserve">ите в окръга, </w:t>
      </w:r>
      <w:r w:rsidR="00E87B7D" w:rsidRPr="00303C29">
        <w:rPr>
          <w:rFonts w:ascii="Times New Roman" w:hAnsi="Times New Roman" w:cs="Times New Roman"/>
          <w:noProof/>
          <w:lang w:val="bg-BG"/>
        </w:rPr>
        <w:t>един</w:t>
      </w:r>
      <w:r w:rsidRPr="00303C29">
        <w:rPr>
          <w:rFonts w:ascii="Times New Roman" w:hAnsi="Times New Roman" w:cs="Times New Roman"/>
          <w:noProof/>
          <w:lang w:val="bg-BG"/>
        </w:rPr>
        <w:t xml:space="preserve"> университетски професор, назначаван от Национ</w:t>
      </w:r>
      <w:r w:rsidR="00425580" w:rsidRPr="00303C29">
        <w:rPr>
          <w:rFonts w:ascii="Times New Roman" w:hAnsi="Times New Roman" w:cs="Times New Roman"/>
          <w:noProof/>
          <w:lang w:val="bg-BG"/>
        </w:rPr>
        <w:t xml:space="preserve">алния университетски съвет, </w:t>
      </w:r>
      <w:r w:rsidR="00A27284" w:rsidRPr="00303C29">
        <w:rPr>
          <w:rFonts w:ascii="Times New Roman" w:hAnsi="Times New Roman" w:cs="Times New Roman"/>
          <w:noProof/>
          <w:lang w:val="bg-BG"/>
        </w:rPr>
        <w:t xml:space="preserve">и </w:t>
      </w:r>
      <w:r w:rsidR="00E87B7D" w:rsidRPr="00303C29">
        <w:rPr>
          <w:rFonts w:ascii="Times New Roman" w:hAnsi="Times New Roman" w:cs="Times New Roman"/>
          <w:noProof/>
          <w:lang w:val="bg-BG"/>
        </w:rPr>
        <w:t>двама</w:t>
      </w:r>
      <w:r w:rsidRPr="00303C29">
        <w:rPr>
          <w:rFonts w:ascii="Times New Roman" w:hAnsi="Times New Roman" w:cs="Times New Roman"/>
          <w:noProof/>
          <w:lang w:val="bg-BG"/>
        </w:rPr>
        <w:t xml:space="preserve"> адвокати, назначавани от Нац</w:t>
      </w:r>
      <w:r w:rsidR="009D48CA">
        <w:rPr>
          <w:rFonts w:ascii="Times New Roman" w:hAnsi="Times New Roman" w:cs="Times New Roman"/>
          <w:noProof/>
          <w:lang w:val="bg-BG"/>
        </w:rPr>
        <w:t>ионалния адвокатски съвет. В окр</w:t>
      </w:r>
      <w:r w:rsidRPr="00303C29">
        <w:rPr>
          <w:rFonts w:ascii="Times New Roman" w:hAnsi="Times New Roman" w:cs="Times New Roman"/>
          <w:noProof/>
          <w:lang w:val="bg-BG"/>
        </w:rPr>
        <w:t xml:space="preserve">ъзи с повече от 350 </w:t>
      </w:r>
      <w:r w:rsidR="00425580" w:rsidRPr="00303C29">
        <w:rPr>
          <w:rFonts w:ascii="Times New Roman" w:hAnsi="Times New Roman" w:cs="Times New Roman"/>
          <w:noProof/>
          <w:lang w:val="bg-BG"/>
        </w:rPr>
        <w:t>магистрати</w:t>
      </w:r>
      <w:r w:rsidR="00E51E14" w:rsidRPr="00303C29">
        <w:rPr>
          <w:rFonts w:ascii="Times New Roman" w:hAnsi="Times New Roman"/>
          <w:i/>
          <w:lang w:val="bg-BG"/>
        </w:rPr>
        <w:t xml:space="preserve"> </w:t>
      </w:r>
      <w:r w:rsidR="00F870F3" w:rsidRPr="00303C29">
        <w:rPr>
          <w:rFonts w:ascii="Times New Roman" w:hAnsi="Times New Roman" w:cs="Times New Roman"/>
          <w:noProof/>
          <w:lang w:val="bg-BG"/>
        </w:rPr>
        <w:t xml:space="preserve">Съветът се състои от </w:t>
      </w:r>
      <w:r w:rsidR="008A5C68" w:rsidRPr="00303C29">
        <w:rPr>
          <w:rFonts w:ascii="Times New Roman" w:hAnsi="Times New Roman" w:cs="Times New Roman"/>
          <w:noProof/>
          <w:lang w:val="bg-BG"/>
        </w:rPr>
        <w:t xml:space="preserve">десет </w:t>
      </w:r>
      <w:r w:rsidR="00425580" w:rsidRPr="00303C29">
        <w:rPr>
          <w:rFonts w:ascii="Times New Roman" w:hAnsi="Times New Roman" w:cs="Times New Roman"/>
          <w:noProof/>
          <w:lang w:val="bg-BG"/>
        </w:rPr>
        <w:t>магистрати</w:t>
      </w:r>
      <w:r w:rsidR="00EF20E0" w:rsidRPr="00303C29">
        <w:rPr>
          <w:rFonts w:ascii="Times New Roman" w:hAnsi="Times New Roman" w:cs="Times New Roman"/>
          <w:noProof/>
          <w:lang w:val="bg-BG"/>
        </w:rPr>
        <w:t xml:space="preserve">, </w:t>
      </w:r>
      <w:r w:rsidR="008A5C68" w:rsidRPr="00303C29">
        <w:rPr>
          <w:rFonts w:ascii="Times New Roman" w:hAnsi="Times New Roman" w:cs="Times New Roman"/>
          <w:noProof/>
          <w:lang w:val="bg-BG"/>
        </w:rPr>
        <w:t>един</w:t>
      </w:r>
      <w:r w:rsidRPr="00303C29">
        <w:rPr>
          <w:rFonts w:ascii="Times New Roman" w:hAnsi="Times New Roman" w:cs="Times New Roman"/>
          <w:noProof/>
          <w:lang w:val="bg-BG"/>
        </w:rPr>
        <w:t xml:space="preserve"> препода</w:t>
      </w:r>
      <w:r w:rsidR="00F870F3" w:rsidRPr="00303C29">
        <w:rPr>
          <w:rFonts w:ascii="Times New Roman" w:hAnsi="Times New Roman" w:cs="Times New Roman"/>
          <w:noProof/>
          <w:lang w:val="bg-BG"/>
        </w:rPr>
        <w:t xml:space="preserve">вател и </w:t>
      </w:r>
      <w:r w:rsidR="008A5C68" w:rsidRPr="00303C29">
        <w:rPr>
          <w:rFonts w:ascii="Times New Roman" w:hAnsi="Times New Roman" w:cs="Times New Roman"/>
          <w:noProof/>
          <w:lang w:val="bg-BG"/>
        </w:rPr>
        <w:t>трима</w:t>
      </w:r>
      <w:r w:rsidRPr="00303C29">
        <w:rPr>
          <w:rFonts w:ascii="Times New Roman" w:hAnsi="Times New Roman" w:cs="Times New Roman"/>
          <w:noProof/>
          <w:lang w:val="bg-BG"/>
        </w:rPr>
        <w:t xml:space="preserve"> адвокати. Председателите на съдилищата, които винаги са м</w:t>
      </w:r>
      <w:r w:rsidR="00F870F3" w:rsidRPr="00303C29">
        <w:rPr>
          <w:rFonts w:ascii="Times New Roman" w:hAnsi="Times New Roman" w:cs="Times New Roman"/>
          <w:noProof/>
          <w:lang w:val="bg-BG"/>
        </w:rPr>
        <w:t>агистрати, се назначават от CSM</w:t>
      </w:r>
      <w:r w:rsidRPr="00303C29">
        <w:rPr>
          <w:rFonts w:ascii="Times New Roman" w:hAnsi="Times New Roman" w:cs="Times New Roman"/>
          <w:noProof/>
          <w:lang w:val="bg-BG"/>
        </w:rPr>
        <w:t xml:space="preserve"> със съгласието на министъра на правосъдието, който управлява всекидневната работа на отделните съдилища.</w:t>
      </w:r>
    </w:p>
    <w:p w:rsidR="006C4820" w:rsidRPr="008D3AE9" w:rsidRDefault="00F870F3" w:rsidP="006B317A">
      <w:pPr>
        <w:spacing w:after="240"/>
        <w:jc w:val="both"/>
        <w:rPr>
          <w:rFonts w:ascii="Times New Roman" w:hAnsi="Times New Roman" w:cs="Times New Roman"/>
          <w:noProof/>
          <w:lang w:val="bg-BG"/>
        </w:rPr>
      </w:pPr>
      <w:r w:rsidRPr="008D3AE9">
        <w:rPr>
          <w:rFonts w:ascii="Times New Roman" w:hAnsi="Times New Roman" w:cs="Times New Roman"/>
          <w:noProof/>
          <w:lang w:val="bg-BG"/>
        </w:rPr>
        <w:t>Видно от изложеното</w:t>
      </w:r>
      <w:r w:rsidR="006C4820" w:rsidRPr="008D3AE9">
        <w:rPr>
          <w:rFonts w:ascii="Times New Roman" w:hAnsi="Times New Roman" w:cs="Times New Roman"/>
          <w:noProof/>
          <w:lang w:val="bg-BG"/>
        </w:rPr>
        <w:t>, администрирането на съдебната власт се осъщестява изключително от съдии. Т</w:t>
      </w:r>
      <w:r w:rsidRPr="008D3AE9">
        <w:rPr>
          <w:rFonts w:ascii="Times New Roman" w:hAnsi="Times New Roman" w:cs="Times New Roman"/>
          <w:noProof/>
          <w:lang w:val="bg-BG"/>
        </w:rPr>
        <w:t>ака италианската съдебна власт се ползва от широка</w:t>
      </w:r>
      <w:r w:rsidR="006C4820" w:rsidRPr="008D3AE9">
        <w:rPr>
          <w:rFonts w:ascii="Times New Roman" w:hAnsi="Times New Roman" w:cs="Times New Roman"/>
          <w:noProof/>
          <w:lang w:val="bg-BG"/>
        </w:rPr>
        <w:t xml:space="preserve"> управленска автономия. Тази ситу</w:t>
      </w:r>
      <w:r w:rsidR="009D48CA">
        <w:rPr>
          <w:rFonts w:ascii="Times New Roman" w:hAnsi="Times New Roman" w:cs="Times New Roman"/>
          <w:noProof/>
          <w:lang w:val="bg-BG"/>
        </w:rPr>
        <w:t>ация ще се про</w:t>
      </w:r>
      <w:r w:rsidR="006C4820" w:rsidRPr="008D3AE9">
        <w:rPr>
          <w:rFonts w:ascii="Times New Roman" w:hAnsi="Times New Roman" w:cs="Times New Roman"/>
          <w:noProof/>
          <w:lang w:val="bg-BG"/>
        </w:rPr>
        <w:t>мени, ако предложените рефор</w:t>
      </w:r>
      <w:r w:rsidR="009D48CA">
        <w:rPr>
          <w:rFonts w:ascii="Times New Roman" w:hAnsi="Times New Roman" w:cs="Times New Roman"/>
          <w:noProof/>
          <w:lang w:val="bg-BG"/>
        </w:rPr>
        <w:t>ми на бившето правителство на Бе</w:t>
      </w:r>
      <w:r w:rsidR="006C4820" w:rsidRPr="008D3AE9">
        <w:rPr>
          <w:rFonts w:ascii="Times New Roman" w:hAnsi="Times New Roman" w:cs="Times New Roman"/>
          <w:noProof/>
          <w:lang w:val="bg-BG"/>
        </w:rPr>
        <w:t>рлускон</w:t>
      </w:r>
      <w:r w:rsidRPr="008D3AE9">
        <w:rPr>
          <w:rFonts w:ascii="Times New Roman" w:hAnsi="Times New Roman" w:cs="Times New Roman"/>
          <w:noProof/>
          <w:lang w:val="bg-BG"/>
        </w:rPr>
        <w:t>и бъдат осъществени. Ролята на М</w:t>
      </w:r>
      <w:r w:rsidR="006C4820" w:rsidRPr="008D3AE9">
        <w:rPr>
          <w:rFonts w:ascii="Times New Roman" w:hAnsi="Times New Roman" w:cs="Times New Roman"/>
          <w:noProof/>
          <w:lang w:val="bg-BG"/>
        </w:rPr>
        <w:t xml:space="preserve">инистерството </w:t>
      </w:r>
      <w:r w:rsidRPr="008D3AE9">
        <w:rPr>
          <w:rFonts w:ascii="Times New Roman" w:hAnsi="Times New Roman" w:cs="Times New Roman"/>
          <w:noProof/>
          <w:lang w:val="bg-BG"/>
        </w:rPr>
        <w:t>на правосъдието ще се превърне в</w:t>
      </w:r>
      <w:r w:rsidR="006C4820" w:rsidRPr="008D3AE9">
        <w:rPr>
          <w:rFonts w:ascii="Times New Roman" w:hAnsi="Times New Roman" w:cs="Times New Roman"/>
          <w:noProof/>
          <w:lang w:val="bg-BG"/>
        </w:rPr>
        <w:t xml:space="preserve"> основна в общото управление н</w:t>
      </w:r>
      <w:r w:rsidRPr="008D3AE9">
        <w:rPr>
          <w:rFonts w:ascii="Times New Roman" w:hAnsi="Times New Roman" w:cs="Times New Roman"/>
          <w:noProof/>
          <w:lang w:val="bg-BG"/>
        </w:rPr>
        <w:t>а съдебната система. Ролята на Министерството и политиката е вече явна</w:t>
      </w:r>
      <w:r w:rsidR="006C4820" w:rsidRPr="008D3AE9">
        <w:rPr>
          <w:rFonts w:ascii="Times New Roman" w:hAnsi="Times New Roman" w:cs="Times New Roman"/>
          <w:noProof/>
          <w:lang w:val="bg-BG"/>
        </w:rPr>
        <w:t xml:space="preserve"> във финансовото разпределение на ресур</w:t>
      </w:r>
      <w:r w:rsidR="009D48CA">
        <w:rPr>
          <w:rFonts w:ascii="Times New Roman" w:hAnsi="Times New Roman" w:cs="Times New Roman"/>
          <w:noProof/>
          <w:lang w:val="bg-BG"/>
        </w:rPr>
        <w:t>с</w:t>
      </w:r>
      <w:r w:rsidR="006C4820" w:rsidRPr="008D3AE9">
        <w:rPr>
          <w:rFonts w:ascii="Times New Roman" w:hAnsi="Times New Roman" w:cs="Times New Roman"/>
          <w:noProof/>
          <w:lang w:val="bg-BG"/>
        </w:rPr>
        <w:t>и към съ</w:t>
      </w:r>
      <w:r w:rsidRPr="008D3AE9">
        <w:rPr>
          <w:rFonts w:ascii="Times New Roman" w:hAnsi="Times New Roman" w:cs="Times New Roman"/>
          <w:noProof/>
          <w:lang w:val="bg-BG"/>
        </w:rPr>
        <w:t>дилищата. М</w:t>
      </w:r>
      <w:r w:rsidR="006C4820" w:rsidRPr="008D3AE9">
        <w:rPr>
          <w:rFonts w:ascii="Times New Roman" w:hAnsi="Times New Roman" w:cs="Times New Roman"/>
          <w:noProof/>
          <w:lang w:val="bg-BG"/>
        </w:rPr>
        <w:t>и</w:t>
      </w:r>
      <w:r w:rsidRPr="008D3AE9">
        <w:rPr>
          <w:rFonts w:ascii="Times New Roman" w:hAnsi="Times New Roman" w:cs="Times New Roman"/>
          <w:noProof/>
          <w:lang w:val="bg-BG"/>
        </w:rPr>
        <w:t>нистерството на правосъдието и М</w:t>
      </w:r>
      <w:r w:rsidR="006C4820" w:rsidRPr="008D3AE9">
        <w:rPr>
          <w:rFonts w:ascii="Times New Roman" w:hAnsi="Times New Roman" w:cs="Times New Roman"/>
          <w:noProof/>
          <w:lang w:val="bg-BG"/>
        </w:rPr>
        <w:t>инистер</w:t>
      </w:r>
      <w:r w:rsidRPr="008D3AE9">
        <w:rPr>
          <w:rFonts w:ascii="Times New Roman" w:hAnsi="Times New Roman" w:cs="Times New Roman"/>
          <w:noProof/>
          <w:lang w:val="bg-BG"/>
        </w:rPr>
        <w:t>ст</w:t>
      </w:r>
      <w:r w:rsidR="006C4820" w:rsidRPr="008D3AE9">
        <w:rPr>
          <w:rFonts w:ascii="Times New Roman" w:hAnsi="Times New Roman" w:cs="Times New Roman"/>
          <w:noProof/>
          <w:lang w:val="bg-BG"/>
        </w:rPr>
        <w:t>вото на финансите определят и подготвят бюджета на съда за одобрение от парламента. Министерството разпределя и управлява бюджета измежду отделните съдилища. Министерството също управлява и предоставя основни услуги, необходими  за изпълнението</w:t>
      </w:r>
      <w:r w:rsidRPr="008D3AE9">
        <w:rPr>
          <w:rFonts w:ascii="Times New Roman" w:hAnsi="Times New Roman" w:cs="Times New Roman"/>
          <w:noProof/>
          <w:lang w:val="bg-BG"/>
        </w:rPr>
        <w:t xml:space="preserve"> на</w:t>
      </w:r>
      <w:r w:rsidR="006C4820" w:rsidRPr="008D3AE9">
        <w:rPr>
          <w:rFonts w:ascii="Times New Roman" w:hAnsi="Times New Roman" w:cs="Times New Roman"/>
          <w:noProof/>
          <w:lang w:val="bg-BG"/>
        </w:rPr>
        <w:t xml:space="preserve"> неговите конституционни отговорности за организ</w:t>
      </w:r>
      <w:r w:rsidR="009D48CA">
        <w:rPr>
          <w:rFonts w:ascii="Times New Roman" w:hAnsi="Times New Roman" w:cs="Times New Roman"/>
          <w:noProof/>
          <w:lang w:val="bg-BG"/>
        </w:rPr>
        <w:t>ацията и функц</w:t>
      </w:r>
      <w:r w:rsidRPr="008D3AE9">
        <w:rPr>
          <w:rFonts w:ascii="Times New Roman" w:hAnsi="Times New Roman" w:cs="Times New Roman"/>
          <w:noProof/>
          <w:lang w:val="bg-BG"/>
        </w:rPr>
        <w:t xml:space="preserve">ионирането на </w:t>
      </w:r>
      <w:r w:rsidR="006C4820" w:rsidRPr="008D3AE9">
        <w:rPr>
          <w:rFonts w:ascii="Times New Roman" w:hAnsi="Times New Roman" w:cs="Times New Roman"/>
          <w:noProof/>
          <w:lang w:val="bg-BG"/>
        </w:rPr>
        <w:t xml:space="preserve"> услуги</w:t>
      </w:r>
      <w:r w:rsidRPr="008D3AE9">
        <w:rPr>
          <w:rFonts w:ascii="Times New Roman" w:hAnsi="Times New Roman" w:cs="Times New Roman"/>
          <w:noProof/>
          <w:lang w:val="bg-BG"/>
        </w:rPr>
        <w:t>те</w:t>
      </w:r>
      <w:r w:rsidR="006C4820" w:rsidRPr="008D3AE9">
        <w:rPr>
          <w:rFonts w:ascii="Times New Roman" w:hAnsi="Times New Roman" w:cs="Times New Roman"/>
          <w:noProof/>
          <w:lang w:val="bg-BG"/>
        </w:rPr>
        <w:t>, свързани с правосъдието</w:t>
      </w:r>
      <w:r w:rsidR="006C4820" w:rsidRPr="008D3AE9">
        <w:rPr>
          <w:rStyle w:val="a7"/>
          <w:rFonts w:ascii="Times New Roman" w:hAnsi="Times New Roman"/>
          <w:noProof/>
          <w:lang w:val="bg-BG"/>
        </w:rPr>
        <w:footnoteReference w:id="64"/>
      </w:r>
      <w:r w:rsidR="006C4820" w:rsidRPr="008D3AE9">
        <w:rPr>
          <w:rFonts w:ascii="Times New Roman" w:hAnsi="Times New Roman" w:cs="Times New Roman"/>
          <w:noProof/>
          <w:lang w:val="bg-BG"/>
        </w:rPr>
        <w:t>.</w:t>
      </w:r>
    </w:p>
    <w:p w:rsidR="006C4820" w:rsidRPr="008D3AE9" w:rsidRDefault="006C4820" w:rsidP="007A2A4F">
      <w:pPr>
        <w:spacing w:after="240"/>
        <w:jc w:val="both"/>
        <w:rPr>
          <w:rFonts w:ascii="Times New Roman" w:hAnsi="Times New Roman" w:cs="Times New Roman"/>
          <w:noProof/>
          <w:lang w:val="bg-BG"/>
        </w:rPr>
      </w:pPr>
      <w:r w:rsidRPr="008D3AE9">
        <w:rPr>
          <w:rFonts w:ascii="Times New Roman" w:hAnsi="Times New Roman" w:cs="Times New Roman"/>
          <w:noProof/>
          <w:lang w:val="bg-BG"/>
        </w:rPr>
        <w:t>Докато ограничената роля на правителството в админ</w:t>
      </w:r>
      <w:r w:rsidR="00A60CDF" w:rsidRPr="008D3AE9">
        <w:rPr>
          <w:rFonts w:ascii="Times New Roman" w:hAnsi="Times New Roman" w:cs="Times New Roman"/>
          <w:noProof/>
          <w:lang w:val="bg-BG"/>
        </w:rPr>
        <w:t>истрирането на съдебната власт се възприема като</w:t>
      </w:r>
      <w:r w:rsidRPr="008D3AE9">
        <w:rPr>
          <w:rFonts w:ascii="Times New Roman" w:hAnsi="Times New Roman" w:cs="Times New Roman"/>
          <w:noProof/>
          <w:lang w:val="bg-BG"/>
        </w:rPr>
        <w:t xml:space="preserve"> добър знак за съдебната независимост, то може би не е толкова позит</w:t>
      </w:r>
      <w:r w:rsidR="00A60CDF" w:rsidRPr="008D3AE9">
        <w:rPr>
          <w:rFonts w:ascii="Times New Roman" w:hAnsi="Times New Roman" w:cs="Times New Roman"/>
          <w:noProof/>
          <w:lang w:val="bg-BG"/>
        </w:rPr>
        <w:t>ивно</w:t>
      </w:r>
      <w:r w:rsidRPr="008D3AE9">
        <w:rPr>
          <w:rFonts w:ascii="Times New Roman" w:hAnsi="Times New Roman" w:cs="Times New Roman"/>
          <w:noProof/>
          <w:lang w:val="bg-BG"/>
        </w:rPr>
        <w:t xml:space="preserve"> за общата ефективност на правосъдието в една държава. Итали</w:t>
      </w:r>
      <w:r w:rsidR="00A60CDF" w:rsidRPr="008D3AE9">
        <w:rPr>
          <w:rFonts w:ascii="Times New Roman" w:hAnsi="Times New Roman" w:cs="Times New Roman"/>
          <w:noProof/>
          <w:lang w:val="bg-BG"/>
        </w:rPr>
        <w:t>я има най-много осъдителни решения по ЕКПЧ след Турция</w:t>
      </w:r>
      <w:r w:rsidRPr="008D3AE9">
        <w:rPr>
          <w:rFonts w:ascii="Times New Roman" w:hAnsi="Times New Roman" w:cs="Times New Roman"/>
          <w:noProof/>
          <w:lang w:val="bg-BG"/>
        </w:rPr>
        <w:t xml:space="preserve"> за нарушение на чл. 6 ЕКПЧ поради прекомерната продължителност на производствата.</w:t>
      </w:r>
      <w:r w:rsidRPr="008D3AE9">
        <w:rPr>
          <w:rStyle w:val="a7"/>
          <w:rFonts w:ascii="Times New Roman" w:hAnsi="Times New Roman"/>
          <w:noProof/>
          <w:lang w:val="bg-BG"/>
        </w:rPr>
        <w:footnoteReference w:id="65"/>
      </w:r>
      <w:r w:rsidRPr="008D3AE9">
        <w:rPr>
          <w:rFonts w:ascii="Times New Roman" w:hAnsi="Times New Roman" w:cs="Times New Roman"/>
          <w:noProof/>
          <w:lang w:val="bg-BG"/>
        </w:rPr>
        <w:t xml:space="preserve"> Не може автоматично да </w:t>
      </w:r>
      <w:r w:rsidR="00A60CDF" w:rsidRPr="008D3AE9">
        <w:rPr>
          <w:rFonts w:ascii="Times New Roman" w:hAnsi="Times New Roman" w:cs="Times New Roman"/>
          <w:noProof/>
          <w:lang w:val="bg-BG"/>
        </w:rPr>
        <w:t>се заключи, че причините за тази</w:t>
      </w:r>
      <w:r w:rsidRPr="008D3AE9">
        <w:rPr>
          <w:rFonts w:ascii="Times New Roman" w:hAnsi="Times New Roman" w:cs="Times New Roman"/>
          <w:noProof/>
          <w:lang w:val="bg-BG"/>
        </w:rPr>
        <w:t xml:space="preserve"> пр</w:t>
      </w:r>
      <w:r w:rsidR="00A60CDF" w:rsidRPr="008D3AE9">
        <w:rPr>
          <w:rFonts w:ascii="Times New Roman" w:hAnsi="Times New Roman" w:cs="Times New Roman"/>
          <w:noProof/>
          <w:lang w:val="bg-BG"/>
        </w:rPr>
        <w:t>екомерно бавна</w:t>
      </w:r>
      <w:r w:rsidRPr="008D3AE9">
        <w:rPr>
          <w:rFonts w:ascii="Times New Roman" w:hAnsi="Times New Roman" w:cs="Times New Roman"/>
          <w:noProof/>
          <w:lang w:val="bg-BG"/>
        </w:rPr>
        <w:t xml:space="preserve"> система на правосъдие се дължат на широката административна авто</w:t>
      </w:r>
      <w:r w:rsidR="00A60CDF" w:rsidRPr="008D3AE9">
        <w:rPr>
          <w:rFonts w:ascii="Times New Roman" w:hAnsi="Times New Roman" w:cs="Times New Roman"/>
          <w:noProof/>
          <w:lang w:val="bg-BG"/>
        </w:rPr>
        <w:t>номия, която е предоставена на и</w:t>
      </w:r>
      <w:r w:rsidRPr="008D3AE9">
        <w:rPr>
          <w:rFonts w:ascii="Times New Roman" w:hAnsi="Times New Roman" w:cs="Times New Roman"/>
          <w:noProof/>
          <w:lang w:val="bg-BG"/>
        </w:rPr>
        <w:t xml:space="preserve">талианските </w:t>
      </w:r>
      <w:r w:rsidR="00AC62A2" w:rsidRPr="00AC62A2">
        <w:rPr>
          <w:rFonts w:ascii="Times New Roman" w:hAnsi="Times New Roman" w:cs="Times New Roman"/>
          <w:noProof/>
          <w:lang w:val="bg-BG"/>
        </w:rPr>
        <w:t>магистрати</w:t>
      </w:r>
      <w:r w:rsidRPr="008D3AE9">
        <w:rPr>
          <w:rFonts w:ascii="Times New Roman" w:hAnsi="Times New Roman" w:cs="Times New Roman"/>
          <w:noProof/>
          <w:lang w:val="bg-BG"/>
        </w:rPr>
        <w:t xml:space="preserve">. </w:t>
      </w:r>
      <w:r w:rsidR="00A60CDF" w:rsidRPr="008D3AE9">
        <w:rPr>
          <w:rFonts w:ascii="Times New Roman" w:hAnsi="Times New Roman" w:cs="Times New Roman"/>
          <w:noProof/>
          <w:lang w:val="bg-BG"/>
        </w:rPr>
        <w:t>Очевидна е обаче необходимостта от</w:t>
      </w:r>
      <w:r w:rsidRPr="008D3AE9">
        <w:rPr>
          <w:rFonts w:ascii="Times New Roman" w:hAnsi="Times New Roman" w:cs="Times New Roman"/>
          <w:noProof/>
          <w:lang w:val="bg-BG"/>
        </w:rPr>
        <w:t xml:space="preserve"> алтернативна система, коя</w:t>
      </w:r>
      <w:r w:rsidR="00A60CDF" w:rsidRPr="008D3AE9">
        <w:rPr>
          <w:rFonts w:ascii="Times New Roman" w:hAnsi="Times New Roman" w:cs="Times New Roman"/>
          <w:noProof/>
          <w:lang w:val="bg-BG"/>
        </w:rPr>
        <w:t>то да подобри ефективността и</w:t>
      </w:r>
      <w:r w:rsidRPr="008D3AE9">
        <w:rPr>
          <w:rFonts w:ascii="Times New Roman" w:hAnsi="Times New Roman" w:cs="Times New Roman"/>
          <w:noProof/>
          <w:lang w:val="bg-BG"/>
        </w:rPr>
        <w:t xml:space="preserve"> скоростта. За тази цел бившето правителство на Берлускони предложи законодателство, което ще измени разпоредбите за давността. Ако бъде </w:t>
      </w:r>
      <w:r w:rsidRPr="008D3AE9">
        <w:rPr>
          <w:rFonts w:ascii="Times New Roman" w:hAnsi="Times New Roman" w:cs="Times New Roman"/>
          <w:noProof/>
          <w:lang w:val="bg-BG"/>
        </w:rPr>
        <w:lastRenderedPageBreak/>
        <w:t>прието в сегашната му форма, тежки</w:t>
      </w:r>
      <w:r w:rsidR="00A60CDF" w:rsidRPr="008D3AE9">
        <w:rPr>
          <w:rFonts w:ascii="Times New Roman" w:hAnsi="Times New Roman" w:cs="Times New Roman"/>
          <w:noProof/>
          <w:lang w:val="bg-BG"/>
        </w:rPr>
        <w:t>те</w:t>
      </w:r>
      <w:r w:rsidRPr="008D3AE9">
        <w:rPr>
          <w:rFonts w:ascii="Times New Roman" w:hAnsi="Times New Roman" w:cs="Times New Roman"/>
          <w:noProof/>
          <w:lang w:val="bg-BG"/>
        </w:rPr>
        <w:t xml:space="preserve"> наказателни произв</w:t>
      </w:r>
      <w:r w:rsidR="00A60CDF" w:rsidRPr="008D3AE9">
        <w:rPr>
          <w:rFonts w:ascii="Times New Roman" w:hAnsi="Times New Roman" w:cs="Times New Roman"/>
          <w:noProof/>
          <w:lang w:val="bg-BG"/>
        </w:rPr>
        <w:t>о</w:t>
      </w:r>
      <w:r w:rsidRPr="008D3AE9">
        <w:rPr>
          <w:rFonts w:ascii="Times New Roman" w:hAnsi="Times New Roman" w:cs="Times New Roman"/>
          <w:noProof/>
          <w:lang w:val="bg-BG"/>
        </w:rPr>
        <w:t>дства ще трябва да бъдат приключени в рамките на четири години (пет години за тероризъм, три годин</w:t>
      </w:r>
      <w:r w:rsidR="00A60CDF" w:rsidRPr="008D3AE9">
        <w:rPr>
          <w:rFonts w:ascii="Times New Roman" w:hAnsi="Times New Roman" w:cs="Times New Roman"/>
          <w:noProof/>
          <w:lang w:val="bg-BG"/>
        </w:rPr>
        <w:t>и за по-маловажните престъпления</w:t>
      </w:r>
      <w:r w:rsidRPr="008D3AE9">
        <w:rPr>
          <w:rFonts w:ascii="Times New Roman" w:hAnsi="Times New Roman" w:cs="Times New Roman"/>
          <w:noProof/>
          <w:lang w:val="bg-BG"/>
        </w:rPr>
        <w:t>). Ако</w:t>
      </w:r>
      <w:r w:rsidR="00A60CDF" w:rsidRPr="008D3AE9">
        <w:rPr>
          <w:rFonts w:ascii="Times New Roman" w:hAnsi="Times New Roman" w:cs="Times New Roman"/>
          <w:noProof/>
          <w:lang w:val="bg-BG"/>
        </w:rPr>
        <w:t xml:space="preserve"> това не бъде направено, CSM и М</w:t>
      </w:r>
      <w:r w:rsidRPr="008D3AE9">
        <w:rPr>
          <w:rFonts w:ascii="Times New Roman" w:hAnsi="Times New Roman" w:cs="Times New Roman"/>
          <w:noProof/>
          <w:lang w:val="bg-BG"/>
        </w:rPr>
        <w:t xml:space="preserve">инистерството на правосъдието трябва да </w:t>
      </w:r>
      <w:r w:rsidR="00A60CDF" w:rsidRPr="008D3AE9">
        <w:rPr>
          <w:rFonts w:ascii="Times New Roman" w:hAnsi="Times New Roman" w:cs="Times New Roman"/>
          <w:noProof/>
          <w:lang w:val="bg-BG"/>
        </w:rPr>
        <w:t>бъдат уведомени. Ефектът от</w:t>
      </w:r>
      <w:r w:rsidRPr="008D3AE9">
        <w:rPr>
          <w:rFonts w:ascii="Times New Roman" w:hAnsi="Times New Roman" w:cs="Times New Roman"/>
          <w:noProof/>
          <w:lang w:val="bg-BG"/>
        </w:rPr>
        <w:t xml:space="preserve"> уведомление</w:t>
      </w:r>
      <w:r w:rsidR="00A60CDF"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е все още неясен, но в предишните верс</w:t>
      </w:r>
      <w:r w:rsidR="00A60CDF" w:rsidRPr="008D3AE9">
        <w:rPr>
          <w:rFonts w:ascii="Times New Roman" w:hAnsi="Times New Roman" w:cs="Times New Roman"/>
          <w:noProof/>
          <w:lang w:val="bg-BG"/>
        </w:rPr>
        <w:t>ии законопроектът предвиждаше</w:t>
      </w:r>
      <w:r w:rsidRPr="008D3AE9">
        <w:rPr>
          <w:rFonts w:ascii="Times New Roman" w:hAnsi="Times New Roman" w:cs="Times New Roman"/>
          <w:noProof/>
          <w:lang w:val="bg-BG"/>
        </w:rPr>
        <w:t xml:space="preserve"> автоматично прекратяване на делото. Някои из</w:t>
      </w:r>
      <w:r w:rsidR="009D48CA">
        <w:rPr>
          <w:rFonts w:ascii="Times New Roman" w:hAnsi="Times New Roman" w:cs="Times New Roman"/>
          <w:noProof/>
          <w:lang w:val="bg-BG"/>
        </w:rPr>
        <w:t>разиха мнение, че тези разпоред</w:t>
      </w:r>
      <w:r w:rsidRPr="008D3AE9">
        <w:rPr>
          <w:rFonts w:ascii="Times New Roman" w:hAnsi="Times New Roman" w:cs="Times New Roman"/>
          <w:noProof/>
          <w:lang w:val="bg-BG"/>
        </w:rPr>
        <w:t>би са идея на Берлускони, за да се отърве от висящите дела срещу не</w:t>
      </w:r>
      <w:r w:rsidR="00A60CDF" w:rsidRPr="008D3AE9">
        <w:rPr>
          <w:rFonts w:ascii="Times New Roman" w:hAnsi="Times New Roman" w:cs="Times New Roman"/>
          <w:noProof/>
          <w:lang w:val="bg-BG"/>
        </w:rPr>
        <w:t>го. Ако бъде приложена адекватно</w:t>
      </w:r>
      <w:r w:rsidRPr="008D3AE9">
        <w:rPr>
          <w:rFonts w:ascii="Times New Roman" w:hAnsi="Times New Roman" w:cs="Times New Roman"/>
          <w:noProof/>
          <w:lang w:val="bg-BG"/>
        </w:rPr>
        <w:t xml:space="preserve"> обаче,</w:t>
      </w:r>
      <w:r w:rsidR="00A60CDF" w:rsidRPr="008D3AE9">
        <w:rPr>
          <w:rFonts w:ascii="Times New Roman" w:hAnsi="Times New Roman" w:cs="Times New Roman"/>
          <w:noProof/>
          <w:lang w:val="bg-BG"/>
        </w:rPr>
        <w:t xml:space="preserve"> тази уредба</w:t>
      </w:r>
      <w:r w:rsidRPr="008D3AE9">
        <w:rPr>
          <w:rFonts w:ascii="Times New Roman" w:hAnsi="Times New Roman" w:cs="Times New Roman"/>
          <w:noProof/>
          <w:lang w:val="bg-BG"/>
        </w:rPr>
        <w:t xml:space="preserve"> ще бъде стимул за ускоряване на наказателните производства.</w:t>
      </w:r>
    </w:p>
    <w:p w:rsidR="006C4820" w:rsidRPr="008D3AE9" w:rsidRDefault="006C4820" w:rsidP="0039598E">
      <w:pPr>
        <w:spacing w:after="240"/>
        <w:rPr>
          <w:rFonts w:ascii="Times New Roman" w:hAnsi="Times New Roman" w:cs="Times New Roman"/>
          <w:b/>
          <w:noProof/>
          <w:lang w:val="bg-BG"/>
        </w:rPr>
      </w:pPr>
      <w:r w:rsidRPr="008D3AE9">
        <w:rPr>
          <w:rFonts w:ascii="Times New Roman" w:hAnsi="Times New Roman" w:cs="Times New Roman"/>
          <w:b/>
          <w:noProof/>
          <w:lang w:val="bg-BG"/>
        </w:rPr>
        <w:t>Заключение</w:t>
      </w:r>
    </w:p>
    <w:p w:rsidR="00B95980" w:rsidRPr="008D3AE9" w:rsidRDefault="006C482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Като цяло юридическите мерки, предприети в Италия, подпомагат автономността и независимостта на съдебната власт. Н</w:t>
      </w:r>
      <w:r w:rsidR="00A60CDF" w:rsidRPr="008D3AE9">
        <w:rPr>
          <w:rFonts w:ascii="Times New Roman" w:hAnsi="Times New Roman" w:cs="Times New Roman"/>
          <w:noProof/>
          <w:lang w:val="bg-BG"/>
        </w:rPr>
        <w:t>о нито една от тези мерки не би</w:t>
      </w:r>
      <w:r w:rsidRPr="008D3AE9">
        <w:rPr>
          <w:rFonts w:ascii="Times New Roman" w:hAnsi="Times New Roman" w:cs="Times New Roman"/>
          <w:noProof/>
          <w:lang w:val="bg-BG"/>
        </w:rPr>
        <w:t xml:space="preserve"> била достатъчна, за да гарантира </w:t>
      </w:r>
      <w:r w:rsidR="00A60CDF" w:rsidRPr="008D3AE9">
        <w:rPr>
          <w:rFonts w:ascii="Times New Roman" w:hAnsi="Times New Roman" w:cs="Times New Roman"/>
          <w:noProof/>
          <w:lang w:val="bg-BG"/>
        </w:rPr>
        <w:t>ефективността на съдебна власт</w:t>
      </w:r>
      <w:r w:rsidRPr="008D3AE9">
        <w:rPr>
          <w:rFonts w:ascii="Times New Roman" w:hAnsi="Times New Roman" w:cs="Times New Roman"/>
          <w:noProof/>
          <w:lang w:val="bg-BG"/>
        </w:rPr>
        <w:t xml:space="preserve"> и да</w:t>
      </w:r>
      <w:r w:rsidR="00A60CDF" w:rsidRPr="008D3AE9">
        <w:rPr>
          <w:rFonts w:ascii="Times New Roman" w:hAnsi="Times New Roman" w:cs="Times New Roman"/>
          <w:noProof/>
          <w:lang w:val="bg-BG"/>
        </w:rPr>
        <w:t xml:space="preserve"> я изолира</w:t>
      </w:r>
      <w:r w:rsidRPr="008D3AE9">
        <w:rPr>
          <w:rFonts w:ascii="Times New Roman" w:hAnsi="Times New Roman" w:cs="Times New Roman"/>
          <w:noProof/>
          <w:lang w:val="bg-BG"/>
        </w:rPr>
        <w:t xml:space="preserve"> от </w:t>
      </w:r>
      <w:r w:rsidR="00A60CDF" w:rsidRPr="008D3AE9">
        <w:rPr>
          <w:rFonts w:ascii="Times New Roman" w:hAnsi="Times New Roman" w:cs="Times New Roman"/>
          <w:noProof/>
          <w:lang w:val="bg-BG"/>
        </w:rPr>
        <w:t>политически атаки. По-конкретно –</w:t>
      </w:r>
      <w:r w:rsidRPr="008D3AE9">
        <w:rPr>
          <w:rFonts w:ascii="Times New Roman" w:hAnsi="Times New Roman" w:cs="Times New Roman"/>
          <w:noProof/>
          <w:lang w:val="bg-BG"/>
        </w:rPr>
        <w:t xml:space="preserve"> липсата на правни и политически задръжки, които да гарантират, че общественото доверие в съдебнат</w:t>
      </w:r>
      <w:r w:rsidR="00A60CDF" w:rsidRPr="008D3AE9">
        <w:rPr>
          <w:rFonts w:ascii="Times New Roman" w:hAnsi="Times New Roman" w:cs="Times New Roman"/>
          <w:noProof/>
          <w:lang w:val="bg-BG"/>
        </w:rPr>
        <w:t>а система няма да бъде подкопавано</w:t>
      </w:r>
      <w:r w:rsidRPr="008D3AE9">
        <w:rPr>
          <w:rFonts w:ascii="Times New Roman" w:hAnsi="Times New Roman" w:cs="Times New Roman"/>
          <w:noProof/>
          <w:lang w:val="bg-BG"/>
        </w:rPr>
        <w:t xml:space="preserve"> от силни критики от страна на политиците</w:t>
      </w:r>
      <w:r w:rsidR="00A60CDF" w:rsidRPr="008D3AE9">
        <w:rPr>
          <w:rFonts w:ascii="Times New Roman" w:hAnsi="Times New Roman" w:cs="Times New Roman"/>
          <w:noProof/>
          <w:lang w:val="bg-BG"/>
        </w:rPr>
        <w:t>,</w:t>
      </w:r>
      <w:r w:rsidRPr="008D3AE9">
        <w:rPr>
          <w:rFonts w:ascii="Times New Roman" w:hAnsi="Times New Roman" w:cs="Times New Roman"/>
          <w:noProof/>
          <w:lang w:val="bg-BG"/>
        </w:rPr>
        <w:t xml:space="preserve"> може би са</w:t>
      </w:r>
      <w:r w:rsidR="00A60CDF" w:rsidRPr="008D3AE9">
        <w:rPr>
          <w:rFonts w:ascii="Times New Roman" w:hAnsi="Times New Roman" w:cs="Times New Roman"/>
          <w:noProof/>
          <w:lang w:val="bg-BG"/>
        </w:rPr>
        <w:t xml:space="preserve"> създали среда, в която се считат за допустими правни реформи, подкопаващи</w:t>
      </w:r>
      <w:r w:rsidRPr="008D3AE9">
        <w:rPr>
          <w:rFonts w:ascii="Times New Roman" w:hAnsi="Times New Roman" w:cs="Times New Roman"/>
          <w:noProof/>
          <w:lang w:val="bg-BG"/>
        </w:rPr>
        <w:t xml:space="preserve"> независимостта на</w:t>
      </w:r>
      <w:r w:rsidR="00A60CDF" w:rsidRPr="008D3AE9">
        <w:rPr>
          <w:rFonts w:ascii="Times New Roman" w:hAnsi="Times New Roman" w:cs="Times New Roman"/>
          <w:noProof/>
          <w:lang w:val="bg-BG"/>
        </w:rPr>
        <w:t xml:space="preserve"> съдебната власт</w:t>
      </w:r>
      <w:r w:rsidR="009D48CA">
        <w:rPr>
          <w:rFonts w:ascii="Times New Roman" w:hAnsi="Times New Roman" w:cs="Times New Roman"/>
          <w:noProof/>
          <w:lang w:val="bg-BG"/>
        </w:rPr>
        <w:t xml:space="preserve">. По </w:t>
      </w:r>
      <w:r w:rsidRPr="008D3AE9">
        <w:rPr>
          <w:rFonts w:ascii="Times New Roman" w:hAnsi="Times New Roman" w:cs="Times New Roman"/>
          <w:noProof/>
          <w:lang w:val="bg-BG"/>
        </w:rPr>
        <w:t>този начин италианският опит илюстрира силната връзка между общественото доверие в съдебната власт и защитата на независимостта от законодателни атаки. Всъщно</w:t>
      </w:r>
      <w:r w:rsidR="009D48CA">
        <w:rPr>
          <w:rFonts w:ascii="Times New Roman" w:hAnsi="Times New Roman" w:cs="Times New Roman"/>
          <w:noProof/>
          <w:lang w:val="bg-BG"/>
        </w:rPr>
        <w:t>ст</w:t>
      </w:r>
      <w:r w:rsidR="00A60CDF" w:rsidRPr="008D3AE9">
        <w:rPr>
          <w:rFonts w:ascii="Times New Roman" w:hAnsi="Times New Roman" w:cs="Times New Roman"/>
          <w:noProof/>
          <w:lang w:val="bg-BG"/>
        </w:rPr>
        <w:t xml:space="preserve"> </w:t>
      </w:r>
      <w:r w:rsidR="00163EC5" w:rsidRPr="008D3AE9">
        <w:rPr>
          <w:rFonts w:ascii="Times New Roman" w:hAnsi="Times New Roman" w:cs="Times New Roman"/>
          <w:noProof/>
          <w:lang w:val="bg-BG"/>
        </w:rPr>
        <w:t>вредата за обществения образ</w:t>
      </w:r>
      <w:r w:rsidRPr="008D3AE9">
        <w:rPr>
          <w:rFonts w:ascii="Times New Roman" w:hAnsi="Times New Roman" w:cs="Times New Roman"/>
          <w:noProof/>
          <w:lang w:val="bg-BG"/>
        </w:rPr>
        <w:t xml:space="preserve"> на съдии</w:t>
      </w:r>
      <w:r w:rsidR="00A60CDF" w:rsidRPr="008D3AE9">
        <w:rPr>
          <w:rFonts w:ascii="Times New Roman" w:hAnsi="Times New Roman" w:cs="Times New Roman"/>
          <w:noProof/>
          <w:lang w:val="bg-BG"/>
        </w:rPr>
        <w:t>те</w:t>
      </w:r>
      <w:r w:rsidR="00BB2922" w:rsidRPr="008D3AE9">
        <w:rPr>
          <w:rFonts w:ascii="Times New Roman" w:hAnsi="Times New Roman" w:cs="Times New Roman"/>
          <w:noProof/>
          <w:lang w:val="bg-BG"/>
        </w:rPr>
        <w:t>, причинена</w:t>
      </w:r>
      <w:r w:rsidRPr="008D3AE9">
        <w:rPr>
          <w:rFonts w:ascii="Times New Roman" w:hAnsi="Times New Roman" w:cs="Times New Roman"/>
          <w:noProof/>
          <w:lang w:val="bg-BG"/>
        </w:rPr>
        <w:t xml:space="preserve"> от кампаниите на Берлускони, съчетан</w:t>
      </w:r>
      <w:r w:rsidR="00BB2922" w:rsidRPr="008D3AE9">
        <w:rPr>
          <w:rFonts w:ascii="Times New Roman" w:hAnsi="Times New Roman" w:cs="Times New Roman"/>
          <w:noProof/>
          <w:lang w:val="bg-BG"/>
        </w:rPr>
        <w:t>а</w:t>
      </w:r>
      <w:r w:rsidRPr="008D3AE9">
        <w:rPr>
          <w:rFonts w:ascii="Times New Roman" w:hAnsi="Times New Roman" w:cs="Times New Roman"/>
          <w:noProof/>
          <w:lang w:val="bg-BG"/>
        </w:rPr>
        <w:t xml:space="preserve"> с широко</w:t>
      </w:r>
      <w:r w:rsidR="00BB2922" w:rsidRPr="008D3AE9">
        <w:rPr>
          <w:rFonts w:ascii="Times New Roman" w:hAnsi="Times New Roman" w:cs="Times New Roman"/>
          <w:noProof/>
          <w:lang w:val="bg-BG"/>
        </w:rPr>
        <w:t xml:space="preserve"> </w:t>
      </w:r>
      <w:r w:rsidRPr="008D3AE9">
        <w:rPr>
          <w:rFonts w:ascii="Times New Roman" w:hAnsi="Times New Roman" w:cs="Times New Roman"/>
          <w:noProof/>
          <w:lang w:val="bg-BG"/>
        </w:rPr>
        <w:t>разпространено</w:t>
      </w:r>
      <w:r w:rsidR="00BB2922"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недоволство от ефективността на съдебната система, оправдава политиците да предприемат реформи, които ще подкопаят съдебната независимост. Основният приоритет на италианската съдебна система при тези условия е да възстанови обществения си имидж. Изолацията от външна и вътрешна политика до голяма степен ще допринесе за това.</w:t>
      </w:r>
      <w:r w:rsidR="00B95980" w:rsidRPr="008D3AE9">
        <w:rPr>
          <w:rFonts w:ascii="Times New Roman" w:hAnsi="Times New Roman" w:cs="Times New Roman"/>
          <w:noProof/>
          <w:lang w:val="bg-BG"/>
        </w:rPr>
        <w:t xml:space="preserve"> </w:t>
      </w:r>
    </w:p>
    <w:p w:rsidR="00303C29" w:rsidRDefault="00303C29">
      <w:pPr>
        <w:pStyle w:val="a4"/>
        <w:numPr>
          <w:ilvl w:val="0"/>
          <w:numId w:val="11"/>
        </w:numPr>
        <w:spacing w:after="240"/>
        <w:ind w:left="284" w:firstLine="0"/>
        <w:jc w:val="center"/>
        <w:rPr>
          <w:rFonts w:ascii="Times New Roman" w:hAnsi="Times New Roman" w:cs="Times New Roman"/>
          <w:b/>
          <w:noProof/>
          <w:lang w:val="bg-BG"/>
        </w:rPr>
      </w:pPr>
      <w:bookmarkStart w:id="12" w:name="_Ref451254877"/>
    </w:p>
    <w:bookmarkEnd w:id="12"/>
    <w:p w:rsidR="00B95980" w:rsidRPr="008D3AE9" w:rsidRDefault="00B95980" w:rsidP="00B95980">
      <w:pPr>
        <w:spacing w:after="240"/>
        <w:jc w:val="center"/>
        <w:rPr>
          <w:rFonts w:ascii="Times New Roman" w:hAnsi="Times New Roman" w:cs="Times New Roman"/>
          <w:b/>
          <w:noProof/>
          <w:lang w:val="bg-BG"/>
        </w:rPr>
      </w:pPr>
      <w:r w:rsidRPr="008D3AE9">
        <w:rPr>
          <w:rFonts w:ascii="Times New Roman" w:hAnsi="Times New Roman" w:cs="Times New Roman"/>
          <w:b/>
          <w:noProof/>
          <w:lang w:val="bg-BG"/>
        </w:rPr>
        <w:t>ГЕРМАНСКАТА</w:t>
      </w:r>
      <w:r w:rsidR="00C156EC" w:rsidRPr="008D3AE9">
        <w:rPr>
          <w:rFonts w:ascii="Times New Roman" w:hAnsi="Times New Roman" w:cs="Times New Roman"/>
          <w:b/>
          <w:noProof/>
          <w:lang w:val="bg-BG"/>
        </w:rPr>
        <w:t xml:space="preserve"> СЪДЕБНА СИСТЕМА: </w:t>
      </w:r>
      <w:r w:rsidR="006B0761" w:rsidRPr="008D3AE9">
        <w:rPr>
          <w:rFonts w:ascii="Times New Roman" w:hAnsi="Times New Roman" w:cs="Times New Roman"/>
          <w:b/>
          <w:noProof/>
          <w:lang w:val="bg-BG"/>
        </w:rPr>
        <w:t>ГОСПОДСТВОТО</w:t>
      </w:r>
      <w:r w:rsidRPr="008D3AE9">
        <w:rPr>
          <w:rFonts w:ascii="Times New Roman" w:hAnsi="Times New Roman" w:cs="Times New Roman"/>
          <w:b/>
          <w:noProof/>
          <w:lang w:val="bg-BG"/>
        </w:rPr>
        <w:t xml:space="preserve"> НА</w:t>
      </w:r>
      <w:r w:rsidR="00C156EC" w:rsidRPr="008D3AE9">
        <w:rPr>
          <w:rFonts w:ascii="Times New Roman" w:hAnsi="Times New Roman" w:cs="Times New Roman"/>
          <w:b/>
          <w:noProof/>
          <w:lang w:val="bg-BG"/>
        </w:rPr>
        <w:t xml:space="preserve"> </w:t>
      </w:r>
      <w:r w:rsidR="006B0761" w:rsidRPr="008D3AE9">
        <w:rPr>
          <w:rFonts w:ascii="Times New Roman" w:hAnsi="Times New Roman" w:cs="Times New Roman"/>
          <w:b/>
          <w:noProof/>
          <w:lang w:val="bg-BG"/>
        </w:rPr>
        <w:t>„</w:t>
      </w:r>
      <w:r w:rsidRPr="008D3AE9">
        <w:rPr>
          <w:rFonts w:ascii="Times New Roman" w:hAnsi="Times New Roman" w:cs="Times New Roman"/>
          <w:b/>
          <w:noProof/>
          <w:lang w:val="bg-BG"/>
        </w:rPr>
        <w:t>RECHSTSSTAAT</w:t>
      </w:r>
      <w:r w:rsidR="006B0761" w:rsidRPr="008D3AE9">
        <w:rPr>
          <w:rFonts w:ascii="Times New Roman" w:hAnsi="Times New Roman" w:cs="Times New Roman"/>
          <w:b/>
          <w:noProof/>
          <w:lang w:val="bg-BG"/>
        </w:rPr>
        <w:t>“</w:t>
      </w:r>
    </w:p>
    <w:p w:rsidR="00B95980" w:rsidRPr="008D3AE9" w:rsidRDefault="00B95980" w:rsidP="00B95980">
      <w:pPr>
        <w:spacing w:after="240"/>
        <w:rPr>
          <w:rFonts w:ascii="Times New Roman" w:hAnsi="Times New Roman" w:cs="Times New Roman"/>
          <w:noProof/>
          <w:lang w:val="bg-BG"/>
        </w:rPr>
      </w:pP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Съдебна структура в Германия</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Организацията на германската система на съдилища следва федералното уст</w:t>
      </w:r>
      <w:r w:rsidR="00B452C6" w:rsidRPr="008D3AE9">
        <w:rPr>
          <w:rFonts w:ascii="Times New Roman" w:hAnsi="Times New Roman" w:cs="Times New Roman"/>
          <w:noProof/>
          <w:lang w:val="bg-BG"/>
        </w:rPr>
        <w:t>ройство на държавата и е уредена</w:t>
      </w:r>
      <w:r w:rsidRPr="008D3AE9">
        <w:rPr>
          <w:rFonts w:ascii="Times New Roman" w:hAnsi="Times New Roman" w:cs="Times New Roman"/>
          <w:noProof/>
          <w:lang w:val="bg-BG"/>
        </w:rPr>
        <w:t xml:space="preserve"> в чл. 92 от Основния закон (германската Конституция). Така има съдилища от първа и апелативна инстанция на лендерите, федерални съдилища от последна инстанция и федерален Конституционен съд. Юрисдикцията на тези съдилища, освен на Конституционния съд, е разделена на пет категории – общи, административни, финансови, трудови и социални.</w:t>
      </w:r>
      <w:r w:rsidRPr="008D3AE9">
        <w:rPr>
          <w:rStyle w:val="a7"/>
          <w:rFonts w:ascii="Times New Roman" w:hAnsi="Times New Roman"/>
          <w:noProof/>
          <w:lang w:val="bg-BG"/>
        </w:rPr>
        <w:footnoteReference w:id="66"/>
      </w:r>
      <w:r w:rsidRPr="008D3AE9">
        <w:rPr>
          <w:rFonts w:ascii="Times New Roman" w:hAnsi="Times New Roman" w:cs="Times New Roman"/>
          <w:noProof/>
          <w:lang w:val="bg-BG"/>
        </w:rPr>
        <w:t xml:space="preserve"> Съдилищата от финансовата юрисдикция имат  само първоинстанционни съдилища и апелативен федерален съд.</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Компетентността на федералните съдилища от последна инстанция е да контролират съдилищата на лендерите по въпросите на правото и да гарантират единство на тълкуването на федералното право между </w:t>
      </w:r>
      <w:r w:rsidR="003E6520">
        <w:rPr>
          <w:rFonts w:ascii="Times New Roman" w:hAnsi="Times New Roman" w:cs="Times New Roman"/>
          <w:noProof/>
          <w:lang w:val="bg-BG"/>
        </w:rPr>
        <w:t>различните лендери. Тази задача обаче е теоре</w:t>
      </w:r>
      <w:r w:rsidRPr="008D3AE9">
        <w:rPr>
          <w:rFonts w:ascii="Times New Roman" w:hAnsi="Times New Roman" w:cs="Times New Roman"/>
          <w:noProof/>
          <w:lang w:val="bg-BG"/>
        </w:rPr>
        <w:t xml:space="preserve">тично несъвместима с липсата на прецедентна стойност на юриспруденцията на </w:t>
      </w:r>
      <w:r w:rsidRPr="008D3AE9">
        <w:rPr>
          <w:rFonts w:ascii="Times New Roman" w:hAnsi="Times New Roman" w:cs="Times New Roman"/>
          <w:noProof/>
          <w:lang w:val="bg-BG"/>
        </w:rPr>
        <w:lastRenderedPageBreak/>
        <w:t>германските съдилища. Все пак решенията на федералните съдилища по принцип са следвани на практика от по-долните съдилища, което позволява съгласуваност на тълкуването при съдията на лендерите.</w:t>
      </w:r>
      <w:r w:rsidRPr="008D3AE9">
        <w:rPr>
          <w:rStyle w:val="a7"/>
          <w:rFonts w:ascii="Times New Roman" w:hAnsi="Times New Roman"/>
          <w:noProof/>
          <w:lang w:val="bg-BG"/>
        </w:rPr>
        <w:footnoteReference w:id="67"/>
      </w:r>
      <w:r w:rsidRPr="008D3AE9">
        <w:rPr>
          <w:rFonts w:ascii="Times New Roman" w:hAnsi="Times New Roman" w:cs="Times New Roman"/>
          <w:noProof/>
          <w:lang w:val="bg-BG"/>
        </w:rPr>
        <w:t xml:space="preserve"> В</w:t>
      </w:r>
      <w:r w:rsidR="00AB2866" w:rsidRPr="008D3AE9">
        <w:rPr>
          <w:rFonts w:ascii="Times New Roman" w:hAnsi="Times New Roman" w:cs="Times New Roman"/>
          <w:noProof/>
          <w:lang w:val="bg-BG"/>
        </w:rPr>
        <w:t xml:space="preserve"> случай на противоречиви решения на федералните съдилища</w:t>
      </w:r>
      <w:r w:rsidRPr="008D3AE9">
        <w:rPr>
          <w:rFonts w:ascii="Times New Roman" w:hAnsi="Times New Roman" w:cs="Times New Roman"/>
          <w:noProof/>
          <w:lang w:val="bg-BG"/>
        </w:rPr>
        <w:t xml:space="preserve"> член 95 </w:t>
      </w:r>
      <w:r w:rsidR="006E3A0D">
        <w:rPr>
          <w:rFonts w:ascii="Times New Roman" w:hAnsi="Times New Roman" w:cs="Times New Roman"/>
          <w:noProof/>
          <w:lang w:val="bg-BG"/>
        </w:rPr>
        <w:t>от Основния закон</w:t>
      </w:r>
      <w:r w:rsidRPr="008D3AE9">
        <w:rPr>
          <w:rFonts w:ascii="Times New Roman" w:hAnsi="Times New Roman" w:cs="Times New Roman"/>
          <w:noProof/>
          <w:lang w:val="bg-BG"/>
        </w:rPr>
        <w:t xml:space="preserve"> установява Общ състав на съдии от федералните съдилища от различни юрисдикции за постигане на съгласие за еднозначно тълкуване.</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Федералният конституционен съд играе </w:t>
      </w:r>
      <w:r w:rsidR="0090793D">
        <w:rPr>
          <w:rFonts w:ascii="Times New Roman" w:hAnsi="Times New Roman" w:cs="Times New Roman"/>
          <w:noProof/>
          <w:lang w:val="bg-BG"/>
        </w:rPr>
        <w:t>ключова</w:t>
      </w:r>
      <w:r w:rsidRPr="008D3AE9">
        <w:rPr>
          <w:rFonts w:ascii="Times New Roman" w:hAnsi="Times New Roman" w:cs="Times New Roman"/>
          <w:noProof/>
          <w:lang w:val="bg-BG"/>
        </w:rPr>
        <w:t xml:space="preserve"> роля в съдебната и политическата система на държава</w:t>
      </w:r>
      <w:r w:rsidR="00AB2866" w:rsidRPr="008D3AE9">
        <w:rPr>
          <w:rFonts w:ascii="Times New Roman" w:hAnsi="Times New Roman" w:cs="Times New Roman"/>
          <w:noProof/>
          <w:lang w:val="bg-BG"/>
        </w:rPr>
        <w:t xml:space="preserve">та. Той се състои от </w:t>
      </w:r>
      <w:r w:rsidR="005066F5" w:rsidRPr="008D3AE9">
        <w:rPr>
          <w:rFonts w:ascii="Times New Roman" w:hAnsi="Times New Roman" w:cs="Times New Roman"/>
          <w:noProof/>
          <w:lang w:val="bg-BG"/>
        </w:rPr>
        <w:t>шестнадесет</w:t>
      </w:r>
      <w:r w:rsidRPr="008D3AE9">
        <w:rPr>
          <w:rFonts w:ascii="Times New Roman" w:hAnsi="Times New Roman" w:cs="Times New Roman"/>
          <w:noProof/>
          <w:lang w:val="bg-BG"/>
        </w:rPr>
        <w:t xml:space="preserve"> съдии, които заседават в два </w:t>
      </w:r>
      <w:r w:rsidR="00951248" w:rsidRPr="008D3AE9">
        <w:rPr>
          <w:rFonts w:ascii="Times New Roman" w:hAnsi="Times New Roman" w:cs="Times New Roman"/>
          <w:noProof/>
          <w:lang w:val="bg-BG"/>
        </w:rPr>
        <w:t>състава с еднакъв брой съдии с</w:t>
      </w:r>
      <w:r w:rsidR="00AB2866" w:rsidRPr="008D3AE9">
        <w:rPr>
          <w:rFonts w:ascii="Times New Roman" w:hAnsi="Times New Roman" w:cs="Times New Roman"/>
          <w:noProof/>
          <w:lang w:val="bg-BG"/>
        </w:rPr>
        <w:t xml:space="preserve"> взаимноизключващи се </w:t>
      </w:r>
      <w:r w:rsidR="005066F5" w:rsidRPr="008D3AE9">
        <w:rPr>
          <w:rFonts w:ascii="Times New Roman" w:hAnsi="Times New Roman" w:cs="Times New Roman"/>
          <w:noProof/>
          <w:lang w:val="bg-BG"/>
        </w:rPr>
        <w:t>юрисдикции</w:t>
      </w:r>
      <w:r w:rsidRPr="008D3AE9">
        <w:rPr>
          <w:rFonts w:ascii="Times New Roman" w:hAnsi="Times New Roman" w:cs="Times New Roman"/>
          <w:noProof/>
          <w:lang w:val="bg-BG"/>
        </w:rPr>
        <w:t>. Въпреки че Основния</w:t>
      </w:r>
      <w:r w:rsidR="00AB286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закон не предоставя специален статут н</w:t>
      </w:r>
      <w:r w:rsidR="00FA24F6">
        <w:rPr>
          <w:rFonts w:ascii="Times New Roman" w:hAnsi="Times New Roman" w:cs="Times New Roman"/>
          <w:noProof/>
          <w:lang w:val="bg-BG"/>
        </w:rPr>
        <w:t>а съдиите от Съда,  Законът за Ф</w:t>
      </w:r>
      <w:r w:rsidRPr="008D3AE9">
        <w:rPr>
          <w:rFonts w:ascii="Times New Roman" w:hAnsi="Times New Roman" w:cs="Times New Roman"/>
          <w:noProof/>
          <w:lang w:val="bg-BG"/>
        </w:rPr>
        <w:t xml:space="preserve">едералния </w:t>
      </w:r>
      <w:r w:rsidR="00FA24F6" w:rsidRPr="008D3AE9">
        <w:rPr>
          <w:rFonts w:ascii="Times New Roman" w:hAnsi="Times New Roman" w:cs="Times New Roman"/>
          <w:noProof/>
          <w:lang w:val="bg-BG"/>
        </w:rPr>
        <w:t xml:space="preserve">конституционен </w:t>
      </w:r>
      <w:r w:rsidRPr="008D3AE9">
        <w:rPr>
          <w:rFonts w:ascii="Times New Roman" w:hAnsi="Times New Roman" w:cs="Times New Roman"/>
          <w:noProof/>
          <w:lang w:val="bg-BG"/>
        </w:rPr>
        <w:t>съд и самите съдии от Кон</w:t>
      </w:r>
      <w:r w:rsidR="00951248" w:rsidRPr="008D3AE9">
        <w:rPr>
          <w:rFonts w:ascii="Times New Roman" w:hAnsi="Times New Roman" w:cs="Times New Roman"/>
          <w:noProof/>
          <w:lang w:val="bg-BG"/>
        </w:rPr>
        <w:t>ституционния съд се определят</w:t>
      </w:r>
      <w:r w:rsidRPr="008D3AE9">
        <w:rPr>
          <w:rFonts w:ascii="Times New Roman" w:hAnsi="Times New Roman" w:cs="Times New Roman"/>
          <w:noProof/>
          <w:lang w:val="bg-BG"/>
        </w:rPr>
        <w:t xml:space="preserve"> като конст</w:t>
      </w:r>
      <w:r w:rsidR="00951248" w:rsidRPr="008D3AE9">
        <w:rPr>
          <w:rFonts w:ascii="Times New Roman" w:hAnsi="Times New Roman" w:cs="Times New Roman"/>
          <w:noProof/>
          <w:lang w:val="bg-BG"/>
        </w:rPr>
        <w:t>итуционни органи на същото ниво</w:t>
      </w:r>
      <w:r w:rsidRPr="008D3AE9">
        <w:rPr>
          <w:rFonts w:ascii="Times New Roman" w:hAnsi="Times New Roman" w:cs="Times New Roman"/>
          <w:noProof/>
          <w:lang w:val="bg-BG"/>
        </w:rPr>
        <w:t xml:space="preserve"> кат</w:t>
      </w:r>
      <w:r w:rsidR="00951248" w:rsidRPr="008D3AE9">
        <w:rPr>
          <w:rFonts w:ascii="Times New Roman" w:hAnsi="Times New Roman" w:cs="Times New Roman"/>
          <w:noProof/>
          <w:lang w:val="bg-BG"/>
        </w:rPr>
        <w:t>о</w:t>
      </w:r>
      <w:r w:rsidRPr="008D3AE9">
        <w:rPr>
          <w:rFonts w:ascii="Times New Roman" w:hAnsi="Times New Roman" w:cs="Times New Roman"/>
          <w:noProof/>
          <w:lang w:val="bg-BG"/>
        </w:rPr>
        <w:t xml:space="preserve"> двата германски парламента и федералния президент.</w:t>
      </w:r>
      <w:r w:rsidRPr="008D3AE9">
        <w:rPr>
          <w:rStyle w:val="a7"/>
          <w:rFonts w:ascii="Times New Roman" w:hAnsi="Times New Roman"/>
          <w:noProof/>
          <w:lang w:val="bg-BG"/>
        </w:rPr>
        <w:footnoteReference w:id="68"/>
      </w:r>
      <w:r w:rsidR="00951248" w:rsidRPr="008D3AE9">
        <w:rPr>
          <w:rFonts w:ascii="Times New Roman" w:hAnsi="Times New Roman" w:cs="Times New Roman"/>
          <w:noProof/>
          <w:lang w:val="bg-BG"/>
        </w:rPr>
        <w:t xml:space="preserve"> Още повече</w:t>
      </w:r>
      <w:r w:rsidRPr="008D3AE9">
        <w:rPr>
          <w:rFonts w:ascii="Times New Roman" w:hAnsi="Times New Roman" w:cs="Times New Roman"/>
          <w:noProof/>
          <w:lang w:val="bg-BG"/>
        </w:rPr>
        <w:t xml:space="preserve"> че претенцията на Конституционния съд сам да приема своите собс</w:t>
      </w:r>
      <w:r w:rsidR="003E6520">
        <w:rPr>
          <w:rFonts w:ascii="Times New Roman" w:hAnsi="Times New Roman" w:cs="Times New Roman"/>
          <w:noProof/>
          <w:lang w:val="bg-BG"/>
        </w:rPr>
        <w:t>твени процедурни правила, без из</w:t>
      </w:r>
      <w:r w:rsidRPr="008D3AE9">
        <w:rPr>
          <w:rFonts w:ascii="Times New Roman" w:hAnsi="Times New Roman" w:cs="Times New Roman"/>
          <w:noProof/>
          <w:lang w:val="bg-BG"/>
        </w:rPr>
        <w:t>рично конституционно овластяване – Основният закон оправомощава другите конституционни органи да го направят</w:t>
      </w:r>
      <w:r w:rsidRPr="008D3AE9">
        <w:rPr>
          <w:rStyle w:val="a7"/>
          <w:rFonts w:ascii="Times New Roman" w:hAnsi="Times New Roman"/>
          <w:noProof/>
          <w:lang w:val="bg-BG"/>
        </w:rPr>
        <w:footnoteReference w:id="69"/>
      </w:r>
      <w:r w:rsidR="00951248" w:rsidRPr="008D3AE9">
        <w:rPr>
          <w:rFonts w:ascii="Times New Roman" w:hAnsi="Times New Roman" w:cs="Times New Roman"/>
          <w:noProof/>
          <w:lang w:val="bg-BG"/>
        </w:rPr>
        <w:t xml:space="preserve">  – </w:t>
      </w:r>
      <w:r w:rsidRPr="008D3AE9">
        <w:rPr>
          <w:rFonts w:ascii="Times New Roman" w:hAnsi="Times New Roman" w:cs="Times New Roman"/>
          <w:noProof/>
          <w:lang w:val="bg-BG"/>
        </w:rPr>
        <w:t xml:space="preserve"> говори за голямата пол</w:t>
      </w:r>
      <w:r w:rsidR="003E6520">
        <w:rPr>
          <w:rFonts w:ascii="Times New Roman" w:hAnsi="Times New Roman" w:cs="Times New Roman"/>
          <w:noProof/>
          <w:lang w:val="bg-BG"/>
        </w:rPr>
        <w:t>и</w:t>
      </w:r>
      <w:r w:rsidRPr="008D3AE9">
        <w:rPr>
          <w:rFonts w:ascii="Times New Roman" w:hAnsi="Times New Roman" w:cs="Times New Roman"/>
          <w:noProof/>
          <w:lang w:val="bg-BG"/>
        </w:rPr>
        <w:t>тическа власт, която Съдът притежава в германската политика. Тази власт е дори много по-видна в правораздавателната роля на Съда. То</w:t>
      </w:r>
      <w:r w:rsidR="001917FF" w:rsidRPr="008D3AE9">
        <w:rPr>
          <w:rFonts w:ascii="Times New Roman" w:hAnsi="Times New Roman" w:cs="Times New Roman"/>
          <w:noProof/>
          <w:lang w:val="bg-BG"/>
        </w:rPr>
        <w:t>й е отменил огромен брой федерал</w:t>
      </w:r>
      <w:r w:rsidRPr="008D3AE9">
        <w:rPr>
          <w:rFonts w:ascii="Times New Roman" w:hAnsi="Times New Roman" w:cs="Times New Roman"/>
          <w:noProof/>
          <w:lang w:val="bg-BG"/>
        </w:rPr>
        <w:t>ни закони и законодателни актове на лендерите.</w:t>
      </w:r>
      <w:r w:rsidRPr="008D3AE9">
        <w:rPr>
          <w:rStyle w:val="a7"/>
          <w:rFonts w:ascii="Times New Roman" w:hAnsi="Times New Roman"/>
          <w:noProof/>
          <w:lang w:val="bg-BG"/>
        </w:rPr>
        <w:footnoteReference w:id="70"/>
      </w:r>
      <w:r w:rsidR="001917FF" w:rsidRPr="008D3AE9">
        <w:rPr>
          <w:rFonts w:ascii="Times New Roman" w:hAnsi="Times New Roman" w:cs="Times New Roman"/>
          <w:noProof/>
          <w:lang w:val="bg-BG"/>
        </w:rPr>
        <w:t xml:space="preserve"> В резултат на това германският законодател стри</w:t>
      </w:r>
      <w:r w:rsidRPr="008D3AE9">
        <w:rPr>
          <w:rFonts w:ascii="Times New Roman" w:hAnsi="Times New Roman" w:cs="Times New Roman"/>
          <w:noProof/>
          <w:lang w:val="bg-BG"/>
        </w:rPr>
        <w:t>ктно следи</w:t>
      </w:r>
      <w:r w:rsidR="008D0858" w:rsidRPr="008D3AE9">
        <w:rPr>
          <w:rFonts w:ascii="Times New Roman" w:hAnsi="Times New Roman" w:cs="Times New Roman"/>
          <w:noProof/>
          <w:lang w:val="bg-BG"/>
        </w:rPr>
        <w:t xml:space="preserve"> какви са възгледите на Съда, като</w:t>
      </w:r>
      <w:r w:rsidRPr="008D3AE9">
        <w:rPr>
          <w:rFonts w:ascii="Times New Roman" w:hAnsi="Times New Roman" w:cs="Times New Roman"/>
          <w:noProof/>
          <w:lang w:val="bg-BG"/>
        </w:rPr>
        <w:t xml:space="preserve"> п</w:t>
      </w:r>
      <w:r w:rsidR="00D43894" w:rsidRPr="008D3AE9">
        <w:rPr>
          <w:rFonts w:ascii="Times New Roman" w:hAnsi="Times New Roman" w:cs="Times New Roman"/>
          <w:noProof/>
          <w:lang w:val="bg-BG"/>
        </w:rPr>
        <w:t>оследица от то</w:t>
      </w:r>
      <w:r w:rsidR="008D0858" w:rsidRPr="008D3AE9">
        <w:rPr>
          <w:rFonts w:ascii="Times New Roman" w:hAnsi="Times New Roman" w:cs="Times New Roman"/>
          <w:noProof/>
          <w:lang w:val="bg-BG"/>
        </w:rPr>
        <w:t>ва е поставянето</w:t>
      </w:r>
      <w:r w:rsidRPr="008D3AE9">
        <w:rPr>
          <w:rFonts w:ascii="Times New Roman" w:hAnsi="Times New Roman" w:cs="Times New Roman"/>
          <w:noProof/>
          <w:lang w:val="bg-BG"/>
        </w:rPr>
        <w:t xml:space="preserve"> на германската политика в рамки</w:t>
      </w:r>
      <w:r w:rsidR="00D43894" w:rsidRPr="008D3AE9">
        <w:rPr>
          <w:rFonts w:ascii="Times New Roman" w:hAnsi="Times New Roman" w:cs="Times New Roman"/>
          <w:noProof/>
          <w:lang w:val="bg-BG"/>
        </w:rPr>
        <w:t>те, определни от съда</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71"/>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Въпреки че са определе</w:t>
      </w:r>
      <w:r w:rsidR="008D0858" w:rsidRPr="008D3AE9">
        <w:rPr>
          <w:rFonts w:ascii="Times New Roman" w:hAnsi="Times New Roman" w:cs="Times New Roman"/>
          <w:noProof/>
          <w:lang w:val="bg-BG"/>
        </w:rPr>
        <w:t>но по-слаби от техния федерален</w:t>
      </w:r>
      <w:r w:rsidRPr="008D3AE9">
        <w:rPr>
          <w:rFonts w:ascii="Times New Roman" w:hAnsi="Times New Roman" w:cs="Times New Roman"/>
          <w:noProof/>
          <w:lang w:val="bg-BG"/>
        </w:rPr>
        <w:t xml:space="preserve"> двой</w:t>
      </w:r>
      <w:r w:rsidR="008D0858" w:rsidRPr="008D3AE9">
        <w:rPr>
          <w:rFonts w:ascii="Times New Roman" w:hAnsi="Times New Roman" w:cs="Times New Roman"/>
          <w:noProof/>
          <w:lang w:val="bg-BG"/>
        </w:rPr>
        <w:t xml:space="preserve">ник, почти всички лендери имат </w:t>
      </w:r>
      <w:r w:rsidR="00FA24F6" w:rsidRPr="008D3AE9">
        <w:rPr>
          <w:rFonts w:ascii="Times New Roman" w:hAnsi="Times New Roman" w:cs="Times New Roman"/>
          <w:noProof/>
          <w:lang w:val="bg-BG"/>
        </w:rPr>
        <w:t xml:space="preserve">конституция </w:t>
      </w:r>
      <w:r w:rsidR="008D0858" w:rsidRPr="008D3AE9">
        <w:rPr>
          <w:rFonts w:ascii="Times New Roman" w:hAnsi="Times New Roman" w:cs="Times New Roman"/>
          <w:noProof/>
          <w:lang w:val="bg-BG"/>
        </w:rPr>
        <w:t>и К</w:t>
      </w:r>
      <w:r w:rsidRPr="008D3AE9">
        <w:rPr>
          <w:rFonts w:ascii="Times New Roman" w:hAnsi="Times New Roman" w:cs="Times New Roman"/>
          <w:noProof/>
          <w:lang w:val="bg-BG"/>
        </w:rPr>
        <w:t>онституционен съд. Конституциите на лендерите не трябва да противоречи на Основния закон, но може да предоставя по-широки права.</w:t>
      </w:r>
      <w:r w:rsidRPr="008D3AE9">
        <w:rPr>
          <w:rStyle w:val="a7"/>
          <w:rFonts w:ascii="Times New Roman" w:hAnsi="Times New Roman"/>
          <w:noProof/>
          <w:lang w:val="bg-BG"/>
        </w:rPr>
        <w:footnoteReference w:id="72"/>
      </w:r>
      <w:r w:rsidR="008D0858" w:rsidRPr="008D3AE9">
        <w:rPr>
          <w:rFonts w:ascii="Times New Roman" w:hAnsi="Times New Roman" w:cs="Times New Roman"/>
          <w:noProof/>
          <w:lang w:val="bg-BG"/>
        </w:rPr>
        <w:t xml:space="preserve"> Основно задължение</w:t>
      </w:r>
      <w:r w:rsidRPr="008D3AE9">
        <w:rPr>
          <w:rFonts w:ascii="Times New Roman" w:hAnsi="Times New Roman" w:cs="Times New Roman"/>
          <w:noProof/>
          <w:lang w:val="bg-BG"/>
        </w:rPr>
        <w:t xml:space="preserve"> на конституционните съдилища на лен</w:t>
      </w:r>
      <w:r w:rsidR="008D0858" w:rsidRPr="008D3AE9">
        <w:rPr>
          <w:rFonts w:ascii="Times New Roman" w:hAnsi="Times New Roman" w:cs="Times New Roman"/>
          <w:noProof/>
          <w:lang w:val="bg-BG"/>
        </w:rPr>
        <w:t>дерите е да гарантират съответствието</w:t>
      </w:r>
      <w:r w:rsidRPr="008D3AE9">
        <w:rPr>
          <w:rFonts w:ascii="Times New Roman" w:hAnsi="Times New Roman" w:cs="Times New Roman"/>
          <w:noProof/>
          <w:lang w:val="bg-BG"/>
        </w:rPr>
        <w:t xml:space="preserve"> на законодателството на лендерите</w:t>
      </w:r>
      <w:r w:rsidR="008D0858" w:rsidRPr="008D3AE9">
        <w:rPr>
          <w:rFonts w:ascii="Times New Roman" w:hAnsi="Times New Roman" w:cs="Times New Roman"/>
          <w:noProof/>
          <w:lang w:val="bg-BG"/>
        </w:rPr>
        <w:t xml:space="preserve"> с </w:t>
      </w:r>
      <w:r w:rsidR="00FA24F6" w:rsidRPr="008D3AE9">
        <w:rPr>
          <w:rFonts w:ascii="Times New Roman" w:hAnsi="Times New Roman" w:cs="Times New Roman"/>
          <w:noProof/>
          <w:lang w:val="bg-BG"/>
        </w:rPr>
        <w:t xml:space="preserve">конституциите </w:t>
      </w:r>
      <w:r w:rsidR="008D0858" w:rsidRPr="008D3AE9">
        <w:rPr>
          <w:rFonts w:ascii="Times New Roman" w:hAnsi="Times New Roman" w:cs="Times New Roman"/>
          <w:noProof/>
          <w:lang w:val="bg-BG"/>
        </w:rPr>
        <w:t>на лендерите</w:t>
      </w:r>
      <w:r w:rsidR="007A2F89" w:rsidRPr="008D3AE9">
        <w:rPr>
          <w:rFonts w:ascii="Times New Roman" w:hAnsi="Times New Roman" w:cs="Times New Roman"/>
          <w:noProof/>
          <w:lang w:val="bg-BG"/>
        </w:rPr>
        <w:t xml:space="preserve"> и да гарантират тълкуване</w:t>
      </w:r>
      <w:r w:rsidR="008D0858" w:rsidRPr="008D3AE9">
        <w:rPr>
          <w:rFonts w:ascii="Times New Roman" w:hAnsi="Times New Roman" w:cs="Times New Roman"/>
          <w:noProof/>
          <w:lang w:val="bg-BG"/>
        </w:rPr>
        <w:t xml:space="preserve"> в съответствие</w:t>
      </w:r>
      <w:r w:rsidR="00303C29">
        <w:rPr>
          <w:rFonts w:ascii="Times New Roman" w:hAnsi="Times New Roman" w:cs="Times New Roman"/>
          <w:noProof/>
          <w:lang w:val="bg-BG"/>
        </w:rPr>
        <w:t xml:space="preserve"> с Осно</w:t>
      </w:r>
      <w:r w:rsidRPr="008D3AE9">
        <w:rPr>
          <w:rFonts w:ascii="Times New Roman" w:hAnsi="Times New Roman" w:cs="Times New Roman"/>
          <w:noProof/>
          <w:lang w:val="bg-BG"/>
        </w:rPr>
        <w:t>в</w:t>
      </w:r>
      <w:r w:rsidR="00303C29">
        <w:rPr>
          <w:rFonts w:ascii="Times New Roman" w:hAnsi="Times New Roman" w:cs="Times New Roman"/>
          <w:noProof/>
          <w:lang w:val="bg-BG"/>
        </w:rPr>
        <w:t>н</w:t>
      </w:r>
      <w:r w:rsidRPr="008D3AE9">
        <w:rPr>
          <w:rFonts w:ascii="Times New Roman" w:hAnsi="Times New Roman" w:cs="Times New Roman"/>
          <w:noProof/>
          <w:lang w:val="bg-BG"/>
        </w:rPr>
        <w:t xml:space="preserve">ия закон под надзора на </w:t>
      </w:r>
      <w:r w:rsidR="00FA24F6" w:rsidRPr="008D3AE9">
        <w:rPr>
          <w:rFonts w:ascii="Times New Roman" w:hAnsi="Times New Roman" w:cs="Times New Roman"/>
          <w:noProof/>
          <w:lang w:val="bg-BG"/>
        </w:rPr>
        <w:t xml:space="preserve">Федералния конституционен </w:t>
      </w:r>
      <w:r w:rsidRPr="008D3AE9">
        <w:rPr>
          <w:rFonts w:ascii="Times New Roman" w:hAnsi="Times New Roman" w:cs="Times New Roman"/>
          <w:noProof/>
          <w:lang w:val="bg-BG"/>
        </w:rPr>
        <w:t>съд.</w:t>
      </w:r>
      <w:r w:rsidRPr="008D3AE9">
        <w:rPr>
          <w:rStyle w:val="a7"/>
          <w:rFonts w:ascii="Times New Roman" w:hAnsi="Times New Roman"/>
          <w:noProof/>
          <w:lang w:val="bg-BG"/>
        </w:rPr>
        <w:footnoteReference w:id="73"/>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Процедура за съдебни назначения</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Германската процедура за назначения на съдии е различна в зависимост от това на какво ниво в система</w:t>
      </w:r>
      <w:r w:rsidR="003E6520">
        <w:rPr>
          <w:rFonts w:ascii="Times New Roman" w:hAnsi="Times New Roman" w:cs="Times New Roman"/>
          <w:noProof/>
          <w:lang w:val="bg-BG"/>
        </w:rPr>
        <w:t>та</w:t>
      </w:r>
      <w:r w:rsidRPr="008D3AE9">
        <w:rPr>
          <w:rFonts w:ascii="Times New Roman" w:hAnsi="Times New Roman" w:cs="Times New Roman"/>
          <w:noProof/>
          <w:lang w:val="bg-BG"/>
        </w:rPr>
        <w:t xml:space="preserve">  от съдилища се назначава с</w:t>
      </w:r>
      <w:r w:rsidR="003E6520">
        <w:rPr>
          <w:rFonts w:ascii="Times New Roman" w:hAnsi="Times New Roman" w:cs="Times New Roman"/>
          <w:noProof/>
          <w:lang w:val="bg-BG"/>
        </w:rPr>
        <w:t>ъдията. Общото</w:t>
      </w:r>
      <w:r w:rsidR="008D0858" w:rsidRPr="008D3AE9">
        <w:rPr>
          <w:rFonts w:ascii="Times New Roman" w:hAnsi="Times New Roman" w:cs="Times New Roman"/>
          <w:noProof/>
          <w:lang w:val="bg-BG"/>
        </w:rPr>
        <w:t xml:space="preserve"> правило</w:t>
      </w:r>
      <w:r w:rsidR="002260D2" w:rsidRPr="008D3AE9">
        <w:rPr>
          <w:rFonts w:ascii="Times New Roman" w:hAnsi="Times New Roman" w:cs="Times New Roman"/>
          <w:noProof/>
          <w:lang w:val="bg-BG"/>
        </w:rPr>
        <w:t xml:space="preserve"> обаче</w:t>
      </w:r>
      <w:r w:rsidRPr="008D3AE9">
        <w:rPr>
          <w:rFonts w:ascii="Times New Roman" w:hAnsi="Times New Roman" w:cs="Times New Roman"/>
          <w:noProof/>
          <w:lang w:val="bg-BG"/>
        </w:rPr>
        <w:t xml:space="preserve"> е, че съдиите се подбират от политически представители, за да осигурят определен демократичен </w:t>
      </w:r>
      <w:r w:rsidR="008D0858" w:rsidRPr="008D3AE9">
        <w:rPr>
          <w:rFonts w:ascii="Times New Roman" w:hAnsi="Times New Roman" w:cs="Times New Roman"/>
          <w:noProof/>
          <w:lang w:val="bg-BG"/>
        </w:rPr>
        <w:t>мандат вътре в съдебната власт</w:t>
      </w:r>
      <w:r w:rsidRPr="008D3AE9">
        <w:rPr>
          <w:rFonts w:ascii="Times New Roman" w:hAnsi="Times New Roman" w:cs="Times New Roman"/>
          <w:noProof/>
          <w:lang w:val="bg-BG"/>
        </w:rPr>
        <w:t>. Докато назначенията в по-ниските нива са на п</w:t>
      </w:r>
      <w:r w:rsidR="008D0858" w:rsidRPr="008D3AE9">
        <w:rPr>
          <w:rFonts w:ascii="Times New Roman" w:hAnsi="Times New Roman" w:cs="Times New Roman"/>
          <w:noProof/>
          <w:lang w:val="bg-BG"/>
        </w:rPr>
        <w:t>рактика меритократични и свободни от</w:t>
      </w:r>
      <w:r w:rsidRPr="008D3AE9">
        <w:rPr>
          <w:rFonts w:ascii="Times New Roman" w:hAnsi="Times New Roman" w:cs="Times New Roman"/>
          <w:noProof/>
          <w:lang w:val="bg-BG"/>
        </w:rPr>
        <w:t xml:space="preserve"> политическо отсяване, същото не може да бъде казано за назначенията в апелативните съдилища, особено на федерално ниво. Независмо дал</w:t>
      </w:r>
      <w:r w:rsidR="008D0858" w:rsidRPr="008D3AE9">
        <w:rPr>
          <w:rFonts w:ascii="Times New Roman" w:hAnsi="Times New Roman" w:cs="Times New Roman"/>
          <w:noProof/>
          <w:lang w:val="bg-BG"/>
        </w:rPr>
        <w:t>и е твърде политизириана</w:t>
      </w:r>
      <w:r w:rsidR="003E6520">
        <w:rPr>
          <w:rFonts w:ascii="Times New Roman" w:hAnsi="Times New Roman" w:cs="Times New Roman"/>
          <w:noProof/>
          <w:lang w:val="bg-BG"/>
        </w:rPr>
        <w:t>,</w:t>
      </w:r>
      <w:r w:rsidR="008D0858" w:rsidRPr="008D3AE9">
        <w:rPr>
          <w:rFonts w:ascii="Times New Roman" w:hAnsi="Times New Roman" w:cs="Times New Roman"/>
          <w:noProof/>
          <w:lang w:val="bg-BG"/>
        </w:rPr>
        <w:t xml:space="preserve"> или не</w:t>
      </w:r>
      <w:r w:rsidR="003E6520">
        <w:rPr>
          <w:rFonts w:ascii="Times New Roman" w:hAnsi="Times New Roman" w:cs="Times New Roman"/>
          <w:noProof/>
          <w:lang w:val="bg-BG"/>
        </w:rPr>
        <w:t xml:space="preserve"> обаче -</w:t>
      </w:r>
      <w:r w:rsidRPr="008D3AE9">
        <w:rPr>
          <w:rFonts w:ascii="Times New Roman" w:hAnsi="Times New Roman" w:cs="Times New Roman"/>
          <w:noProof/>
          <w:lang w:val="bg-BG"/>
        </w:rPr>
        <w:t xml:space="preserve"> процедурата по назначения е </w:t>
      </w:r>
      <w:r w:rsidRPr="008D3AE9">
        <w:rPr>
          <w:rFonts w:ascii="Times New Roman" w:hAnsi="Times New Roman" w:cs="Times New Roman"/>
          <w:noProof/>
          <w:lang w:val="bg-BG"/>
        </w:rPr>
        <w:lastRenderedPageBreak/>
        <w:t>уредена в Основния закон</w:t>
      </w:r>
      <w:r w:rsidRPr="008D3AE9">
        <w:rPr>
          <w:rStyle w:val="a7"/>
          <w:rFonts w:ascii="Times New Roman" w:hAnsi="Times New Roman"/>
          <w:noProof/>
          <w:lang w:val="bg-BG"/>
        </w:rPr>
        <w:footnoteReference w:id="74"/>
      </w:r>
      <w:r w:rsidRPr="008D3AE9">
        <w:rPr>
          <w:rFonts w:ascii="Times New Roman" w:hAnsi="Times New Roman" w:cs="Times New Roman"/>
          <w:noProof/>
          <w:lang w:val="bg-BG"/>
        </w:rPr>
        <w:t xml:space="preserve"> и поради това е сп</w:t>
      </w:r>
      <w:r w:rsidR="008D0858" w:rsidRPr="008D3AE9">
        <w:rPr>
          <w:rFonts w:ascii="Times New Roman" w:hAnsi="Times New Roman" w:cs="Times New Roman"/>
          <w:noProof/>
          <w:lang w:val="bg-BG"/>
        </w:rPr>
        <w:t>е</w:t>
      </w:r>
      <w:r w:rsidRPr="008D3AE9">
        <w:rPr>
          <w:rFonts w:ascii="Times New Roman" w:hAnsi="Times New Roman" w:cs="Times New Roman"/>
          <w:noProof/>
          <w:lang w:val="bg-BG"/>
        </w:rPr>
        <w:t xml:space="preserve">цифичен избор </w:t>
      </w:r>
      <w:r w:rsidR="008D0858" w:rsidRPr="008D3AE9">
        <w:rPr>
          <w:rFonts w:ascii="Times New Roman" w:hAnsi="Times New Roman" w:cs="Times New Roman"/>
          <w:noProof/>
          <w:lang w:val="bg-BG"/>
        </w:rPr>
        <w:t>на германския правен ред. От една страна</w:t>
      </w:r>
      <w:r w:rsidR="003E6520">
        <w:rPr>
          <w:rFonts w:ascii="Times New Roman" w:hAnsi="Times New Roman" w:cs="Times New Roman"/>
          <w:noProof/>
          <w:lang w:val="bg-BG"/>
        </w:rPr>
        <w:t>,</w:t>
      </w:r>
      <w:r w:rsidR="007032FF" w:rsidRPr="008D3AE9">
        <w:rPr>
          <w:rFonts w:ascii="Times New Roman" w:hAnsi="Times New Roman" w:cs="Times New Roman"/>
          <w:noProof/>
          <w:lang w:val="bg-BG"/>
        </w:rPr>
        <w:t xml:space="preserve"> е възможно този избор</w:t>
      </w:r>
      <w:r w:rsidRPr="008D3AE9">
        <w:rPr>
          <w:rFonts w:ascii="Times New Roman" w:hAnsi="Times New Roman" w:cs="Times New Roman"/>
          <w:noProof/>
          <w:lang w:val="bg-BG"/>
        </w:rPr>
        <w:t xml:space="preserve"> да бъде критикуван като подкопаващ прин</w:t>
      </w:r>
      <w:r w:rsidR="007032FF" w:rsidRPr="008D3AE9">
        <w:rPr>
          <w:rFonts w:ascii="Times New Roman" w:hAnsi="Times New Roman" w:cs="Times New Roman"/>
          <w:noProof/>
          <w:lang w:val="bg-BG"/>
        </w:rPr>
        <w:t>ципа на съдебна независимост, но от друга – не може да се твърди</w:t>
      </w:r>
      <w:r w:rsidR="003E6520">
        <w:rPr>
          <w:rFonts w:ascii="Times New Roman" w:hAnsi="Times New Roman" w:cs="Times New Roman"/>
          <w:noProof/>
          <w:lang w:val="bg-BG"/>
        </w:rPr>
        <w:t>, че</w:t>
      </w:r>
      <w:r w:rsidRPr="008D3AE9">
        <w:rPr>
          <w:rFonts w:ascii="Times New Roman" w:hAnsi="Times New Roman" w:cs="Times New Roman"/>
          <w:noProof/>
          <w:lang w:val="bg-BG"/>
        </w:rPr>
        <w:t xml:space="preserve"> той е противоконституционен.</w:t>
      </w:r>
    </w:p>
    <w:p w:rsidR="00B95980" w:rsidRPr="008D3AE9" w:rsidRDefault="007032FF"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На ниво федерални провинции</w:t>
      </w:r>
      <w:r w:rsidR="00B95980" w:rsidRPr="008D3AE9">
        <w:rPr>
          <w:rFonts w:ascii="Times New Roman" w:hAnsi="Times New Roman" w:cs="Times New Roman"/>
          <w:noProof/>
          <w:lang w:val="bg-BG"/>
        </w:rPr>
        <w:t xml:space="preserve"> първоинстанционните съдии се</w:t>
      </w:r>
      <w:r w:rsidRPr="008D3AE9">
        <w:rPr>
          <w:rFonts w:ascii="Times New Roman" w:hAnsi="Times New Roman" w:cs="Times New Roman"/>
          <w:noProof/>
          <w:lang w:val="bg-BG"/>
        </w:rPr>
        <w:t xml:space="preserve"> назначават от министъра на пра</w:t>
      </w:r>
      <w:r w:rsidR="00B95980" w:rsidRPr="008D3AE9">
        <w:rPr>
          <w:rFonts w:ascii="Times New Roman" w:hAnsi="Times New Roman" w:cs="Times New Roman"/>
          <w:noProof/>
          <w:lang w:val="bg-BG"/>
        </w:rPr>
        <w:t>в</w:t>
      </w:r>
      <w:r w:rsidRPr="008D3AE9">
        <w:rPr>
          <w:rFonts w:ascii="Times New Roman" w:hAnsi="Times New Roman" w:cs="Times New Roman"/>
          <w:noProof/>
          <w:lang w:val="bg-BG"/>
        </w:rPr>
        <w:t>о</w:t>
      </w:r>
      <w:r w:rsidR="00B95980" w:rsidRPr="008D3AE9">
        <w:rPr>
          <w:rFonts w:ascii="Times New Roman" w:hAnsi="Times New Roman" w:cs="Times New Roman"/>
          <w:noProof/>
          <w:lang w:val="bg-BG"/>
        </w:rPr>
        <w:t>съдието на провинцията след преминаване на държа</w:t>
      </w:r>
      <w:r w:rsidR="003E6520">
        <w:rPr>
          <w:rFonts w:ascii="Times New Roman" w:hAnsi="Times New Roman" w:cs="Times New Roman"/>
          <w:noProof/>
          <w:lang w:val="bg-BG"/>
        </w:rPr>
        <w:t>вен изпит. Достъпът до изп</w:t>
      </w:r>
      <w:r w:rsidRPr="008D3AE9">
        <w:rPr>
          <w:rFonts w:ascii="Times New Roman" w:hAnsi="Times New Roman" w:cs="Times New Roman"/>
          <w:noProof/>
          <w:lang w:val="bg-BG"/>
        </w:rPr>
        <w:t xml:space="preserve">ита е </w:t>
      </w:r>
      <w:r w:rsidR="00B95980" w:rsidRPr="00DA09A0">
        <w:rPr>
          <w:rFonts w:ascii="Times New Roman" w:hAnsi="Times New Roman" w:cs="Times New Roman"/>
          <w:noProof/>
          <w:lang w:val="bg-BG"/>
        </w:rPr>
        <w:t>отворен за завършили юристи, които успешно за преминали п</w:t>
      </w:r>
      <w:r w:rsidR="00C972AA" w:rsidRPr="00DA09A0">
        <w:rPr>
          <w:rFonts w:ascii="Times New Roman" w:hAnsi="Times New Roman" w:cs="Times New Roman"/>
          <w:noProof/>
          <w:lang w:val="bg-BG"/>
        </w:rPr>
        <w:t xml:space="preserve">рез първите държавни изпити и са приключили стаж с продължителност от </w:t>
      </w:r>
      <w:r w:rsidR="00B22BA7" w:rsidRPr="00DA09A0">
        <w:rPr>
          <w:rFonts w:ascii="Times New Roman" w:hAnsi="Times New Roman" w:cs="Times New Roman"/>
          <w:noProof/>
          <w:lang w:val="bg-BG"/>
        </w:rPr>
        <w:t>две</w:t>
      </w:r>
      <w:r w:rsidR="00B95980" w:rsidRPr="00DA09A0">
        <w:rPr>
          <w:rFonts w:ascii="Times New Roman" w:hAnsi="Times New Roman" w:cs="Times New Roman"/>
          <w:noProof/>
          <w:lang w:val="bg-BG"/>
        </w:rPr>
        <w:t xml:space="preserve"> години в съда, прокуратурата, административните органи </w:t>
      </w:r>
      <w:r w:rsidR="00B22BA7" w:rsidRPr="00DA09A0">
        <w:rPr>
          <w:rFonts w:ascii="Times New Roman" w:hAnsi="Times New Roman" w:cs="Times New Roman"/>
          <w:noProof/>
          <w:lang w:val="bg-BG"/>
        </w:rPr>
        <w:t>и</w:t>
      </w:r>
      <w:r w:rsidR="00DA09A0">
        <w:rPr>
          <w:rFonts w:ascii="Times New Roman" w:hAnsi="Times New Roman" w:cs="Times New Roman"/>
          <w:noProof/>
          <w:lang w:val="bg-BG"/>
        </w:rPr>
        <w:t xml:space="preserve"> на</w:t>
      </w:r>
      <w:r w:rsidR="00C972AA" w:rsidRPr="00DA09A0">
        <w:rPr>
          <w:rFonts w:ascii="Times New Roman" w:hAnsi="Times New Roman" w:cs="Times New Roman"/>
          <w:noProof/>
          <w:lang w:val="bg-BG"/>
        </w:rPr>
        <w:t xml:space="preserve"> частна практика</w:t>
      </w:r>
      <w:r w:rsidR="00C972AA" w:rsidRPr="008D3AE9">
        <w:rPr>
          <w:rFonts w:ascii="Times New Roman" w:hAnsi="Times New Roman" w:cs="Times New Roman"/>
          <w:noProof/>
          <w:lang w:val="bg-BG"/>
        </w:rPr>
        <w:t>. Препо</w:t>
      </w:r>
      <w:r w:rsidR="00B95980" w:rsidRPr="008D3AE9">
        <w:rPr>
          <w:rFonts w:ascii="Times New Roman" w:hAnsi="Times New Roman" w:cs="Times New Roman"/>
          <w:noProof/>
          <w:lang w:val="bg-BG"/>
        </w:rPr>
        <w:t>даватели също могат да бъдат назначавани</w:t>
      </w:r>
      <w:r w:rsidR="003E6520">
        <w:rPr>
          <w:rFonts w:ascii="Times New Roman" w:hAnsi="Times New Roman" w:cs="Times New Roman"/>
          <w:noProof/>
          <w:lang w:val="bg-BG"/>
        </w:rPr>
        <w:t>,</w:t>
      </w:r>
      <w:r w:rsidR="00B95980" w:rsidRPr="008D3AE9">
        <w:rPr>
          <w:rFonts w:ascii="Times New Roman" w:hAnsi="Times New Roman" w:cs="Times New Roman"/>
          <w:noProof/>
          <w:lang w:val="bg-BG"/>
        </w:rPr>
        <w:t xml:space="preserve"> без необ</w:t>
      </w:r>
      <w:r w:rsidR="00C972AA" w:rsidRPr="008D3AE9">
        <w:rPr>
          <w:rFonts w:ascii="Times New Roman" w:hAnsi="Times New Roman" w:cs="Times New Roman"/>
          <w:noProof/>
          <w:lang w:val="bg-BG"/>
        </w:rPr>
        <w:t>ходимост</w:t>
      </w:r>
      <w:r w:rsidR="003E6520">
        <w:rPr>
          <w:rFonts w:ascii="Times New Roman" w:hAnsi="Times New Roman" w:cs="Times New Roman"/>
          <w:noProof/>
          <w:lang w:val="bg-BG"/>
        </w:rPr>
        <w:t>т</w:t>
      </w:r>
      <w:r w:rsidR="00C972AA" w:rsidRPr="008D3AE9">
        <w:rPr>
          <w:rFonts w:ascii="Times New Roman" w:hAnsi="Times New Roman" w:cs="Times New Roman"/>
          <w:noProof/>
          <w:lang w:val="bg-BG"/>
        </w:rPr>
        <w:t>а от такъв стаж</w:t>
      </w:r>
      <w:r w:rsidR="00B95980" w:rsidRPr="008D3AE9">
        <w:rPr>
          <w:rFonts w:ascii="Times New Roman" w:hAnsi="Times New Roman" w:cs="Times New Roman"/>
          <w:noProof/>
          <w:lang w:val="bg-BG"/>
        </w:rPr>
        <w:t>. В повечето федерални пров</w:t>
      </w:r>
      <w:r w:rsidR="00C972AA" w:rsidRPr="008D3AE9">
        <w:rPr>
          <w:rFonts w:ascii="Times New Roman" w:hAnsi="Times New Roman" w:cs="Times New Roman"/>
          <w:noProof/>
          <w:lang w:val="bg-BG"/>
        </w:rPr>
        <w:t>инции назначаването от страна на</w:t>
      </w:r>
      <w:r w:rsidR="00B95980" w:rsidRPr="008D3AE9">
        <w:rPr>
          <w:rFonts w:ascii="Times New Roman" w:hAnsi="Times New Roman" w:cs="Times New Roman"/>
          <w:noProof/>
          <w:lang w:val="bg-BG"/>
        </w:rPr>
        <w:t xml:space="preserve"> Министерството на</w:t>
      </w:r>
      <w:r w:rsidR="00C972AA" w:rsidRPr="008D3AE9">
        <w:rPr>
          <w:rFonts w:ascii="Times New Roman" w:hAnsi="Times New Roman" w:cs="Times New Roman"/>
          <w:noProof/>
          <w:lang w:val="bg-BG"/>
        </w:rPr>
        <w:t xml:space="preserve"> правосъдието е подпомагано от </w:t>
      </w:r>
      <w:r w:rsidR="00C71DED" w:rsidRPr="008D3AE9">
        <w:rPr>
          <w:rFonts w:ascii="Times New Roman" w:hAnsi="Times New Roman" w:cs="Times New Roman"/>
          <w:noProof/>
          <w:lang w:val="bg-BG"/>
        </w:rPr>
        <w:t>коми</w:t>
      </w:r>
      <w:r w:rsidR="007E3DA7">
        <w:rPr>
          <w:rFonts w:ascii="Times New Roman" w:hAnsi="Times New Roman" w:cs="Times New Roman"/>
          <w:noProof/>
          <w:lang w:val="bg-BG"/>
        </w:rPr>
        <w:t>си</w:t>
      </w:r>
      <w:r w:rsidR="00C71DED" w:rsidRPr="008D3AE9">
        <w:rPr>
          <w:rFonts w:ascii="Times New Roman" w:hAnsi="Times New Roman" w:cs="Times New Roman"/>
          <w:noProof/>
          <w:lang w:val="bg-BG"/>
        </w:rPr>
        <w:t>я</w:t>
      </w:r>
      <w:r w:rsidR="00B95980" w:rsidRPr="008D3AE9">
        <w:rPr>
          <w:rFonts w:ascii="Times New Roman" w:hAnsi="Times New Roman" w:cs="Times New Roman"/>
          <w:noProof/>
          <w:lang w:val="bg-BG"/>
        </w:rPr>
        <w:t xml:space="preserve"> по съдебните </w:t>
      </w:r>
      <w:r w:rsidR="00B95980" w:rsidRPr="00DA09A0">
        <w:rPr>
          <w:rFonts w:ascii="Times New Roman" w:hAnsi="Times New Roman" w:cs="Times New Roman"/>
          <w:noProof/>
          <w:lang w:val="bg-BG"/>
        </w:rPr>
        <w:t>назначения, съставена от членове на закон</w:t>
      </w:r>
      <w:r w:rsidR="003E6520">
        <w:rPr>
          <w:rFonts w:ascii="Times New Roman" w:hAnsi="Times New Roman" w:cs="Times New Roman"/>
          <w:noProof/>
          <w:lang w:val="bg-BG"/>
        </w:rPr>
        <w:t>о</w:t>
      </w:r>
      <w:r w:rsidR="00B95980" w:rsidRPr="00DA09A0">
        <w:rPr>
          <w:rFonts w:ascii="Times New Roman" w:hAnsi="Times New Roman" w:cs="Times New Roman"/>
          <w:noProof/>
          <w:lang w:val="bg-BG"/>
        </w:rPr>
        <w:t xml:space="preserve">дателната и изпълнителната власт, както и </w:t>
      </w:r>
      <w:r w:rsidR="00C972AA" w:rsidRPr="00DA09A0">
        <w:rPr>
          <w:rFonts w:ascii="Times New Roman" w:hAnsi="Times New Roman" w:cs="Times New Roman"/>
          <w:noProof/>
          <w:lang w:val="bg-BG"/>
        </w:rPr>
        <w:t xml:space="preserve">от </w:t>
      </w:r>
      <w:r w:rsidR="00B95980" w:rsidRPr="00DA09A0">
        <w:rPr>
          <w:rFonts w:ascii="Times New Roman" w:hAnsi="Times New Roman" w:cs="Times New Roman"/>
          <w:noProof/>
          <w:lang w:val="bg-BG"/>
        </w:rPr>
        <w:t>несменяеми</w:t>
      </w:r>
      <w:r w:rsidR="00B95980" w:rsidRPr="008D3AE9">
        <w:rPr>
          <w:rFonts w:ascii="Times New Roman" w:hAnsi="Times New Roman" w:cs="Times New Roman"/>
          <w:noProof/>
          <w:lang w:val="bg-BG"/>
        </w:rPr>
        <w:t xml:space="preserve"> съдии и адвокати.</w:t>
      </w:r>
      <w:r w:rsidR="00B95980" w:rsidRPr="008D3AE9">
        <w:rPr>
          <w:rStyle w:val="a7"/>
          <w:rFonts w:ascii="Times New Roman" w:hAnsi="Times New Roman"/>
          <w:noProof/>
          <w:lang w:val="bg-BG"/>
        </w:rPr>
        <w:footnoteReference w:id="75"/>
      </w:r>
      <w:r w:rsidR="00B95980" w:rsidRPr="008D3AE9">
        <w:rPr>
          <w:rFonts w:ascii="Times New Roman" w:hAnsi="Times New Roman" w:cs="Times New Roman"/>
          <w:noProof/>
          <w:lang w:val="bg-BG"/>
        </w:rPr>
        <w:t xml:space="preserve"> Федералното законодателство също предвижда създаването във всяка федерална провинция на съвет по съдебните назначения, съставен от съдии, които да дават становище относно личната и професионална</w:t>
      </w:r>
      <w:r w:rsidR="003E6520">
        <w:rPr>
          <w:rFonts w:ascii="Times New Roman" w:hAnsi="Times New Roman" w:cs="Times New Roman"/>
          <w:noProof/>
          <w:lang w:val="bg-BG"/>
        </w:rPr>
        <w:t>та</w:t>
      </w:r>
      <w:r w:rsidR="00B95980" w:rsidRPr="008D3AE9">
        <w:rPr>
          <w:rFonts w:ascii="Times New Roman" w:hAnsi="Times New Roman" w:cs="Times New Roman"/>
          <w:noProof/>
          <w:lang w:val="bg-BG"/>
        </w:rPr>
        <w:t xml:space="preserve"> пригодност на кандидата.</w:t>
      </w:r>
      <w:r w:rsidR="00B95980" w:rsidRPr="008D3AE9">
        <w:rPr>
          <w:rStyle w:val="a7"/>
          <w:rFonts w:ascii="Times New Roman" w:hAnsi="Times New Roman"/>
          <w:noProof/>
          <w:lang w:val="bg-BG"/>
        </w:rPr>
        <w:footnoteReference w:id="76"/>
      </w:r>
      <w:r w:rsidR="00B95980" w:rsidRPr="008D3AE9">
        <w:rPr>
          <w:rFonts w:ascii="Times New Roman" w:hAnsi="Times New Roman" w:cs="Times New Roman"/>
          <w:noProof/>
          <w:lang w:val="bg-BG"/>
        </w:rPr>
        <w:t xml:space="preserve"> Становището не е обвързващо, но се </w:t>
      </w:r>
      <w:r w:rsidR="00C972AA" w:rsidRPr="008D3AE9">
        <w:rPr>
          <w:rFonts w:ascii="Times New Roman" w:hAnsi="Times New Roman" w:cs="Times New Roman"/>
          <w:noProof/>
          <w:lang w:val="bg-BG"/>
        </w:rPr>
        <w:t>твърди, че обикновено е споделяно</w:t>
      </w:r>
      <w:r w:rsidR="00B95980" w:rsidRPr="008D3AE9">
        <w:rPr>
          <w:rFonts w:ascii="Times New Roman" w:hAnsi="Times New Roman" w:cs="Times New Roman"/>
          <w:noProof/>
          <w:lang w:val="bg-BG"/>
        </w:rPr>
        <w:t>.</w:t>
      </w:r>
      <w:r w:rsidR="00B95980" w:rsidRPr="008D3AE9">
        <w:rPr>
          <w:rStyle w:val="a7"/>
          <w:rFonts w:ascii="Times New Roman" w:hAnsi="Times New Roman"/>
          <w:noProof/>
          <w:lang w:val="bg-BG"/>
        </w:rPr>
        <w:footnoteReference w:id="77"/>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Въпреки че назначенията в крайна сметка</w:t>
      </w:r>
      <w:r w:rsidR="00C972AA" w:rsidRPr="008D3AE9">
        <w:rPr>
          <w:rFonts w:ascii="Times New Roman" w:hAnsi="Times New Roman" w:cs="Times New Roman"/>
          <w:noProof/>
          <w:lang w:val="bg-BG"/>
        </w:rPr>
        <w:t xml:space="preserve"> се решават</w:t>
      </w:r>
      <w:r w:rsidRPr="008D3AE9">
        <w:rPr>
          <w:rFonts w:ascii="Times New Roman" w:hAnsi="Times New Roman" w:cs="Times New Roman"/>
          <w:noProof/>
          <w:lang w:val="bg-BG"/>
        </w:rPr>
        <w:t xml:space="preserve"> от Министерството на право</w:t>
      </w:r>
      <w:r w:rsidR="00675C7F" w:rsidRPr="008D3AE9">
        <w:rPr>
          <w:rFonts w:ascii="Times New Roman" w:hAnsi="Times New Roman" w:cs="Times New Roman"/>
          <w:noProof/>
          <w:lang w:val="bg-BG"/>
        </w:rPr>
        <w:t xml:space="preserve">съдието на федералната провинция, </w:t>
      </w:r>
      <w:r w:rsidRPr="008D3AE9">
        <w:rPr>
          <w:rFonts w:ascii="Times New Roman" w:hAnsi="Times New Roman" w:cs="Times New Roman"/>
          <w:noProof/>
          <w:lang w:val="bg-BG"/>
        </w:rPr>
        <w:t>предварителна</w:t>
      </w:r>
      <w:r w:rsidR="00675C7F" w:rsidRPr="008D3AE9">
        <w:rPr>
          <w:rFonts w:ascii="Times New Roman" w:hAnsi="Times New Roman" w:cs="Times New Roman"/>
          <w:noProof/>
          <w:lang w:val="bg-BG"/>
        </w:rPr>
        <w:t>та политическа</w:t>
      </w:r>
      <w:r w:rsidRPr="008D3AE9">
        <w:rPr>
          <w:rFonts w:ascii="Times New Roman" w:hAnsi="Times New Roman" w:cs="Times New Roman"/>
          <w:noProof/>
          <w:lang w:val="bg-BG"/>
        </w:rPr>
        <w:t xml:space="preserve"> проверка на кандидатите е малко веротяна, тъй</w:t>
      </w:r>
      <w:r w:rsidR="00675C7F" w:rsidRPr="008D3AE9">
        <w:rPr>
          <w:rFonts w:ascii="Times New Roman" w:hAnsi="Times New Roman" w:cs="Times New Roman"/>
          <w:noProof/>
          <w:lang w:val="bg-BG"/>
        </w:rPr>
        <w:t xml:space="preserve"> като основният обективен фактор</w:t>
      </w:r>
      <w:r w:rsidRPr="008D3AE9">
        <w:rPr>
          <w:rFonts w:ascii="Times New Roman" w:hAnsi="Times New Roman" w:cs="Times New Roman"/>
          <w:noProof/>
          <w:lang w:val="bg-BG"/>
        </w:rPr>
        <w:t xml:space="preserve"> за подбор са академ</w:t>
      </w:r>
      <w:r w:rsidR="00675C7F" w:rsidRPr="008D3AE9">
        <w:rPr>
          <w:rFonts w:ascii="Times New Roman" w:hAnsi="Times New Roman" w:cs="Times New Roman"/>
          <w:noProof/>
          <w:lang w:val="bg-BG"/>
        </w:rPr>
        <w:t xml:space="preserve">ичните постижения и </w:t>
      </w:r>
      <w:r w:rsidR="00E540B2" w:rsidRPr="008D3AE9">
        <w:rPr>
          <w:rFonts w:ascii="Times New Roman" w:hAnsi="Times New Roman" w:cs="Times New Roman"/>
          <w:noProof/>
          <w:lang w:val="bg-BG"/>
        </w:rPr>
        <w:t>постиженията</w:t>
      </w:r>
      <w:r w:rsidRPr="008D3AE9">
        <w:rPr>
          <w:rFonts w:ascii="Times New Roman" w:hAnsi="Times New Roman" w:cs="Times New Roman"/>
          <w:noProof/>
          <w:lang w:val="bg-BG"/>
        </w:rPr>
        <w:t xml:space="preserve"> по време на стажа на кандидатите. Успешн</w:t>
      </w:r>
      <w:r w:rsidR="00695D30">
        <w:rPr>
          <w:rFonts w:ascii="Times New Roman" w:hAnsi="Times New Roman" w:cs="Times New Roman"/>
          <w:noProof/>
          <w:lang w:val="bg-BG"/>
        </w:rPr>
        <w:t>ите кандидати са назначавани пър</w:t>
      </w:r>
      <w:r w:rsidRPr="008D3AE9">
        <w:rPr>
          <w:rFonts w:ascii="Times New Roman" w:hAnsi="Times New Roman" w:cs="Times New Roman"/>
          <w:noProof/>
          <w:lang w:val="bg-BG"/>
        </w:rPr>
        <w:t>вон</w:t>
      </w:r>
      <w:r w:rsidR="00675C7F" w:rsidRPr="008D3AE9">
        <w:rPr>
          <w:rFonts w:ascii="Times New Roman" w:hAnsi="Times New Roman" w:cs="Times New Roman"/>
          <w:noProof/>
          <w:lang w:val="bg-BG"/>
        </w:rPr>
        <w:t>ачално на из</w:t>
      </w:r>
      <w:r w:rsidR="00695D30">
        <w:rPr>
          <w:rFonts w:ascii="Times New Roman" w:hAnsi="Times New Roman" w:cs="Times New Roman"/>
          <w:noProof/>
          <w:lang w:val="bg-BG"/>
        </w:rPr>
        <w:t>п</w:t>
      </w:r>
      <w:r w:rsidR="00675C7F" w:rsidRPr="008D3AE9">
        <w:rPr>
          <w:rFonts w:ascii="Times New Roman" w:hAnsi="Times New Roman" w:cs="Times New Roman"/>
          <w:noProof/>
          <w:lang w:val="bg-BG"/>
        </w:rPr>
        <w:t xml:space="preserve">итателен срок от </w:t>
      </w:r>
      <w:r w:rsidR="00BA4E69" w:rsidRPr="008D3AE9">
        <w:rPr>
          <w:rFonts w:ascii="Times New Roman" w:hAnsi="Times New Roman" w:cs="Times New Roman"/>
          <w:noProof/>
          <w:lang w:val="bg-BG"/>
        </w:rPr>
        <w:t>три</w:t>
      </w:r>
      <w:r w:rsidRPr="008D3AE9">
        <w:rPr>
          <w:rFonts w:ascii="Times New Roman" w:hAnsi="Times New Roman" w:cs="Times New Roman"/>
          <w:noProof/>
          <w:lang w:val="bg-BG"/>
        </w:rPr>
        <w:t xml:space="preserve"> години</w:t>
      </w:r>
      <w:r w:rsidR="00675C7F" w:rsidRPr="008D3AE9">
        <w:rPr>
          <w:rFonts w:ascii="Times New Roman" w:hAnsi="Times New Roman" w:cs="Times New Roman"/>
          <w:noProof/>
          <w:lang w:val="bg-BG"/>
        </w:rPr>
        <w:t>,</w:t>
      </w:r>
      <w:r w:rsidRPr="008D3AE9">
        <w:rPr>
          <w:rFonts w:ascii="Times New Roman" w:hAnsi="Times New Roman" w:cs="Times New Roman"/>
          <w:noProof/>
          <w:lang w:val="bg-BG"/>
        </w:rPr>
        <w:t xml:space="preserve"> през които те са подложени на постоянн</w:t>
      </w:r>
      <w:r w:rsidR="00675C7F" w:rsidRPr="008D3AE9">
        <w:rPr>
          <w:rFonts w:ascii="Times New Roman" w:hAnsi="Times New Roman" w:cs="Times New Roman"/>
          <w:noProof/>
          <w:lang w:val="bg-BG"/>
        </w:rPr>
        <w:t>а атестация. Изпитателният срок по принцип е свързан с назначаване на съдебна длъжност, но не</w:t>
      </w:r>
      <w:r w:rsidRPr="008D3AE9">
        <w:rPr>
          <w:rFonts w:ascii="Times New Roman" w:hAnsi="Times New Roman" w:cs="Times New Roman"/>
          <w:noProof/>
          <w:lang w:val="bg-BG"/>
        </w:rPr>
        <w:t>рядко стажаните се назначават врем</w:t>
      </w:r>
      <w:r w:rsidR="00675C7F" w:rsidRPr="008D3AE9">
        <w:rPr>
          <w:rFonts w:ascii="Times New Roman" w:hAnsi="Times New Roman" w:cs="Times New Roman"/>
          <w:noProof/>
          <w:lang w:val="bg-BG"/>
        </w:rPr>
        <w:t>е</w:t>
      </w:r>
      <w:r w:rsidRPr="008D3AE9">
        <w:rPr>
          <w:rFonts w:ascii="Times New Roman" w:hAnsi="Times New Roman" w:cs="Times New Roman"/>
          <w:noProof/>
          <w:lang w:val="bg-BG"/>
        </w:rPr>
        <w:t>нно в прокуратурат</w:t>
      </w:r>
      <w:r w:rsidR="00675C7F" w:rsidRPr="008D3AE9">
        <w:rPr>
          <w:rFonts w:ascii="Times New Roman" w:hAnsi="Times New Roman" w:cs="Times New Roman"/>
          <w:noProof/>
          <w:lang w:val="bg-BG"/>
        </w:rPr>
        <w:t>а или на юридическа длъжност в</w:t>
      </w:r>
      <w:r w:rsidRPr="008D3AE9">
        <w:rPr>
          <w:rFonts w:ascii="Times New Roman" w:hAnsi="Times New Roman" w:cs="Times New Roman"/>
          <w:noProof/>
          <w:lang w:val="bg-BG"/>
        </w:rPr>
        <w:t xml:space="preserve"> Министерството на правосъдието.</w:t>
      </w:r>
      <w:r w:rsidRPr="008D3AE9">
        <w:rPr>
          <w:rStyle w:val="a7"/>
          <w:rFonts w:ascii="Times New Roman" w:hAnsi="Times New Roman"/>
          <w:noProof/>
          <w:lang w:val="bg-BG"/>
        </w:rPr>
        <w:footnoteReference w:id="78"/>
      </w:r>
      <w:r w:rsidR="00675C7F" w:rsidRPr="008D3AE9">
        <w:rPr>
          <w:rFonts w:ascii="Times New Roman" w:hAnsi="Times New Roman" w:cs="Times New Roman"/>
          <w:noProof/>
          <w:lang w:val="bg-BG"/>
        </w:rPr>
        <w:t xml:space="preserve"> Въпреки че така се</w:t>
      </w:r>
      <w:r w:rsidRPr="008D3AE9">
        <w:rPr>
          <w:rFonts w:ascii="Times New Roman" w:hAnsi="Times New Roman" w:cs="Times New Roman"/>
          <w:noProof/>
          <w:lang w:val="bg-BG"/>
        </w:rPr>
        <w:t xml:space="preserve"> нарушава чистия</w:t>
      </w:r>
      <w:r w:rsidR="00695D30">
        <w:rPr>
          <w:rFonts w:ascii="Times New Roman" w:hAnsi="Times New Roman" w:cs="Times New Roman"/>
          <w:noProof/>
          <w:lang w:val="bg-BG"/>
        </w:rPr>
        <w:t>т</w:t>
      </w:r>
      <w:r w:rsidRPr="008D3AE9">
        <w:rPr>
          <w:rFonts w:ascii="Times New Roman" w:hAnsi="Times New Roman" w:cs="Times New Roman"/>
          <w:noProof/>
          <w:lang w:val="bg-BG"/>
        </w:rPr>
        <w:t xml:space="preserve"> принцип на разделението на власт</w:t>
      </w:r>
      <w:r w:rsidR="00675C7F" w:rsidRPr="008D3AE9">
        <w:rPr>
          <w:rFonts w:ascii="Times New Roman" w:hAnsi="Times New Roman" w:cs="Times New Roman"/>
          <w:noProof/>
          <w:lang w:val="bg-BG"/>
        </w:rPr>
        <w:t>ите, това е оправдано за предоставяне</w:t>
      </w:r>
      <w:r w:rsidRPr="008D3AE9">
        <w:rPr>
          <w:rFonts w:ascii="Times New Roman" w:hAnsi="Times New Roman" w:cs="Times New Roman"/>
          <w:noProof/>
          <w:lang w:val="bg-BG"/>
        </w:rPr>
        <w:t xml:space="preserve"> на</w:t>
      </w:r>
      <w:r w:rsidR="00675C7F" w:rsidRPr="008D3AE9">
        <w:rPr>
          <w:rFonts w:ascii="Times New Roman" w:hAnsi="Times New Roman" w:cs="Times New Roman"/>
          <w:noProof/>
          <w:lang w:val="bg-BG"/>
        </w:rPr>
        <w:t xml:space="preserve"> възможност на младите съдии да придобият</w:t>
      </w:r>
      <w:r w:rsidRPr="008D3AE9">
        <w:rPr>
          <w:rFonts w:ascii="Times New Roman" w:hAnsi="Times New Roman" w:cs="Times New Roman"/>
          <w:noProof/>
          <w:lang w:val="bg-BG"/>
        </w:rPr>
        <w:t xml:space="preserve"> по-широк опит, който обогатява тяхната кариера.</w:t>
      </w:r>
      <w:r w:rsidRPr="008D3AE9">
        <w:rPr>
          <w:rStyle w:val="a7"/>
          <w:rFonts w:ascii="Times New Roman" w:hAnsi="Times New Roman"/>
          <w:noProof/>
          <w:lang w:val="bg-BG"/>
        </w:rPr>
        <w:footnoteReference w:id="79"/>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Твърди се, че повишаването до апелативните съдилища на федералните провинции е относително с</w:t>
      </w:r>
      <w:r w:rsidR="00675C7F" w:rsidRPr="008D3AE9">
        <w:rPr>
          <w:rFonts w:ascii="Times New Roman" w:hAnsi="Times New Roman" w:cs="Times New Roman"/>
          <w:noProof/>
          <w:lang w:val="bg-BG"/>
        </w:rPr>
        <w:t>вободно от политически проверки</w:t>
      </w:r>
      <w:r w:rsidR="00695D30">
        <w:rPr>
          <w:rFonts w:ascii="Times New Roman" w:hAnsi="Times New Roman" w:cs="Times New Roman"/>
          <w:noProof/>
          <w:lang w:val="bg-BG"/>
        </w:rPr>
        <w:t>,</w:t>
      </w:r>
      <w:r w:rsidRPr="008D3AE9">
        <w:rPr>
          <w:rFonts w:ascii="Times New Roman" w:hAnsi="Times New Roman" w:cs="Times New Roman"/>
          <w:noProof/>
          <w:lang w:val="bg-BG"/>
        </w:rPr>
        <w:t xml:space="preserve"> понеже назначенията от Министерството на правосъдието се основават на постижения и се извършват след интезивно проучване в рамките на отделния съд.</w:t>
      </w:r>
      <w:r w:rsidRPr="008D3AE9">
        <w:rPr>
          <w:rStyle w:val="a7"/>
          <w:rFonts w:ascii="Times New Roman" w:hAnsi="Times New Roman"/>
          <w:noProof/>
          <w:lang w:val="bg-BG"/>
        </w:rPr>
        <w:footnoteReference w:id="80"/>
      </w:r>
      <w:r w:rsidR="00675C7F" w:rsidRPr="008D3AE9">
        <w:rPr>
          <w:rFonts w:ascii="Times New Roman" w:hAnsi="Times New Roman" w:cs="Times New Roman"/>
          <w:noProof/>
          <w:lang w:val="bg-BG"/>
        </w:rPr>
        <w:t xml:space="preserve"> Тази представа обаче е несъвместима</w:t>
      </w:r>
      <w:r w:rsidRPr="008D3AE9">
        <w:rPr>
          <w:rFonts w:ascii="Times New Roman" w:hAnsi="Times New Roman" w:cs="Times New Roman"/>
          <w:noProof/>
          <w:lang w:val="bg-BG"/>
        </w:rPr>
        <w:t xml:space="preserve"> с установеното</w:t>
      </w:r>
      <w:r w:rsidR="00675C7F" w:rsidRPr="008D3AE9">
        <w:rPr>
          <w:rFonts w:ascii="Times New Roman" w:hAnsi="Times New Roman" w:cs="Times New Roman"/>
          <w:noProof/>
          <w:lang w:val="bg-BG"/>
        </w:rPr>
        <w:t xml:space="preserve"> положение</w:t>
      </w:r>
      <w:r w:rsidRPr="008D3AE9">
        <w:rPr>
          <w:rFonts w:ascii="Times New Roman" w:hAnsi="Times New Roman" w:cs="Times New Roman"/>
          <w:noProof/>
          <w:lang w:val="bg-BG"/>
        </w:rPr>
        <w:t xml:space="preserve">, че значителен брой съдии </w:t>
      </w:r>
      <w:r w:rsidR="00675C7F" w:rsidRPr="008D3AE9">
        <w:rPr>
          <w:rFonts w:ascii="Times New Roman" w:hAnsi="Times New Roman" w:cs="Times New Roman"/>
          <w:noProof/>
          <w:lang w:val="bg-BG"/>
        </w:rPr>
        <w:t xml:space="preserve">на апелативно ниво </w:t>
      </w:r>
      <w:r w:rsidR="00675C7F" w:rsidRPr="008D3AE9">
        <w:rPr>
          <w:rFonts w:ascii="Times New Roman" w:hAnsi="Times New Roman" w:cs="Times New Roman"/>
          <w:noProof/>
          <w:lang w:val="bg-BG"/>
        </w:rPr>
        <w:lastRenderedPageBreak/>
        <w:t>са имали стаж</w:t>
      </w:r>
      <w:r w:rsidRPr="008D3AE9">
        <w:rPr>
          <w:rFonts w:ascii="Times New Roman" w:hAnsi="Times New Roman" w:cs="Times New Roman"/>
          <w:noProof/>
          <w:lang w:val="bg-BG"/>
        </w:rPr>
        <w:t xml:space="preserve"> във федералното </w:t>
      </w:r>
      <w:r w:rsidR="005F33C9" w:rsidRPr="008D3AE9">
        <w:rPr>
          <w:rFonts w:ascii="Times New Roman" w:hAnsi="Times New Roman" w:cs="Times New Roman"/>
          <w:noProof/>
          <w:lang w:val="bg-BG"/>
        </w:rPr>
        <w:t>министерство</w:t>
      </w:r>
      <w:r w:rsidRPr="008D3AE9">
        <w:rPr>
          <w:rFonts w:ascii="Times New Roman" w:hAnsi="Times New Roman" w:cs="Times New Roman"/>
          <w:noProof/>
          <w:lang w:val="bg-BG"/>
        </w:rPr>
        <w:t xml:space="preserve"> на правосъдието.</w:t>
      </w:r>
      <w:r w:rsidRPr="008D3AE9">
        <w:rPr>
          <w:rStyle w:val="a7"/>
          <w:rFonts w:ascii="Times New Roman" w:hAnsi="Times New Roman"/>
          <w:noProof/>
          <w:lang w:val="bg-BG"/>
        </w:rPr>
        <w:footnoteReference w:id="81"/>
      </w:r>
      <w:r w:rsidRPr="008D3AE9">
        <w:rPr>
          <w:rFonts w:ascii="Times New Roman" w:hAnsi="Times New Roman" w:cs="Times New Roman"/>
          <w:noProof/>
          <w:lang w:val="bg-BG"/>
        </w:rPr>
        <w:t xml:space="preserve"> Това подозрение за политизация на съдебната власт</w:t>
      </w:r>
      <w:r w:rsidR="00675C7F" w:rsidRPr="008D3AE9">
        <w:rPr>
          <w:rFonts w:ascii="Times New Roman" w:hAnsi="Times New Roman" w:cs="Times New Roman"/>
          <w:noProof/>
          <w:lang w:val="bg-BG"/>
        </w:rPr>
        <w:t xml:space="preserve"> е подсилено от разбирането,</w:t>
      </w:r>
      <w:r w:rsidRPr="008D3AE9">
        <w:rPr>
          <w:rFonts w:ascii="Times New Roman" w:hAnsi="Times New Roman" w:cs="Times New Roman"/>
          <w:noProof/>
          <w:lang w:val="bg-BG"/>
        </w:rPr>
        <w:t xml:space="preserve"> че политическите съображения изглежда са</w:t>
      </w:r>
      <w:r w:rsidR="00675C7F" w:rsidRPr="008D3AE9">
        <w:rPr>
          <w:rFonts w:ascii="Times New Roman" w:hAnsi="Times New Roman" w:cs="Times New Roman"/>
          <w:noProof/>
          <w:lang w:val="bg-BG"/>
        </w:rPr>
        <w:t xml:space="preserve"> важни за</w:t>
      </w:r>
      <w:r w:rsidRPr="008D3AE9">
        <w:rPr>
          <w:rFonts w:ascii="Times New Roman" w:hAnsi="Times New Roman" w:cs="Times New Roman"/>
          <w:noProof/>
          <w:lang w:val="bg-BG"/>
        </w:rPr>
        <w:t xml:space="preserve"> избора на председатели, заместник-председатели и председатели на състави в различните съдилища от федералните провинции, независимо дали става дума за първа или апелативна инстанция. </w:t>
      </w:r>
      <w:r w:rsidRPr="008D3AE9">
        <w:rPr>
          <w:rFonts w:ascii="Times New Roman" w:hAnsi="Times New Roman" w:cs="Times New Roman"/>
          <w:i/>
          <w:noProof/>
          <w:lang w:val="bg-BG"/>
        </w:rPr>
        <w:t>Donald Kommers</w:t>
      </w:r>
      <w:r w:rsidRPr="008D3AE9">
        <w:rPr>
          <w:rFonts w:ascii="Times New Roman" w:hAnsi="Times New Roman" w:cs="Times New Roman"/>
          <w:noProof/>
          <w:lang w:val="bg-BG"/>
        </w:rPr>
        <w:t xml:space="preserve"> докладва за </w:t>
      </w:r>
      <w:r w:rsidR="00675C7F" w:rsidRPr="008D3AE9">
        <w:rPr>
          <w:rFonts w:ascii="Times New Roman" w:hAnsi="Times New Roman" w:cs="Times New Roman"/>
          <w:noProof/>
          <w:lang w:val="bg-BG"/>
        </w:rPr>
        <w:t>общ консенус сред анализаторите, че тези постове се заемат от съдии</w:t>
      </w:r>
      <w:r w:rsidRPr="008D3AE9">
        <w:rPr>
          <w:rFonts w:ascii="Times New Roman" w:hAnsi="Times New Roman" w:cs="Times New Roman"/>
          <w:noProof/>
          <w:lang w:val="bg-BG"/>
        </w:rPr>
        <w:t xml:space="preserve"> в известена степен по начин, огледален на политическата ориен</w:t>
      </w:r>
      <w:r w:rsidRPr="007C79EA">
        <w:rPr>
          <w:rFonts w:ascii="Times New Roman" w:hAnsi="Times New Roman" w:cs="Times New Roman"/>
          <w:noProof/>
          <w:lang w:val="bg-BG"/>
        </w:rPr>
        <w:t>тация на правителството, което ги избира.</w:t>
      </w:r>
      <w:r w:rsidRPr="007C79EA">
        <w:rPr>
          <w:rStyle w:val="a7"/>
          <w:rFonts w:ascii="Times New Roman" w:hAnsi="Times New Roman"/>
          <w:noProof/>
          <w:lang w:val="bg-BG"/>
        </w:rPr>
        <w:footnoteReference w:id="82"/>
      </w:r>
      <w:r w:rsidRPr="007C79EA">
        <w:rPr>
          <w:rFonts w:ascii="Times New Roman" w:hAnsi="Times New Roman" w:cs="Times New Roman"/>
          <w:noProof/>
          <w:lang w:val="bg-BG"/>
        </w:rPr>
        <w:t xml:space="preserve"> Това не е тривиален въпрос. </w:t>
      </w:r>
      <w:r w:rsidR="007C79EA" w:rsidRPr="007C79EA">
        <w:rPr>
          <w:rFonts w:ascii="Times New Roman" w:hAnsi="Times New Roman" w:cs="Times New Roman"/>
          <w:lang w:val="bg-BG"/>
        </w:rPr>
        <w:t>Като се има предвид, че</w:t>
      </w:r>
      <w:r w:rsidR="00E51E14" w:rsidRPr="00E51E14">
        <w:rPr>
          <w:rFonts w:ascii="Times New Roman" w:hAnsi="Times New Roman"/>
          <w:lang w:val="bg-BG"/>
        </w:rPr>
        <w:t xml:space="preserve"> тези съдии са онези, които играят </w:t>
      </w:r>
      <w:r w:rsidR="007C79EA" w:rsidRPr="007C79EA">
        <w:rPr>
          <w:rFonts w:ascii="Times New Roman" w:hAnsi="Times New Roman" w:cs="Times New Roman"/>
          <w:lang w:val="bg-BG"/>
        </w:rPr>
        <w:t>ролята</w:t>
      </w:r>
      <w:r w:rsidR="00E51E14" w:rsidRPr="00E51E14">
        <w:rPr>
          <w:rFonts w:ascii="Times New Roman" w:hAnsi="Times New Roman"/>
          <w:lang w:val="bg-BG"/>
        </w:rPr>
        <w:t xml:space="preserve"> на лидери</w:t>
      </w:r>
      <w:r w:rsidRPr="007C79EA">
        <w:rPr>
          <w:rFonts w:ascii="Times New Roman" w:hAnsi="Times New Roman" w:cs="Times New Roman"/>
          <w:lang w:val="bg-BG"/>
        </w:rPr>
        <w:t xml:space="preserve"> </w:t>
      </w:r>
      <w:r w:rsidR="007C79EA" w:rsidRPr="007C79EA">
        <w:rPr>
          <w:rFonts w:ascii="Times New Roman" w:hAnsi="Times New Roman" w:cs="Times New Roman"/>
          <w:lang w:val="bg-BG"/>
        </w:rPr>
        <w:t>в</w:t>
      </w:r>
      <w:r w:rsidR="00E51E14" w:rsidRPr="00E51E14">
        <w:rPr>
          <w:rFonts w:ascii="Times New Roman" w:hAnsi="Times New Roman"/>
          <w:lang w:val="bg-BG"/>
        </w:rPr>
        <w:t xml:space="preserve"> съдилищата по принцип и в съдебната зала, може да се каже, че съдебното правоприлагане е основно в ръцете на лица, които симпатизират на идеалите на изпълнителната власт.</w:t>
      </w:r>
      <w:r w:rsidR="0096122F" w:rsidRPr="008D3AE9">
        <w:rPr>
          <w:rFonts w:ascii="Times New Roman" w:hAnsi="Times New Roman" w:cs="Times New Roman"/>
          <w:noProof/>
          <w:lang w:val="bg-BG"/>
        </w:rPr>
        <w:t xml:space="preserve"> По този начин р</w:t>
      </w:r>
      <w:r w:rsidRPr="008D3AE9">
        <w:rPr>
          <w:rFonts w:ascii="Times New Roman" w:hAnsi="Times New Roman" w:cs="Times New Roman"/>
          <w:noProof/>
          <w:lang w:val="bg-BG"/>
        </w:rPr>
        <w:t xml:space="preserve">азделението на властите и независимостта </w:t>
      </w:r>
      <w:r w:rsidR="0096122F" w:rsidRPr="008D3AE9">
        <w:rPr>
          <w:rFonts w:ascii="Times New Roman" w:hAnsi="Times New Roman" w:cs="Times New Roman"/>
          <w:noProof/>
          <w:lang w:val="bg-BG"/>
        </w:rPr>
        <w:t>на прав</w:t>
      </w:r>
      <w:r w:rsidR="00695D30">
        <w:rPr>
          <w:rFonts w:ascii="Times New Roman" w:hAnsi="Times New Roman" w:cs="Times New Roman"/>
          <w:noProof/>
          <w:lang w:val="bg-BG"/>
        </w:rPr>
        <w:t>о</w:t>
      </w:r>
      <w:r w:rsidR="0096122F" w:rsidRPr="008D3AE9">
        <w:rPr>
          <w:rFonts w:ascii="Times New Roman" w:hAnsi="Times New Roman" w:cs="Times New Roman"/>
          <w:noProof/>
          <w:lang w:val="bg-BG"/>
        </w:rPr>
        <w:t>раздаването са застрашени</w:t>
      </w:r>
      <w:r w:rsidRPr="008D3AE9">
        <w:rPr>
          <w:rFonts w:ascii="Times New Roman" w:hAnsi="Times New Roman" w:cs="Times New Roman"/>
          <w:noProof/>
          <w:lang w:val="bg-BG"/>
        </w:rPr>
        <w:t>, особено в административните съдилища.</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Политизирането на процеса на подбор на федерално ниво е много по-видно. Член 95</w:t>
      </w:r>
      <w:r w:rsidR="0096122F" w:rsidRPr="008D3AE9">
        <w:rPr>
          <w:rFonts w:ascii="Times New Roman" w:hAnsi="Times New Roman" w:cs="Times New Roman"/>
          <w:noProof/>
          <w:lang w:val="bg-BG"/>
        </w:rPr>
        <w:t>, II ОЗ предви</w:t>
      </w:r>
      <w:r w:rsidRPr="008D3AE9">
        <w:rPr>
          <w:rFonts w:ascii="Times New Roman" w:hAnsi="Times New Roman" w:cs="Times New Roman"/>
          <w:noProof/>
          <w:lang w:val="bg-BG"/>
        </w:rPr>
        <w:t xml:space="preserve">жда, че съдиите от върховните федерални съдилища трябва да бъдат избирани съвместно от компететния федерален министър (обикновено министъра на правосъдието) и комисия, съставена от министри от федералните провинции и равен брой членове, избрани от </w:t>
      </w:r>
      <w:r w:rsidRPr="008D3AE9">
        <w:rPr>
          <w:rFonts w:ascii="Times New Roman" w:hAnsi="Times New Roman" w:cs="Times New Roman"/>
          <w:i/>
          <w:noProof/>
          <w:lang w:val="bg-BG"/>
        </w:rPr>
        <w:t>Bundestag</w:t>
      </w:r>
      <w:r w:rsidRPr="008D3AE9">
        <w:rPr>
          <w:rFonts w:ascii="Times New Roman" w:hAnsi="Times New Roman" w:cs="Times New Roman"/>
          <w:noProof/>
          <w:lang w:val="bg-BG"/>
        </w:rPr>
        <w:t xml:space="preserve"> (долната камара на германската легислатура). Към н</w:t>
      </w:r>
      <w:r w:rsidR="0096122F" w:rsidRPr="008D3AE9">
        <w:rPr>
          <w:rFonts w:ascii="Times New Roman" w:hAnsi="Times New Roman" w:cs="Times New Roman"/>
          <w:noProof/>
          <w:lang w:val="bg-BG"/>
        </w:rPr>
        <w:t>астоящ</w:t>
      </w:r>
      <w:r w:rsidR="00695D30">
        <w:rPr>
          <w:rFonts w:ascii="Times New Roman" w:hAnsi="Times New Roman" w:cs="Times New Roman"/>
          <w:noProof/>
          <w:lang w:val="bg-BG"/>
        </w:rPr>
        <w:t>ия</w:t>
      </w:r>
      <w:r w:rsidR="0096122F" w:rsidRPr="008D3AE9">
        <w:rPr>
          <w:rFonts w:ascii="Times New Roman" w:hAnsi="Times New Roman" w:cs="Times New Roman"/>
          <w:noProof/>
          <w:lang w:val="bg-BG"/>
        </w:rPr>
        <w:t xml:space="preserve"> момент тя има 32</w:t>
      </w:r>
      <w:r w:rsidR="00695D30">
        <w:rPr>
          <w:rFonts w:ascii="Times New Roman" w:hAnsi="Times New Roman" w:cs="Times New Roman"/>
          <w:noProof/>
          <w:lang w:val="bg-BG"/>
        </w:rPr>
        <w:t>-ма</w:t>
      </w:r>
      <w:r w:rsidR="0096122F" w:rsidRPr="008D3AE9">
        <w:rPr>
          <w:rFonts w:ascii="Times New Roman" w:hAnsi="Times New Roman" w:cs="Times New Roman"/>
          <w:noProof/>
          <w:lang w:val="bg-BG"/>
        </w:rPr>
        <w:t xml:space="preserve"> членове</w:t>
      </w:r>
      <w:r w:rsidRPr="008D3AE9">
        <w:rPr>
          <w:rFonts w:ascii="Times New Roman" w:hAnsi="Times New Roman" w:cs="Times New Roman"/>
          <w:noProof/>
          <w:lang w:val="bg-BG"/>
        </w:rPr>
        <w:t xml:space="preserve"> с право на глас. Федералният министър няма право на глас и действа като председател на комисията. Не е учудващо, че сред факторите, ко</w:t>
      </w:r>
      <w:r w:rsidR="0096122F" w:rsidRPr="008D3AE9">
        <w:rPr>
          <w:rFonts w:ascii="Times New Roman" w:hAnsi="Times New Roman" w:cs="Times New Roman"/>
          <w:noProof/>
          <w:lang w:val="bg-BG"/>
        </w:rPr>
        <w:t>ито изглежда да влия</w:t>
      </w:r>
      <w:r w:rsidRPr="008D3AE9">
        <w:rPr>
          <w:rFonts w:ascii="Times New Roman" w:hAnsi="Times New Roman" w:cs="Times New Roman"/>
          <w:noProof/>
          <w:lang w:val="bg-BG"/>
        </w:rPr>
        <w:t xml:space="preserve">ят на решенията на </w:t>
      </w:r>
      <w:r w:rsidR="00695D30">
        <w:rPr>
          <w:rFonts w:ascii="Times New Roman" w:hAnsi="Times New Roman" w:cs="Times New Roman"/>
          <w:noProof/>
          <w:lang w:val="bg-BG"/>
        </w:rPr>
        <w:t>комисията -</w:t>
      </w:r>
      <w:r w:rsidR="0096122F" w:rsidRPr="008D3AE9">
        <w:rPr>
          <w:rFonts w:ascii="Times New Roman" w:hAnsi="Times New Roman" w:cs="Times New Roman"/>
          <w:noProof/>
          <w:lang w:val="bg-BG"/>
        </w:rPr>
        <w:t xml:space="preserve"> освен професионалната квалификация</w:t>
      </w:r>
      <w:r w:rsidRPr="008D3AE9">
        <w:rPr>
          <w:rFonts w:ascii="Times New Roman" w:hAnsi="Times New Roman" w:cs="Times New Roman"/>
          <w:noProof/>
          <w:lang w:val="bg-BG"/>
        </w:rPr>
        <w:t xml:space="preserve"> на кандидата </w:t>
      </w:r>
      <w:r w:rsidR="00695D30">
        <w:rPr>
          <w:rFonts w:ascii="Times New Roman" w:hAnsi="Times New Roman" w:cs="Times New Roman"/>
          <w:noProof/>
          <w:lang w:val="bg-BG"/>
        </w:rPr>
        <w:t xml:space="preserve">- </w:t>
      </w:r>
      <w:r w:rsidRPr="008D3AE9">
        <w:rPr>
          <w:rFonts w:ascii="Times New Roman" w:hAnsi="Times New Roman" w:cs="Times New Roman"/>
          <w:noProof/>
          <w:lang w:val="bg-BG"/>
        </w:rPr>
        <w:t>са и неговия</w:t>
      </w:r>
      <w:r w:rsidR="00695D30">
        <w:rPr>
          <w:rFonts w:ascii="Times New Roman" w:hAnsi="Times New Roman" w:cs="Times New Roman"/>
          <w:noProof/>
          <w:lang w:val="bg-BG"/>
        </w:rPr>
        <w:t>т</w:t>
      </w:r>
      <w:r w:rsidRPr="008D3AE9">
        <w:rPr>
          <w:rFonts w:ascii="Times New Roman" w:hAnsi="Times New Roman" w:cs="Times New Roman"/>
          <w:noProof/>
          <w:lang w:val="bg-BG"/>
        </w:rPr>
        <w:t xml:space="preserve"> регионален произход</w:t>
      </w:r>
      <w:r w:rsidR="00695D30">
        <w:rPr>
          <w:rFonts w:ascii="Times New Roman" w:hAnsi="Times New Roman" w:cs="Times New Roman"/>
          <w:noProof/>
          <w:lang w:val="bg-BG"/>
        </w:rPr>
        <w:t>,</w:t>
      </w:r>
      <w:r w:rsidRPr="008D3AE9">
        <w:rPr>
          <w:rFonts w:ascii="Times New Roman" w:hAnsi="Times New Roman" w:cs="Times New Roman"/>
          <w:noProof/>
          <w:lang w:val="bg-BG"/>
        </w:rPr>
        <w:t xml:space="preserve"> и политически</w:t>
      </w:r>
      <w:r w:rsidR="00695D30">
        <w:rPr>
          <w:rFonts w:ascii="Times New Roman" w:hAnsi="Times New Roman" w:cs="Times New Roman"/>
          <w:noProof/>
          <w:lang w:val="bg-BG"/>
        </w:rPr>
        <w:t>те му</w:t>
      </w:r>
      <w:r w:rsidRPr="008D3AE9">
        <w:rPr>
          <w:rFonts w:ascii="Times New Roman" w:hAnsi="Times New Roman" w:cs="Times New Roman"/>
          <w:noProof/>
          <w:lang w:val="bg-BG"/>
        </w:rPr>
        <w:t xml:space="preserve"> пристрастия.</w:t>
      </w:r>
      <w:r w:rsidRPr="008D3AE9">
        <w:rPr>
          <w:rStyle w:val="a7"/>
          <w:rFonts w:ascii="Times New Roman" w:hAnsi="Times New Roman"/>
          <w:noProof/>
          <w:lang w:val="bg-BG"/>
        </w:rPr>
        <w:footnoteReference w:id="83"/>
      </w:r>
      <w:r w:rsidRPr="008D3AE9">
        <w:rPr>
          <w:rFonts w:ascii="Times New Roman" w:hAnsi="Times New Roman" w:cs="Times New Roman"/>
          <w:noProof/>
          <w:lang w:val="bg-BG"/>
        </w:rPr>
        <w:t xml:space="preserve"> И двата фактора се дължат на факта, че половината от комисията е съставена от членове</w:t>
      </w:r>
      <w:r w:rsidR="0096122F" w:rsidRPr="008D3AE9">
        <w:rPr>
          <w:rFonts w:ascii="Times New Roman" w:hAnsi="Times New Roman" w:cs="Times New Roman"/>
          <w:noProof/>
          <w:lang w:val="bg-BG"/>
        </w:rPr>
        <w:t>,</w:t>
      </w:r>
      <w:r w:rsidRPr="008D3AE9">
        <w:rPr>
          <w:rFonts w:ascii="Times New Roman" w:hAnsi="Times New Roman" w:cs="Times New Roman"/>
          <w:noProof/>
          <w:lang w:val="bg-BG"/>
        </w:rPr>
        <w:t xml:space="preserve"> представляващи интересите на федералните пр</w:t>
      </w:r>
      <w:r w:rsidR="0096122F" w:rsidRPr="008D3AE9">
        <w:rPr>
          <w:rFonts w:ascii="Times New Roman" w:hAnsi="Times New Roman" w:cs="Times New Roman"/>
          <w:noProof/>
          <w:lang w:val="bg-BG"/>
        </w:rPr>
        <w:t>о</w:t>
      </w:r>
      <w:r w:rsidRPr="008D3AE9">
        <w:rPr>
          <w:rFonts w:ascii="Times New Roman" w:hAnsi="Times New Roman" w:cs="Times New Roman"/>
          <w:noProof/>
          <w:lang w:val="bg-BG"/>
        </w:rPr>
        <w:t>винции, а другата половина е съставена от членове, представляващи интересите на партиите във</w:t>
      </w:r>
      <w:r w:rsidR="0096122F" w:rsidRPr="008D3AE9">
        <w:rPr>
          <w:rFonts w:ascii="Times New Roman" w:hAnsi="Times New Roman" w:cs="Times New Roman"/>
          <w:noProof/>
          <w:lang w:val="bg-BG"/>
        </w:rPr>
        <w:t xml:space="preserve"> федералната легислатура. Видно е, че политическият процес</w:t>
      </w:r>
      <w:r w:rsidRPr="008D3AE9">
        <w:rPr>
          <w:rFonts w:ascii="Times New Roman" w:hAnsi="Times New Roman" w:cs="Times New Roman"/>
          <w:noProof/>
          <w:lang w:val="bg-BG"/>
        </w:rPr>
        <w:t xml:space="preserve"> както на ниво федерални провинции, така и на федерално ниво, е този, който определя членството във фед</w:t>
      </w:r>
      <w:r w:rsidR="0096122F" w:rsidRPr="008D3AE9">
        <w:rPr>
          <w:rFonts w:ascii="Times New Roman" w:hAnsi="Times New Roman" w:cs="Times New Roman"/>
          <w:noProof/>
          <w:lang w:val="bg-BG"/>
        </w:rPr>
        <w:t>ералните съдилища</w:t>
      </w:r>
      <w:r w:rsidR="00695D30">
        <w:rPr>
          <w:rFonts w:ascii="Times New Roman" w:hAnsi="Times New Roman" w:cs="Times New Roman"/>
          <w:noProof/>
          <w:lang w:val="bg-BG"/>
        </w:rPr>
        <w:t>,</w:t>
      </w:r>
      <w:r w:rsidR="0096122F" w:rsidRPr="008D3AE9">
        <w:rPr>
          <w:rFonts w:ascii="Times New Roman" w:hAnsi="Times New Roman" w:cs="Times New Roman"/>
          <w:noProof/>
          <w:lang w:val="bg-BG"/>
        </w:rPr>
        <w:t xml:space="preserve"> без да се включва възможност за подбор от самата съдебна власт</w:t>
      </w:r>
      <w:r w:rsidRPr="008D3AE9">
        <w:rPr>
          <w:rFonts w:ascii="Times New Roman" w:hAnsi="Times New Roman" w:cs="Times New Roman"/>
          <w:noProof/>
          <w:lang w:val="bg-BG"/>
        </w:rPr>
        <w:t>. За да се балансира това, макар</w:t>
      </w:r>
      <w:r w:rsidR="0096122F" w:rsidRPr="008D3AE9">
        <w:rPr>
          <w:rFonts w:ascii="Times New Roman" w:hAnsi="Times New Roman" w:cs="Times New Roman"/>
          <w:noProof/>
          <w:lang w:val="bg-BG"/>
        </w:rPr>
        <w:t xml:space="preserve"> и не особено важна роля играе </w:t>
      </w:r>
      <w:r w:rsidR="00226856" w:rsidRPr="008D3AE9">
        <w:rPr>
          <w:rFonts w:ascii="Times New Roman" w:hAnsi="Times New Roman" w:cs="Times New Roman"/>
          <w:noProof/>
          <w:lang w:val="bg-BG"/>
        </w:rPr>
        <w:t>съдебният</w:t>
      </w:r>
      <w:r w:rsidRPr="008D3AE9">
        <w:rPr>
          <w:rFonts w:ascii="Times New Roman" w:hAnsi="Times New Roman" w:cs="Times New Roman"/>
          <w:noProof/>
          <w:lang w:val="bg-BG"/>
        </w:rPr>
        <w:t xml:space="preserve"> съвет по назначаенията, който е съставен изцяло от съдии. За разлика от неговия провинциален двой</w:t>
      </w:r>
      <w:r w:rsidR="0096122F" w:rsidRPr="008D3AE9">
        <w:rPr>
          <w:rFonts w:ascii="Times New Roman" w:hAnsi="Times New Roman" w:cs="Times New Roman"/>
          <w:noProof/>
          <w:lang w:val="bg-BG"/>
        </w:rPr>
        <w:t xml:space="preserve">ник, становището на </w:t>
      </w:r>
      <w:r w:rsidR="00226856" w:rsidRPr="008D3AE9">
        <w:rPr>
          <w:rFonts w:ascii="Times New Roman" w:hAnsi="Times New Roman" w:cs="Times New Roman"/>
          <w:noProof/>
          <w:lang w:val="bg-BG"/>
        </w:rPr>
        <w:t>съвета</w:t>
      </w:r>
      <w:r w:rsidR="0096122F" w:rsidRPr="008D3AE9">
        <w:rPr>
          <w:rFonts w:ascii="Times New Roman" w:hAnsi="Times New Roman" w:cs="Times New Roman"/>
          <w:noProof/>
          <w:lang w:val="bg-BG"/>
        </w:rPr>
        <w:t xml:space="preserve"> трябва да бъде </w:t>
      </w:r>
      <w:r w:rsidR="00226856" w:rsidRPr="008D3AE9">
        <w:rPr>
          <w:rFonts w:ascii="Times New Roman" w:hAnsi="Times New Roman" w:cs="Times New Roman"/>
          <w:noProof/>
          <w:lang w:val="bg-BG"/>
        </w:rPr>
        <w:t>получен</w:t>
      </w:r>
      <w:r w:rsidR="007E3DA7">
        <w:rPr>
          <w:rFonts w:ascii="Times New Roman" w:hAnsi="Times New Roman" w:cs="Times New Roman"/>
          <w:noProof/>
          <w:lang w:val="bg-BG"/>
        </w:rPr>
        <w:t>о</w:t>
      </w:r>
      <w:r w:rsidRPr="008D3AE9">
        <w:rPr>
          <w:rFonts w:ascii="Times New Roman" w:hAnsi="Times New Roman" w:cs="Times New Roman"/>
          <w:noProof/>
          <w:lang w:val="bg-BG"/>
        </w:rPr>
        <w:t xml:space="preserve"> преди да бъде взето решение от комисията.</w:t>
      </w:r>
      <w:r w:rsidRPr="008D3AE9">
        <w:rPr>
          <w:rStyle w:val="a7"/>
          <w:rFonts w:ascii="Times New Roman" w:hAnsi="Times New Roman"/>
          <w:noProof/>
          <w:lang w:val="bg-BG"/>
        </w:rPr>
        <w:footnoteReference w:id="84"/>
      </w:r>
      <w:r w:rsidR="0096122F" w:rsidRPr="008D3AE9">
        <w:rPr>
          <w:rFonts w:ascii="Times New Roman" w:hAnsi="Times New Roman" w:cs="Times New Roman"/>
          <w:noProof/>
          <w:lang w:val="bg-BG"/>
        </w:rPr>
        <w:t xml:space="preserve"> Независимо от</w:t>
      </w:r>
      <w:r w:rsidRPr="008D3AE9">
        <w:rPr>
          <w:rFonts w:ascii="Times New Roman" w:hAnsi="Times New Roman" w:cs="Times New Roman"/>
          <w:noProof/>
          <w:lang w:val="bg-BG"/>
        </w:rPr>
        <w:t xml:space="preserve"> това</w:t>
      </w:r>
      <w:r w:rsidR="0096122F" w:rsidRPr="008D3AE9">
        <w:rPr>
          <w:rFonts w:ascii="Times New Roman" w:hAnsi="Times New Roman" w:cs="Times New Roman"/>
          <w:noProof/>
          <w:lang w:val="bg-BG"/>
        </w:rPr>
        <w:t>, то</w:t>
      </w:r>
      <w:r w:rsidRPr="008D3AE9">
        <w:rPr>
          <w:rFonts w:ascii="Times New Roman" w:hAnsi="Times New Roman" w:cs="Times New Roman"/>
          <w:noProof/>
          <w:lang w:val="bg-BG"/>
        </w:rPr>
        <w:t xml:space="preserve"> не е задължително.</w:t>
      </w:r>
      <w:r w:rsidRPr="008D3AE9">
        <w:rPr>
          <w:rStyle w:val="a7"/>
          <w:rFonts w:ascii="Times New Roman" w:hAnsi="Times New Roman"/>
          <w:noProof/>
          <w:lang w:val="bg-BG"/>
        </w:rPr>
        <w:footnoteReference w:id="85"/>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Политизацията на процеса по назначения достига своя връх при подбора на съдии за </w:t>
      </w:r>
      <w:r w:rsidR="00FA24F6" w:rsidRPr="008D3AE9">
        <w:rPr>
          <w:rFonts w:ascii="Times New Roman" w:hAnsi="Times New Roman" w:cs="Times New Roman"/>
          <w:noProof/>
          <w:lang w:val="bg-BG"/>
        </w:rPr>
        <w:t xml:space="preserve">Федералния конституционен </w:t>
      </w:r>
      <w:r w:rsidRPr="008D3AE9">
        <w:rPr>
          <w:rFonts w:ascii="Times New Roman" w:hAnsi="Times New Roman" w:cs="Times New Roman"/>
          <w:noProof/>
          <w:lang w:val="bg-BG"/>
        </w:rPr>
        <w:t>съд. Основният з</w:t>
      </w:r>
      <w:r w:rsidR="0096122F" w:rsidRPr="008D3AE9">
        <w:rPr>
          <w:rFonts w:ascii="Times New Roman" w:hAnsi="Times New Roman" w:cs="Times New Roman"/>
          <w:noProof/>
          <w:lang w:val="bg-BG"/>
        </w:rPr>
        <w:t>акон предви</w:t>
      </w:r>
      <w:r w:rsidRPr="008D3AE9">
        <w:rPr>
          <w:rFonts w:ascii="Times New Roman" w:hAnsi="Times New Roman" w:cs="Times New Roman"/>
          <w:noProof/>
          <w:lang w:val="bg-BG"/>
        </w:rPr>
        <w:t>жда, че половината се избират от долната камара на германската легислатура, другата половина от горната.</w:t>
      </w:r>
      <w:r w:rsidRPr="008D3AE9">
        <w:rPr>
          <w:rStyle w:val="a7"/>
          <w:rFonts w:ascii="Times New Roman" w:hAnsi="Times New Roman"/>
          <w:noProof/>
          <w:lang w:val="bg-BG"/>
        </w:rPr>
        <w:footnoteReference w:id="86"/>
      </w:r>
      <w:r w:rsidRPr="008D3AE9">
        <w:rPr>
          <w:rFonts w:ascii="Times New Roman" w:hAnsi="Times New Roman" w:cs="Times New Roman"/>
          <w:noProof/>
          <w:lang w:val="bg-BG"/>
        </w:rPr>
        <w:t xml:space="preserve"> Горната камара е делегирала своите конституционни правомощия на комисия за съдеб</w:t>
      </w:r>
      <w:r w:rsidR="0096122F" w:rsidRPr="008D3AE9">
        <w:rPr>
          <w:rFonts w:ascii="Times New Roman" w:hAnsi="Times New Roman" w:cs="Times New Roman"/>
          <w:noProof/>
          <w:lang w:val="bg-BG"/>
        </w:rPr>
        <w:t>ен подбор, съставена от 12 членове</w:t>
      </w:r>
      <w:r w:rsidR="00695D30">
        <w:rPr>
          <w:rFonts w:ascii="Times New Roman" w:hAnsi="Times New Roman" w:cs="Times New Roman"/>
          <w:noProof/>
          <w:lang w:val="bg-BG"/>
        </w:rPr>
        <w:t>, чий</w:t>
      </w:r>
      <w:r w:rsidRPr="008D3AE9">
        <w:rPr>
          <w:rFonts w:ascii="Times New Roman" w:hAnsi="Times New Roman" w:cs="Times New Roman"/>
          <w:noProof/>
          <w:lang w:val="bg-BG"/>
        </w:rPr>
        <w:t>то политически състав отраз</w:t>
      </w:r>
      <w:r w:rsidR="0096122F" w:rsidRPr="008D3AE9">
        <w:rPr>
          <w:rFonts w:ascii="Times New Roman" w:hAnsi="Times New Roman" w:cs="Times New Roman"/>
          <w:noProof/>
          <w:lang w:val="bg-BG"/>
        </w:rPr>
        <w:t xml:space="preserve">ява този на камарата. </w:t>
      </w:r>
      <w:r w:rsidR="000E75C7" w:rsidRPr="008D3AE9">
        <w:rPr>
          <w:rFonts w:ascii="Times New Roman" w:hAnsi="Times New Roman" w:cs="Times New Roman"/>
          <w:noProof/>
          <w:lang w:val="bg-BG"/>
        </w:rPr>
        <w:t>Една трета</w:t>
      </w:r>
      <w:r w:rsidRPr="008D3AE9">
        <w:rPr>
          <w:rFonts w:ascii="Times New Roman" w:hAnsi="Times New Roman" w:cs="Times New Roman"/>
          <w:noProof/>
          <w:lang w:val="bg-BG"/>
        </w:rPr>
        <w:t xml:space="preserve"> от членовете, които се назначават в съда, трябва да бъдат избрани измежду съдиите от федералните върховни съдилища. Останалите членове трябва просто да имат придобита квалификация на съдии, въпреки че не</w:t>
      </w:r>
      <w:r w:rsidR="0096122F" w:rsidRPr="008D3AE9">
        <w:rPr>
          <w:rFonts w:ascii="Times New Roman" w:hAnsi="Times New Roman" w:cs="Times New Roman"/>
          <w:noProof/>
          <w:lang w:val="bg-BG"/>
        </w:rPr>
        <w:t xml:space="preserve"> е</w:t>
      </w:r>
      <w:r w:rsidRPr="008D3AE9">
        <w:rPr>
          <w:rFonts w:ascii="Times New Roman" w:hAnsi="Times New Roman" w:cs="Times New Roman"/>
          <w:noProof/>
          <w:lang w:val="bg-BG"/>
        </w:rPr>
        <w:t xml:space="preserve"> необходимо да са </w:t>
      </w:r>
      <w:r w:rsidRPr="008D3AE9">
        <w:rPr>
          <w:rFonts w:ascii="Times New Roman" w:hAnsi="Times New Roman" w:cs="Times New Roman"/>
          <w:noProof/>
          <w:lang w:val="bg-BG"/>
        </w:rPr>
        <w:lastRenderedPageBreak/>
        <w:t xml:space="preserve">практикуващи. Общите условия за назначаване в Конституционния съд са предвидени във Федералния закон за Конституционния съд, по-конкретно в чл. 3. </w:t>
      </w:r>
      <w:r w:rsidR="0096122F" w:rsidRPr="008D3AE9">
        <w:rPr>
          <w:rFonts w:ascii="Times New Roman" w:hAnsi="Times New Roman" w:cs="Times New Roman"/>
          <w:noProof/>
          <w:lang w:val="bg-BG"/>
        </w:rPr>
        <w:t>Кандидатите трябва да са навърш</w:t>
      </w:r>
      <w:r w:rsidRPr="008D3AE9">
        <w:rPr>
          <w:rFonts w:ascii="Times New Roman" w:hAnsi="Times New Roman" w:cs="Times New Roman"/>
          <w:noProof/>
          <w:lang w:val="bg-BG"/>
        </w:rPr>
        <w:t>или възраст от 40 години, да отговарят на изискванията за избор в долната камара и да са заявили писмено желанието си да станат членове на федералния Конституционен съд. Може да с</w:t>
      </w:r>
      <w:r w:rsidR="00252FBD">
        <w:rPr>
          <w:rFonts w:ascii="Times New Roman" w:hAnsi="Times New Roman" w:cs="Times New Roman"/>
          <w:noProof/>
          <w:lang w:val="bg-BG"/>
        </w:rPr>
        <w:t>е твърди, че има тенденция към „съдийски”</w:t>
      </w:r>
      <w:r w:rsidRPr="008D3AE9">
        <w:rPr>
          <w:rFonts w:ascii="Times New Roman" w:hAnsi="Times New Roman" w:cs="Times New Roman"/>
          <w:noProof/>
          <w:lang w:val="bg-BG"/>
        </w:rPr>
        <w:t xml:space="preserve"> Конституционен съд, така че членовете, които са били парламентаристи или част от изпълнителната власт</w:t>
      </w:r>
      <w:r w:rsidR="0096122F" w:rsidRPr="008D3AE9">
        <w:rPr>
          <w:rFonts w:ascii="Times New Roman" w:hAnsi="Times New Roman" w:cs="Times New Roman"/>
          <w:noProof/>
          <w:lang w:val="bg-BG"/>
        </w:rPr>
        <w:t>,</w:t>
      </w:r>
      <w:r w:rsidRPr="008D3AE9">
        <w:rPr>
          <w:rFonts w:ascii="Times New Roman" w:hAnsi="Times New Roman" w:cs="Times New Roman"/>
          <w:noProof/>
          <w:lang w:val="bg-BG"/>
        </w:rPr>
        <w:t xml:space="preserve"> постепенно намалява</w:t>
      </w:r>
      <w:r w:rsidR="0096122F" w:rsidRPr="008D3AE9">
        <w:rPr>
          <w:rFonts w:ascii="Times New Roman" w:hAnsi="Times New Roman" w:cs="Times New Roman"/>
          <w:noProof/>
          <w:lang w:val="bg-BG"/>
        </w:rPr>
        <w:t>т</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87"/>
      </w:r>
      <w:r w:rsidRPr="008D3AE9">
        <w:rPr>
          <w:rFonts w:ascii="Times New Roman" w:hAnsi="Times New Roman" w:cs="Times New Roman"/>
          <w:noProof/>
          <w:lang w:val="bg-BG"/>
        </w:rPr>
        <w:t xml:space="preserve"> </w:t>
      </w:r>
      <w:r w:rsidR="0096122F" w:rsidRPr="008D3AE9">
        <w:rPr>
          <w:rFonts w:ascii="Times New Roman" w:hAnsi="Times New Roman" w:cs="Times New Roman"/>
          <w:noProof/>
          <w:lang w:val="bg-BG"/>
        </w:rPr>
        <w:t>В сегашната ситуация съставът на Съда е повече или по-малко разделен</w:t>
      </w:r>
      <w:r w:rsidRPr="008D3AE9">
        <w:rPr>
          <w:rFonts w:ascii="Times New Roman" w:hAnsi="Times New Roman" w:cs="Times New Roman"/>
          <w:noProof/>
          <w:lang w:val="bg-BG"/>
        </w:rPr>
        <w:t xml:space="preserve"> между федерални съдии, политици и преподаватели.</w:t>
      </w:r>
      <w:r w:rsidRPr="008D3AE9">
        <w:rPr>
          <w:rStyle w:val="a7"/>
          <w:rFonts w:ascii="Times New Roman" w:hAnsi="Times New Roman"/>
          <w:noProof/>
          <w:lang w:val="bg-BG"/>
        </w:rPr>
        <w:footnoteReference w:id="88"/>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Ясната доминация на пол</w:t>
      </w:r>
      <w:r w:rsidR="0096122F" w:rsidRPr="008D3AE9">
        <w:rPr>
          <w:rFonts w:ascii="Times New Roman" w:hAnsi="Times New Roman" w:cs="Times New Roman"/>
          <w:noProof/>
          <w:lang w:val="bg-BG"/>
        </w:rPr>
        <w:t>и</w:t>
      </w:r>
      <w:r w:rsidRPr="008D3AE9">
        <w:rPr>
          <w:rFonts w:ascii="Times New Roman" w:hAnsi="Times New Roman" w:cs="Times New Roman"/>
          <w:noProof/>
          <w:lang w:val="bg-BG"/>
        </w:rPr>
        <w:t xml:space="preserve">тиката в процеса по </w:t>
      </w:r>
      <w:r w:rsidR="00237334" w:rsidRPr="008D3AE9">
        <w:rPr>
          <w:rFonts w:ascii="Times New Roman" w:hAnsi="Times New Roman" w:cs="Times New Roman"/>
          <w:noProof/>
          <w:lang w:val="bg-BG"/>
        </w:rPr>
        <w:t xml:space="preserve">кадрови </w:t>
      </w:r>
      <w:r w:rsidRPr="008D3AE9">
        <w:rPr>
          <w:rFonts w:ascii="Times New Roman" w:hAnsi="Times New Roman" w:cs="Times New Roman"/>
          <w:noProof/>
          <w:lang w:val="bg-BG"/>
        </w:rPr>
        <w:t xml:space="preserve">подбор </w:t>
      </w:r>
      <w:r w:rsidR="00237334" w:rsidRPr="008D3AE9">
        <w:rPr>
          <w:rFonts w:ascii="Times New Roman" w:hAnsi="Times New Roman" w:cs="Times New Roman"/>
          <w:noProof/>
          <w:lang w:val="bg-BG"/>
        </w:rPr>
        <w:t xml:space="preserve">в </w:t>
      </w:r>
      <w:r w:rsidRPr="008D3AE9">
        <w:rPr>
          <w:rFonts w:ascii="Times New Roman" w:hAnsi="Times New Roman" w:cs="Times New Roman"/>
          <w:noProof/>
          <w:lang w:val="bg-BG"/>
        </w:rPr>
        <w:t>германската съдебна система отговаря на необходимостта за демократична легитимаци</w:t>
      </w:r>
      <w:r w:rsidR="00237334" w:rsidRPr="008D3AE9">
        <w:rPr>
          <w:rFonts w:ascii="Times New Roman" w:hAnsi="Times New Roman" w:cs="Times New Roman"/>
          <w:noProof/>
          <w:lang w:val="bg-BG"/>
        </w:rPr>
        <w:t>я</w:t>
      </w:r>
      <w:r w:rsidRPr="008D3AE9">
        <w:rPr>
          <w:rFonts w:ascii="Times New Roman" w:hAnsi="Times New Roman" w:cs="Times New Roman"/>
          <w:noProof/>
          <w:lang w:val="bg-BG"/>
        </w:rPr>
        <w:t xml:space="preserve"> н</w:t>
      </w:r>
      <w:r w:rsidR="00237334" w:rsidRPr="008D3AE9">
        <w:rPr>
          <w:rFonts w:ascii="Times New Roman" w:hAnsi="Times New Roman" w:cs="Times New Roman"/>
          <w:noProof/>
          <w:lang w:val="bg-BG"/>
        </w:rPr>
        <w:t>а съдилищата. Тази необходимост обаче</w:t>
      </w:r>
      <w:r w:rsidRPr="008D3AE9">
        <w:rPr>
          <w:rFonts w:ascii="Times New Roman" w:hAnsi="Times New Roman" w:cs="Times New Roman"/>
          <w:noProof/>
          <w:lang w:val="bg-BG"/>
        </w:rPr>
        <w:t xml:space="preserve"> не е задоволена на ниво федерална провинция, пон</w:t>
      </w:r>
      <w:r w:rsidR="00237334" w:rsidRPr="008D3AE9">
        <w:rPr>
          <w:rFonts w:ascii="Times New Roman" w:hAnsi="Times New Roman" w:cs="Times New Roman"/>
          <w:noProof/>
          <w:lang w:val="bg-BG"/>
        </w:rPr>
        <w:t>е</w:t>
      </w:r>
      <w:r w:rsidRPr="008D3AE9">
        <w:rPr>
          <w:rFonts w:ascii="Times New Roman" w:hAnsi="Times New Roman" w:cs="Times New Roman"/>
          <w:noProof/>
          <w:lang w:val="bg-BG"/>
        </w:rPr>
        <w:t>же именно изпълнителната власт там, а не легислатурата, има крайната дума з</w:t>
      </w:r>
      <w:r w:rsidR="00237334" w:rsidRPr="008D3AE9">
        <w:rPr>
          <w:rFonts w:ascii="Times New Roman" w:hAnsi="Times New Roman" w:cs="Times New Roman"/>
          <w:noProof/>
          <w:lang w:val="bg-BG"/>
        </w:rPr>
        <w:t xml:space="preserve">а назначенията. </w:t>
      </w:r>
      <w:r w:rsidR="00077ADB" w:rsidRPr="008D3AE9">
        <w:rPr>
          <w:rFonts w:ascii="Times New Roman" w:hAnsi="Times New Roman" w:cs="Times New Roman"/>
          <w:noProof/>
          <w:lang w:val="bg-BG"/>
        </w:rPr>
        <w:t>Въпреки това</w:t>
      </w:r>
      <w:r w:rsidR="00237334" w:rsidRPr="008D3AE9">
        <w:rPr>
          <w:rFonts w:ascii="Times New Roman" w:hAnsi="Times New Roman" w:cs="Times New Roman"/>
          <w:noProof/>
          <w:lang w:val="bg-BG"/>
        </w:rPr>
        <w:t xml:space="preserve"> </w:t>
      </w:r>
      <w:r w:rsidR="007E3DA7">
        <w:rPr>
          <w:rFonts w:ascii="Times New Roman" w:hAnsi="Times New Roman" w:cs="Times New Roman"/>
          <w:noProof/>
          <w:lang w:val="bg-BG"/>
        </w:rPr>
        <w:t xml:space="preserve">е </w:t>
      </w:r>
      <w:r w:rsidR="00237334" w:rsidRPr="008D3AE9">
        <w:rPr>
          <w:rFonts w:ascii="Times New Roman" w:hAnsi="Times New Roman" w:cs="Times New Roman"/>
          <w:noProof/>
          <w:lang w:val="bg-BG"/>
        </w:rPr>
        <w:t>доказано,</w:t>
      </w:r>
      <w:r w:rsidRPr="008D3AE9">
        <w:rPr>
          <w:rFonts w:ascii="Times New Roman" w:hAnsi="Times New Roman" w:cs="Times New Roman"/>
          <w:noProof/>
          <w:lang w:val="bg-BG"/>
        </w:rPr>
        <w:t xml:space="preserve"> че на входа на съдебната вл</w:t>
      </w:r>
      <w:r w:rsidR="00237334" w:rsidRPr="008D3AE9">
        <w:rPr>
          <w:rFonts w:ascii="Times New Roman" w:hAnsi="Times New Roman" w:cs="Times New Roman"/>
          <w:noProof/>
          <w:lang w:val="bg-BG"/>
        </w:rPr>
        <w:t>аст на ниво федерална провинция подборът</w:t>
      </w:r>
      <w:r w:rsidRPr="008D3AE9">
        <w:rPr>
          <w:rFonts w:ascii="Times New Roman" w:hAnsi="Times New Roman" w:cs="Times New Roman"/>
          <w:noProof/>
          <w:lang w:val="bg-BG"/>
        </w:rPr>
        <w:t xml:space="preserve"> на кандидати</w:t>
      </w:r>
      <w:r w:rsidR="00237334" w:rsidRPr="008D3AE9">
        <w:rPr>
          <w:rFonts w:ascii="Times New Roman" w:hAnsi="Times New Roman" w:cs="Times New Roman"/>
          <w:noProof/>
          <w:lang w:val="bg-BG"/>
        </w:rPr>
        <w:t>те</w:t>
      </w:r>
      <w:r w:rsidRPr="008D3AE9">
        <w:rPr>
          <w:rFonts w:ascii="Times New Roman" w:hAnsi="Times New Roman" w:cs="Times New Roman"/>
          <w:noProof/>
          <w:lang w:val="bg-BG"/>
        </w:rPr>
        <w:t xml:space="preserve"> се извършва въз основата на обективни критерии (т.е. представяне на държавните изпити и стаж). И все пак</w:t>
      </w:r>
      <w:r w:rsidR="00237334" w:rsidRPr="008D3AE9">
        <w:rPr>
          <w:rFonts w:ascii="Times New Roman" w:hAnsi="Times New Roman" w:cs="Times New Roman"/>
          <w:noProof/>
          <w:lang w:val="bg-BG"/>
        </w:rPr>
        <w:t xml:space="preserve"> процесът по</w:t>
      </w:r>
      <w:r w:rsidRPr="008D3AE9">
        <w:rPr>
          <w:rFonts w:ascii="Times New Roman" w:hAnsi="Times New Roman" w:cs="Times New Roman"/>
          <w:noProof/>
          <w:lang w:val="bg-BG"/>
        </w:rPr>
        <w:t xml:space="preserve"> назначаването на ръководни постове в съдилищата от федералните провинции е изключително незадоволител</w:t>
      </w:r>
      <w:r w:rsidR="00237334" w:rsidRPr="008D3AE9">
        <w:rPr>
          <w:rFonts w:ascii="Times New Roman" w:hAnsi="Times New Roman" w:cs="Times New Roman"/>
          <w:noProof/>
          <w:lang w:val="bg-BG"/>
        </w:rPr>
        <w:t>е</w:t>
      </w:r>
      <w:r w:rsidRPr="008D3AE9">
        <w:rPr>
          <w:rFonts w:ascii="Times New Roman" w:hAnsi="Times New Roman" w:cs="Times New Roman"/>
          <w:noProof/>
          <w:lang w:val="bg-BG"/>
        </w:rPr>
        <w:t>н, з</w:t>
      </w:r>
      <w:r w:rsidR="0067149C">
        <w:rPr>
          <w:rFonts w:ascii="Times New Roman" w:hAnsi="Times New Roman" w:cs="Times New Roman"/>
          <w:noProof/>
          <w:lang w:val="bg-BG"/>
        </w:rPr>
        <w:t>ащото се основава на политическа принадлежност</w:t>
      </w:r>
      <w:r w:rsidRPr="008D3AE9">
        <w:rPr>
          <w:rFonts w:ascii="Times New Roman" w:hAnsi="Times New Roman" w:cs="Times New Roman"/>
          <w:noProof/>
          <w:lang w:val="bg-BG"/>
        </w:rPr>
        <w:t>, а не на обективни крите</w:t>
      </w:r>
      <w:r w:rsidR="00237334" w:rsidRPr="008D3AE9">
        <w:rPr>
          <w:rFonts w:ascii="Times New Roman" w:hAnsi="Times New Roman" w:cs="Times New Roman"/>
          <w:noProof/>
          <w:lang w:val="bg-BG"/>
        </w:rPr>
        <w:t xml:space="preserve">рии. </w:t>
      </w:r>
      <w:r w:rsidR="00E51E14" w:rsidRPr="00E51E14">
        <w:rPr>
          <w:rFonts w:ascii="Times New Roman" w:hAnsi="Times New Roman"/>
          <w:lang w:val="bg-BG"/>
        </w:rPr>
        <w:t xml:space="preserve">Назначенията във </w:t>
      </w:r>
      <w:r w:rsidR="007E3DA7">
        <w:rPr>
          <w:rFonts w:ascii="Times New Roman" w:hAnsi="Times New Roman" w:cs="Times New Roman"/>
          <w:noProof/>
          <w:lang w:val="bg-BG"/>
        </w:rPr>
        <w:t>В</w:t>
      </w:r>
      <w:r w:rsidR="00077ADB" w:rsidRPr="008D3AE9">
        <w:rPr>
          <w:rFonts w:ascii="Times New Roman" w:hAnsi="Times New Roman" w:cs="Times New Roman"/>
          <w:noProof/>
          <w:lang w:val="bg-BG"/>
        </w:rPr>
        <w:t>ърховния</w:t>
      </w:r>
      <w:r w:rsidR="00E51E14" w:rsidRPr="00E51E14">
        <w:rPr>
          <w:rFonts w:ascii="Times New Roman" w:hAnsi="Times New Roman"/>
          <w:lang w:val="bg-BG"/>
        </w:rPr>
        <w:t xml:space="preserve"> федерален съд изглежда </w:t>
      </w:r>
      <w:r w:rsidR="00077ADB" w:rsidRPr="008D3AE9">
        <w:rPr>
          <w:rFonts w:ascii="Times New Roman" w:hAnsi="Times New Roman" w:cs="Times New Roman"/>
          <w:lang w:val="bg-BG"/>
        </w:rPr>
        <w:t xml:space="preserve">обаче </w:t>
      </w:r>
      <w:r w:rsidRPr="008D3AE9">
        <w:rPr>
          <w:rFonts w:ascii="Times New Roman" w:hAnsi="Times New Roman" w:cs="Times New Roman"/>
          <w:lang w:val="bg-BG"/>
        </w:rPr>
        <w:t>постига</w:t>
      </w:r>
      <w:r w:rsidR="00077ADB" w:rsidRPr="008D3AE9">
        <w:rPr>
          <w:rFonts w:ascii="Times New Roman" w:hAnsi="Times New Roman" w:cs="Times New Roman"/>
          <w:lang w:val="bg-BG"/>
        </w:rPr>
        <w:t>т</w:t>
      </w:r>
      <w:r w:rsidR="00E51E14" w:rsidRPr="00E51E14">
        <w:rPr>
          <w:rFonts w:ascii="Times New Roman" w:hAnsi="Times New Roman"/>
          <w:lang w:val="bg-BG"/>
        </w:rPr>
        <w:t xml:space="preserve"> по-</w:t>
      </w:r>
      <w:r w:rsidR="00077ADB" w:rsidRPr="008D3AE9">
        <w:rPr>
          <w:rFonts w:ascii="Times New Roman" w:hAnsi="Times New Roman" w:cs="Times New Roman"/>
          <w:lang w:val="bg-BG"/>
        </w:rPr>
        <w:t>добър</w:t>
      </w:r>
      <w:r w:rsidR="00E51E14" w:rsidRPr="00E51E14">
        <w:rPr>
          <w:rFonts w:ascii="Times New Roman" w:hAnsi="Times New Roman"/>
          <w:lang w:val="bg-BG"/>
        </w:rPr>
        <w:t xml:space="preserve"> баланс. </w:t>
      </w:r>
      <w:r w:rsidRPr="008D3AE9">
        <w:rPr>
          <w:rFonts w:ascii="Times New Roman" w:hAnsi="Times New Roman" w:cs="Times New Roman"/>
          <w:noProof/>
          <w:lang w:val="bg-BG"/>
        </w:rPr>
        <w:t xml:space="preserve">Въпреки че политизацията е по-видна, политическите интереси са множество и </w:t>
      </w:r>
      <w:r w:rsidR="00237334" w:rsidRPr="008D3AE9">
        <w:rPr>
          <w:rFonts w:ascii="Times New Roman" w:hAnsi="Times New Roman" w:cs="Times New Roman"/>
          <w:noProof/>
          <w:lang w:val="bg-BG"/>
        </w:rPr>
        <w:t xml:space="preserve">са </w:t>
      </w:r>
      <w:r w:rsidRPr="008D3AE9">
        <w:rPr>
          <w:rFonts w:ascii="Times New Roman" w:hAnsi="Times New Roman" w:cs="Times New Roman"/>
          <w:noProof/>
          <w:lang w:val="bg-BG"/>
        </w:rPr>
        <w:t>хетерогенни – ин</w:t>
      </w:r>
      <w:r w:rsidR="00252FBD">
        <w:rPr>
          <w:rFonts w:ascii="Times New Roman" w:hAnsi="Times New Roman" w:cs="Times New Roman"/>
          <w:noProof/>
          <w:lang w:val="bg-BG"/>
        </w:rPr>
        <w:t>тересите на изпълнителната власт</w:t>
      </w:r>
      <w:r w:rsidRPr="008D3AE9">
        <w:rPr>
          <w:rFonts w:ascii="Times New Roman" w:hAnsi="Times New Roman" w:cs="Times New Roman"/>
          <w:noProof/>
          <w:lang w:val="bg-BG"/>
        </w:rPr>
        <w:t xml:space="preserve"> на ниво федерална провинция се сблъсква</w:t>
      </w:r>
      <w:r w:rsidR="00237334" w:rsidRPr="008D3AE9">
        <w:rPr>
          <w:rFonts w:ascii="Times New Roman" w:hAnsi="Times New Roman" w:cs="Times New Roman"/>
          <w:noProof/>
          <w:lang w:val="bg-BG"/>
        </w:rPr>
        <w:t>т</w:t>
      </w:r>
      <w:r w:rsidRPr="008D3AE9">
        <w:rPr>
          <w:rFonts w:ascii="Times New Roman" w:hAnsi="Times New Roman" w:cs="Times New Roman"/>
          <w:noProof/>
          <w:lang w:val="bg-BG"/>
        </w:rPr>
        <w:t xml:space="preserve"> с интересите </w:t>
      </w:r>
      <w:r w:rsidR="00237334" w:rsidRPr="008D3AE9">
        <w:rPr>
          <w:rFonts w:ascii="Times New Roman" w:hAnsi="Times New Roman" w:cs="Times New Roman"/>
          <w:noProof/>
          <w:lang w:val="bg-BG"/>
        </w:rPr>
        <w:t xml:space="preserve">на парламентаристите на федерално ниво и двете са повлияни от становището на </w:t>
      </w:r>
      <w:r w:rsidR="008B20EB" w:rsidRPr="008D3AE9">
        <w:rPr>
          <w:rFonts w:ascii="Times New Roman" w:hAnsi="Times New Roman" w:cs="Times New Roman"/>
          <w:noProof/>
          <w:lang w:val="bg-BG"/>
        </w:rPr>
        <w:t>съдебен</w:t>
      </w:r>
      <w:r w:rsidR="002816C3" w:rsidRPr="008D3AE9">
        <w:rPr>
          <w:rFonts w:ascii="Times New Roman" w:hAnsi="Times New Roman" w:cs="Times New Roman"/>
          <w:noProof/>
          <w:lang w:val="bg-BG"/>
        </w:rPr>
        <w:t xml:space="preserve"> съвет. Признава се</w:t>
      </w:r>
      <w:r w:rsidR="00237334" w:rsidRPr="008D3AE9">
        <w:rPr>
          <w:rFonts w:ascii="Times New Roman" w:hAnsi="Times New Roman" w:cs="Times New Roman"/>
          <w:noProof/>
          <w:lang w:val="bg-BG"/>
        </w:rPr>
        <w:t xml:space="preserve"> </w:t>
      </w:r>
      <w:r w:rsidR="00565D33" w:rsidRPr="008D3AE9">
        <w:rPr>
          <w:rFonts w:ascii="Times New Roman" w:hAnsi="Times New Roman" w:cs="Times New Roman"/>
          <w:noProof/>
          <w:lang w:val="bg-BG"/>
        </w:rPr>
        <w:t xml:space="preserve">обаче, </w:t>
      </w:r>
      <w:r w:rsidR="00237334" w:rsidRPr="008D3AE9">
        <w:rPr>
          <w:rFonts w:ascii="Times New Roman" w:hAnsi="Times New Roman" w:cs="Times New Roman"/>
          <w:noProof/>
          <w:lang w:val="bg-BG"/>
        </w:rPr>
        <w:t xml:space="preserve">че гласът на </w:t>
      </w:r>
      <w:r w:rsidR="00565D33" w:rsidRPr="008D3AE9">
        <w:rPr>
          <w:rFonts w:ascii="Times New Roman" w:hAnsi="Times New Roman" w:cs="Times New Roman"/>
          <w:noProof/>
          <w:lang w:val="bg-BG"/>
        </w:rPr>
        <w:t>съд</w:t>
      </w:r>
      <w:r w:rsidR="00A140FB">
        <w:rPr>
          <w:rFonts w:ascii="Times New Roman" w:hAnsi="Times New Roman" w:cs="Times New Roman"/>
          <w:noProof/>
          <w:lang w:val="bg-BG"/>
        </w:rPr>
        <w:t>е</w:t>
      </w:r>
      <w:r w:rsidR="00565D33" w:rsidRPr="008D3AE9">
        <w:rPr>
          <w:rFonts w:ascii="Times New Roman" w:hAnsi="Times New Roman" w:cs="Times New Roman"/>
          <w:noProof/>
          <w:lang w:val="bg-BG"/>
        </w:rPr>
        <w:t>бния</w:t>
      </w:r>
      <w:r w:rsidRPr="008D3AE9">
        <w:rPr>
          <w:rFonts w:ascii="Times New Roman" w:hAnsi="Times New Roman" w:cs="Times New Roman"/>
          <w:noProof/>
          <w:lang w:val="bg-BG"/>
        </w:rPr>
        <w:t xml:space="preserve"> съвет трябва да има по-голяма тежест, така че да при</w:t>
      </w:r>
      <w:r w:rsidR="00237334" w:rsidRPr="008D3AE9">
        <w:rPr>
          <w:rFonts w:ascii="Times New Roman" w:hAnsi="Times New Roman" w:cs="Times New Roman"/>
          <w:noProof/>
          <w:lang w:val="bg-BG"/>
        </w:rPr>
        <w:t>внесе известна степен на</w:t>
      </w:r>
      <w:r w:rsidRPr="008D3AE9">
        <w:rPr>
          <w:rFonts w:ascii="Times New Roman" w:hAnsi="Times New Roman" w:cs="Times New Roman"/>
          <w:noProof/>
          <w:lang w:val="bg-BG"/>
        </w:rPr>
        <w:t xml:space="preserve"> </w:t>
      </w:r>
      <w:r w:rsidR="00565D33" w:rsidRPr="008D3AE9">
        <w:rPr>
          <w:rFonts w:ascii="Times New Roman" w:hAnsi="Times New Roman" w:cs="Times New Roman"/>
          <w:noProof/>
          <w:lang w:val="bg-BG"/>
        </w:rPr>
        <w:t xml:space="preserve">съдебен </w:t>
      </w:r>
      <w:r w:rsidRPr="008D3AE9">
        <w:rPr>
          <w:rFonts w:ascii="Times New Roman" w:hAnsi="Times New Roman" w:cs="Times New Roman"/>
          <w:noProof/>
          <w:lang w:val="bg-BG"/>
        </w:rPr>
        <w:t>самоподбор</w:t>
      </w:r>
      <w:r w:rsidR="00EF20E0" w:rsidRPr="008D3AE9">
        <w:rPr>
          <w:rFonts w:ascii="Times New Roman" w:hAnsi="Times New Roman" w:cs="Times New Roman"/>
          <w:noProof/>
          <w:lang w:val="bg-BG"/>
        </w:rPr>
        <w:t xml:space="preserve">. </w:t>
      </w:r>
      <w:r w:rsidR="008B20EB" w:rsidRPr="008D3AE9">
        <w:rPr>
          <w:rFonts w:ascii="Times New Roman" w:hAnsi="Times New Roman" w:cs="Times New Roman"/>
          <w:noProof/>
          <w:lang w:val="bg-BG"/>
        </w:rPr>
        <w:t>Този</w:t>
      </w:r>
      <w:r w:rsidR="00237334" w:rsidRPr="008D3AE9">
        <w:rPr>
          <w:rFonts w:ascii="Times New Roman" w:hAnsi="Times New Roman" w:cs="Times New Roman"/>
          <w:noProof/>
          <w:lang w:val="bg-BG"/>
        </w:rPr>
        <w:t xml:space="preserve"> глас отсъства напълно в процедурата по подбор</w:t>
      </w:r>
      <w:r w:rsidRPr="008D3AE9">
        <w:rPr>
          <w:rFonts w:ascii="Times New Roman" w:hAnsi="Times New Roman" w:cs="Times New Roman"/>
          <w:noProof/>
          <w:lang w:val="bg-BG"/>
        </w:rPr>
        <w:t xml:space="preserve"> на съдии за Конституционния съд. </w:t>
      </w:r>
      <w:r w:rsidR="007E3DA7">
        <w:rPr>
          <w:rFonts w:ascii="Times New Roman" w:hAnsi="Times New Roman" w:cs="Times New Roman"/>
          <w:noProof/>
          <w:lang w:val="bg-BG"/>
        </w:rPr>
        <w:t>Но т</w:t>
      </w:r>
      <w:r w:rsidR="002816C3" w:rsidRPr="008D3AE9">
        <w:rPr>
          <w:rFonts w:ascii="Times New Roman" w:hAnsi="Times New Roman" w:cs="Times New Roman"/>
          <w:noProof/>
          <w:lang w:val="bg-BG"/>
        </w:rPr>
        <w:t>ова</w:t>
      </w:r>
      <w:r w:rsidR="008B20EB" w:rsidRPr="008D3AE9">
        <w:rPr>
          <w:rFonts w:ascii="Times New Roman" w:hAnsi="Times New Roman" w:cs="Times New Roman"/>
          <w:noProof/>
          <w:lang w:val="bg-BG"/>
        </w:rPr>
        <w:t xml:space="preserve"> </w:t>
      </w:r>
      <w:r w:rsidR="00237334" w:rsidRPr="008D3AE9">
        <w:rPr>
          <w:rFonts w:ascii="Times New Roman" w:hAnsi="Times New Roman" w:cs="Times New Roman"/>
          <w:noProof/>
          <w:lang w:val="bg-BG"/>
        </w:rPr>
        <w:t>не</w:t>
      </w:r>
      <w:r w:rsidR="007E3DA7">
        <w:rPr>
          <w:rFonts w:ascii="Times New Roman" w:hAnsi="Times New Roman" w:cs="Times New Roman"/>
          <w:noProof/>
          <w:lang w:val="bg-BG"/>
        </w:rPr>
        <w:t xml:space="preserve"> е</w:t>
      </w:r>
      <w:r w:rsidR="00237334" w:rsidRPr="008D3AE9">
        <w:rPr>
          <w:rFonts w:ascii="Times New Roman" w:hAnsi="Times New Roman" w:cs="Times New Roman"/>
          <w:noProof/>
          <w:lang w:val="bg-BG"/>
        </w:rPr>
        <w:t xml:space="preserve"> </w:t>
      </w:r>
      <w:r w:rsidR="008B20EB" w:rsidRPr="008D3AE9">
        <w:rPr>
          <w:rFonts w:ascii="Times New Roman" w:hAnsi="Times New Roman" w:cs="Times New Roman"/>
          <w:noProof/>
          <w:lang w:val="bg-BG"/>
        </w:rPr>
        <w:t>изцяло</w:t>
      </w:r>
      <w:r w:rsidRPr="008D3AE9">
        <w:rPr>
          <w:rFonts w:ascii="Times New Roman" w:hAnsi="Times New Roman" w:cs="Times New Roman"/>
          <w:noProof/>
          <w:lang w:val="bg-BG"/>
        </w:rPr>
        <w:t xml:space="preserve"> нежелано положение. Конституционният съд има огромна политическа власт в</w:t>
      </w:r>
      <w:r w:rsidR="00237334" w:rsidRPr="008D3AE9">
        <w:rPr>
          <w:rFonts w:ascii="Times New Roman" w:hAnsi="Times New Roman" w:cs="Times New Roman"/>
          <w:noProof/>
          <w:lang w:val="bg-BG"/>
        </w:rPr>
        <w:t xml:space="preserve"> Германия (виж взаимоотношенията</w:t>
      </w:r>
      <w:r w:rsidRPr="008D3AE9">
        <w:rPr>
          <w:rFonts w:ascii="Times New Roman" w:hAnsi="Times New Roman" w:cs="Times New Roman"/>
          <w:noProof/>
          <w:lang w:val="bg-BG"/>
        </w:rPr>
        <w:t xml:space="preserve"> с политиката по-долу). Тази политическа власт трябва да бъде подкрепена от </w:t>
      </w:r>
      <w:r w:rsidR="00237334" w:rsidRPr="008D3AE9">
        <w:rPr>
          <w:rFonts w:ascii="Times New Roman" w:hAnsi="Times New Roman" w:cs="Times New Roman"/>
          <w:noProof/>
          <w:lang w:val="bg-BG"/>
        </w:rPr>
        <w:t>силен демократичен мандат. Така</w:t>
      </w:r>
      <w:r w:rsidRPr="008D3AE9">
        <w:rPr>
          <w:rFonts w:ascii="Times New Roman" w:hAnsi="Times New Roman" w:cs="Times New Roman"/>
          <w:noProof/>
          <w:lang w:val="bg-BG"/>
        </w:rPr>
        <w:t xml:space="preserve"> законодателят, ко</w:t>
      </w:r>
      <w:r w:rsidR="00237334" w:rsidRPr="008D3AE9">
        <w:rPr>
          <w:rFonts w:ascii="Times New Roman" w:hAnsi="Times New Roman" w:cs="Times New Roman"/>
          <w:noProof/>
          <w:lang w:val="bg-BG"/>
        </w:rPr>
        <w:t>йто има пряк демократичен мандат</w:t>
      </w:r>
      <w:r w:rsidRPr="008D3AE9">
        <w:rPr>
          <w:rFonts w:ascii="Times New Roman" w:hAnsi="Times New Roman" w:cs="Times New Roman"/>
          <w:noProof/>
          <w:lang w:val="bg-BG"/>
        </w:rPr>
        <w:t xml:space="preserve">, е в </w:t>
      </w:r>
      <w:r w:rsidR="00237334" w:rsidRPr="008D3AE9">
        <w:rPr>
          <w:rFonts w:ascii="Times New Roman" w:hAnsi="Times New Roman" w:cs="Times New Roman"/>
          <w:noProof/>
          <w:lang w:val="bg-BG"/>
        </w:rPr>
        <w:t>най-добрата позиция да определи</w:t>
      </w:r>
      <w:r w:rsidRPr="008D3AE9">
        <w:rPr>
          <w:rFonts w:ascii="Times New Roman" w:hAnsi="Times New Roman" w:cs="Times New Roman"/>
          <w:noProof/>
          <w:lang w:val="bg-BG"/>
        </w:rPr>
        <w:t xml:space="preserve"> кой ще упражнява пол</w:t>
      </w:r>
      <w:r w:rsidR="00A140FB">
        <w:rPr>
          <w:rFonts w:ascii="Times New Roman" w:hAnsi="Times New Roman" w:cs="Times New Roman"/>
          <w:noProof/>
          <w:lang w:val="bg-BG"/>
        </w:rPr>
        <w:t>и</w:t>
      </w:r>
      <w:r w:rsidRPr="008D3AE9">
        <w:rPr>
          <w:rFonts w:ascii="Times New Roman" w:hAnsi="Times New Roman" w:cs="Times New Roman"/>
          <w:noProof/>
          <w:lang w:val="bg-BG"/>
        </w:rPr>
        <w:t>тическата власт на Съда.</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Ме</w:t>
      </w:r>
      <w:r w:rsidR="007C4F1D" w:rsidRPr="008D3AE9">
        <w:rPr>
          <w:rFonts w:ascii="Times New Roman" w:hAnsi="Times New Roman" w:cs="Times New Roman"/>
          <w:b/>
          <w:noProof/>
          <w:lang w:val="bg-BG"/>
        </w:rPr>
        <w:t>рки срещу неправомерно влияние,</w:t>
      </w:r>
      <w:r w:rsidRPr="008D3AE9">
        <w:rPr>
          <w:rFonts w:ascii="Times New Roman" w:hAnsi="Times New Roman" w:cs="Times New Roman"/>
          <w:b/>
          <w:noProof/>
          <w:lang w:val="bg-BG"/>
        </w:rPr>
        <w:t xml:space="preserve"> съдебна отчетност и отговорност</w:t>
      </w:r>
      <w:r w:rsidR="007C4F1D" w:rsidRPr="008D3AE9">
        <w:rPr>
          <w:rFonts w:ascii="Times New Roman" w:hAnsi="Times New Roman" w:cs="Times New Roman"/>
          <w:b/>
          <w:noProof/>
          <w:lang w:val="bg-BG"/>
        </w:rPr>
        <w:t xml:space="preserve"> </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Независимостта на съдебната власт от </w:t>
      </w:r>
      <w:r w:rsidR="007C4F1D" w:rsidRPr="008D3AE9">
        <w:rPr>
          <w:rFonts w:ascii="Times New Roman" w:hAnsi="Times New Roman" w:cs="Times New Roman"/>
          <w:noProof/>
          <w:lang w:val="bg-BG"/>
        </w:rPr>
        <w:t>неправомерно влия</w:t>
      </w:r>
      <w:r w:rsidRPr="008D3AE9">
        <w:rPr>
          <w:rFonts w:ascii="Times New Roman" w:hAnsi="Times New Roman" w:cs="Times New Roman"/>
          <w:noProof/>
          <w:lang w:val="bg-BG"/>
        </w:rPr>
        <w:t>ние е гарантирана от Основния закон</w:t>
      </w:r>
      <w:r w:rsidR="00403A2F" w:rsidRPr="008D3AE9">
        <w:rPr>
          <w:rFonts w:ascii="Times New Roman" w:hAnsi="Times New Roman" w:cs="Times New Roman"/>
          <w:noProof/>
          <w:lang w:val="bg-BG"/>
        </w:rPr>
        <w:t xml:space="preserve"> (ОЗ)</w:t>
      </w:r>
      <w:r w:rsidRPr="008D3AE9">
        <w:rPr>
          <w:rFonts w:ascii="Times New Roman" w:hAnsi="Times New Roman" w:cs="Times New Roman"/>
          <w:noProof/>
          <w:lang w:val="bg-BG"/>
        </w:rPr>
        <w:t>, федералното законодателство и законодателството на федералните провинции (включително конституцион</w:t>
      </w:r>
      <w:r w:rsidR="007C4F1D" w:rsidRPr="008D3AE9">
        <w:rPr>
          <w:rFonts w:ascii="Times New Roman" w:hAnsi="Times New Roman" w:cs="Times New Roman"/>
          <w:noProof/>
          <w:lang w:val="bg-BG"/>
        </w:rPr>
        <w:t>ното право на федералните прови</w:t>
      </w:r>
      <w:r w:rsidRPr="008D3AE9">
        <w:rPr>
          <w:rFonts w:ascii="Times New Roman" w:hAnsi="Times New Roman" w:cs="Times New Roman"/>
          <w:noProof/>
          <w:lang w:val="bg-BG"/>
        </w:rPr>
        <w:t>н</w:t>
      </w:r>
      <w:r w:rsidR="007C4F1D" w:rsidRPr="008D3AE9">
        <w:rPr>
          <w:rFonts w:ascii="Times New Roman" w:hAnsi="Times New Roman" w:cs="Times New Roman"/>
          <w:noProof/>
          <w:lang w:val="bg-BG"/>
        </w:rPr>
        <w:t>ц</w:t>
      </w:r>
      <w:r w:rsidRPr="008D3AE9">
        <w:rPr>
          <w:rFonts w:ascii="Times New Roman" w:hAnsi="Times New Roman" w:cs="Times New Roman"/>
          <w:noProof/>
          <w:lang w:val="bg-BG"/>
        </w:rPr>
        <w:t xml:space="preserve">ии) и от редица решения на съдилищата. Член 97(1) </w:t>
      </w:r>
      <w:r w:rsidR="00F60D26" w:rsidRPr="008D3AE9">
        <w:rPr>
          <w:rFonts w:ascii="Times New Roman" w:hAnsi="Times New Roman" w:cs="Times New Roman"/>
          <w:noProof/>
          <w:lang w:val="bg-BG"/>
        </w:rPr>
        <w:t>от Основния закон</w:t>
      </w:r>
      <w:r w:rsidRPr="008D3AE9">
        <w:rPr>
          <w:rFonts w:ascii="Times New Roman" w:hAnsi="Times New Roman" w:cs="Times New Roman"/>
          <w:noProof/>
          <w:lang w:val="bg-BG"/>
        </w:rPr>
        <w:t xml:space="preserve"> предвижда, че съдиите са независими и се подчиняват единствено </w:t>
      </w:r>
      <w:r w:rsidR="007C4F1D" w:rsidRPr="008D3AE9">
        <w:rPr>
          <w:rFonts w:ascii="Times New Roman" w:hAnsi="Times New Roman" w:cs="Times New Roman"/>
          <w:noProof/>
          <w:lang w:val="bg-BG"/>
        </w:rPr>
        <w:t>на правото. Тълкуването на разпоредбата, направено от Конституционния съд, е, че правораздаването трябва да е свободно от всякакви форми на</w:t>
      </w:r>
      <w:r w:rsidRPr="008D3AE9">
        <w:rPr>
          <w:rFonts w:ascii="Times New Roman" w:hAnsi="Times New Roman" w:cs="Times New Roman"/>
          <w:noProof/>
          <w:lang w:val="bg-BG"/>
        </w:rPr>
        <w:t xml:space="preserve"> влияние</w:t>
      </w:r>
      <w:r w:rsidR="007C4F1D" w:rsidRPr="008D3AE9">
        <w:rPr>
          <w:rFonts w:ascii="Times New Roman" w:hAnsi="Times New Roman" w:cs="Times New Roman"/>
          <w:noProof/>
          <w:lang w:val="bg-BG"/>
        </w:rPr>
        <w:t>,</w:t>
      </w:r>
      <w:r w:rsidRPr="008D3AE9">
        <w:rPr>
          <w:rFonts w:ascii="Times New Roman" w:hAnsi="Times New Roman" w:cs="Times New Roman"/>
          <w:noProof/>
          <w:lang w:val="bg-BG"/>
        </w:rPr>
        <w:t xml:space="preserve"> включително препоръки, ходатайства, предложения и дори психологическо влияние.</w:t>
      </w:r>
      <w:r w:rsidRPr="008D3AE9">
        <w:rPr>
          <w:rStyle w:val="a7"/>
          <w:rFonts w:ascii="Times New Roman" w:hAnsi="Times New Roman"/>
          <w:noProof/>
          <w:lang w:val="bg-BG"/>
        </w:rPr>
        <w:footnoteReference w:id="89"/>
      </w:r>
      <w:r w:rsidRPr="008D3AE9">
        <w:rPr>
          <w:rFonts w:ascii="Times New Roman" w:hAnsi="Times New Roman" w:cs="Times New Roman"/>
          <w:noProof/>
          <w:lang w:val="bg-BG"/>
        </w:rPr>
        <w:t xml:space="preserve"> Всички действия относно съдебните функции, включ</w:t>
      </w:r>
      <w:r w:rsidR="007C4F1D" w:rsidRPr="008D3AE9">
        <w:rPr>
          <w:rFonts w:ascii="Times New Roman" w:hAnsi="Times New Roman" w:cs="Times New Roman"/>
          <w:noProof/>
          <w:lang w:val="bg-BG"/>
        </w:rPr>
        <w:t>ително действия</w:t>
      </w:r>
      <w:r w:rsidR="00403A2F" w:rsidRPr="008D3AE9">
        <w:rPr>
          <w:rFonts w:ascii="Times New Roman" w:hAnsi="Times New Roman" w:cs="Times New Roman"/>
          <w:noProof/>
          <w:lang w:val="bg-BG"/>
        </w:rPr>
        <w:t>та</w:t>
      </w:r>
      <w:r w:rsidR="007C4F1D" w:rsidRPr="008D3AE9">
        <w:rPr>
          <w:rFonts w:ascii="Times New Roman" w:hAnsi="Times New Roman" w:cs="Times New Roman"/>
          <w:noProof/>
          <w:lang w:val="bg-BG"/>
        </w:rPr>
        <w:t xml:space="preserve"> по подготовката</w:t>
      </w:r>
      <w:r w:rsidRPr="008D3AE9">
        <w:rPr>
          <w:rFonts w:ascii="Times New Roman" w:hAnsi="Times New Roman" w:cs="Times New Roman"/>
          <w:noProof/>
          <w:lang w:val="bg-BG"/>
        </w:rPr>
        <w:t xml:space="preserve"> и изпълнението на </w:t>
      </w:r>
      <w:r w:rsidR="007C4F1D" w:rsidRPr="008D3AE9">
        <w:rPr>
          <w:rFonts w:ascii="Times New Roman" w:hAnsi="Times New Roman" w:cs="Times New Roman"/>
          <w:noProof/>
          <w:lang w:val="bg-BG"/>
        </w:rPr>
        <w:t xml:space="preserve">съдебните </w:t>
      </w:r>
      <w:r w:rsidR="00403A2F" w:rsidRPr="008D3AE9">
        <w:rPr>
          <w:rFonts w:ascii="Times New Roman" w:hAnsi="Times New Roman" w:cs="Times New Roman"/>
          <w:noProof/>
          <w:lang w:val="bg-BG"/>
        </w:rPr>
        <w:t>решения</w:t>
      </w:r>
      <w:r w:rsidR="00A140FB">
        <w:rPr>
          <w:rFonts w:ascii="Times New Roman" w:hAnsi="Times New Roman" w:cs="Times New Roman"/>
          <w:noProof/>
          <w:lang w:val="bg-BG"/>
        </w:rPr>
        <w:t>,</w:t>
      </w:r>
      <w:r w:rsidRPr="008D3AE9">
        <w:rPr>
          <w:rFonts w:ascii="Times New Roman" w:hAnsi="Times New Roman" w:cs="Times New Roman"/>
          <w:noProof/>
          <w:lang w:val="bg-BG"/>
        </w:rPr>
        <w:t xml:space="preserve"> като насрочване на заседания и</w:t>
      </w:r>
      <w:r w:rsidR="007C4F1D" w:rsidRPr="008D3AE9">
        <w:rPr>
          <w:rFonts w:ascii="Times New Roman" w:hAnsi="Times New Roman" w:cs="Times New Roman"/>
          <w:noProof/>
          <w:lang w:val="bg-BG"/>
        </w:rPr>
        <w:t xml:space="preserve"> връчване на </w:t>
      </w:r>
      <w:r w:rsidR="007C4F1D" w:rsidRPr="008D3AE9">
        <w:rPr>
          <w:rFonts w:ascii="Times New Roman" w:hAnsi="Times New Roman" w:cs="Times New Roman"/>
          <w:noProof/>
          <w:lang w:val="bg-BG"/>
        </w:rPr>
        <w:lastRenderedPageBreak/>
        <w:t>призовки, се обхващат</w:t>
      </w:r>
      <w:r w:rsidRPr="008D3AE9">
        <w:rPr>
          <w:rFonts w:ascii="Times New Roman" w:hAnsi="Times New Roman" w:cs="Times New Roman"/>
          <w:noProof/>
          <w:lang w:val="bg-BG"/>
        </w:rPr>
        <w:t xml:space="preserve"> от тази гаранция за независимост.</w:t>
      </w:r>
      <w:r w:rsidRPr="008D3AE9">
        <w:rPr>
          <w:rStyle w:val="a7"/>
          <w:rFonts w:ascii="Times New Roman" w:hAnsi="Times New Roman"/>
          <w:noProof/>
          <w:lang w:val="bg-BG"/>
        </w:rPr>
        <w:footnoteReference w:id="90"/>
      </w:r>
      <w:r w:rsidR="007C4F1D" w:rsidRPr="008D3AE9">
        <w:rPr>
          <w:rFonts w:ascii="Times New Roman" w:hAnsi="Times New Roman" w:cs="Times New Roman"/>
          <w:noProof/>
          <w:lang w:val="bg-BG"/>
        </w:rPr>
        <w:t xml:space="preserve"> Това </w:t>
      </w:r>
      <w:r w:rsidRPr="008D3AE9">
        <w:rPr>
          <w:rFonts w:ascii="Times New Roman" w:hAnsi="Times New Roman" w:cs="Times New Roman"/>
          <w:noProof/>
          <w:lang w:val="bg-BG"/>
        </w:rPr>
        <w:t>допълнително</w:t>
      </w:r>
      <w:r w:rsidR="00403A2F" w:rsidRPr="008D3AE9">
        <w:rPr>
          <w:rFonts w:ascii="Times New Roman" w:hAnsi="Times New Roman" w:cs="Times New Roman"/>
          <w:noProof/>
          <w:lang w:val="bg-BG"/>
        </w:rPr>
        <w:t xml:space="preserve"> е разширено</w:t>
      </w:r>
      <w:r w:rsidR="007C4F1D" w:rsidRPr="008D3AE9">
        <w:rPr>
          <w:rFonts w:ascii="Times New Roman" w:hAnsi="Times New Roman" w:cs="Times New Roman"/>
          <w:noProof/>
          <w:lang w:val="bg-BG"/>
        </w:rPr>
        <w:t xml:space="preserve"> от федералния В</w:t>
      </w:r>
      <w:r w:rsidRPr="008D3AE9">
        <w:rPr>
          <w:rFonts w:ascii="Times New Roman" w:hAnsi="Times New Roman" w:cs="Times New Roman"/>
          <w:noProof/>
          <w:lang w:val="bg-BG"/>
        </w:rPr>
        <w:t xml:space="preserve">ърховен </w:t>
      </w:r>
      <w:r w:rsidR="007C4F1D" w:rsidRPr="008D3AE9">
        <w:rPr>
          <w:rFonts w:ascii="Times New Roman" w:hAnsi="Times New Roman" w:cs="Times New Roman"/>
          <w:noProof/>
          <w:lang w:val="bg-BG"/>
        </w:rPr>
        <w:t>съд</w:t>
      </w:r>
      <w:r w:rsidR="00403A2F" w:rsidRPr="008D3AE9">
        <w:rPr>
          <w:rFonts w:ascii="Times New Roman" w:hAnsi="Times New Roman" w:cs="Times New Roman"/>
          <w:noProof/>
          <w:lang w:val="bg-BG"/>
        </w:rPr>
        <w:t>, като</w:t>
      </w:r>
      <w:r w:rsidR="007C4F1D" w:rsidRPr="008D3AE9">
        <w:rPr>
          <w:rFonts w:ascii="Times New Roman" w:hAnsi="Times New Roman" w:cs="Times New Roman"/>
          <w:noProof/>
          <w:lang w:val="bg-BG"/>
        </w:rPr>
        <w:t xml:space="preserve"> обхва</w:t>
      </w:r>
      <w:r w:rsidR="00403A2F" w:rsidRPr="008D3AE9">
        <w:rPr>
          <w:rFonts w:ascii="Times New Roman" w:hAnsi="Times New Roman" w:cs="Times New Roman"/>
          <w:noProof/>
          <w:lang w:val="bg-BG"/>
        </w:rPr>
        <w:t>ща и защита срещу регулиране на</w:t>
      </w:r>
      <w:r w:rsidRPr="008D3AE9">
        <w:rPr>
          <w:rFonts w:ascii="Times New Roman" w:hAnsi="Times New Roman" w:cs="Times New Roman"/>
          <w:noProof/>
          <w:lang w:val="bg-BG"/>
        </w:rPr>
        <w:t xml:space="preserve"> работно</w:t>
      </w:r>
      <w:r w:rsidR="00403A2F"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време</w:t>
      </w:r>
      <w:r w:rsidR="00403A2F" w:rsidRPr="008D3AE9">
        <w:rPr>
          <w:rFonts w:ascii="Times New Roman" w:hAnsi="Times New Roman" w:cs="Times New Roman"/>
          <w:noProof/>
          <w:lang w:val="bg-BG"/>
        </w:rPr>
        <w:t xml:space="preserve"> на съдията, така че</w:t>
      </w:r>
      <w:r w:rsidRPr="008D3AE9">
        <w:rPr>
          <w:rFonts w:ascii="Times New Roman" w:hAnsi="Times New Roman" w:cs="Times New Roman"/>
          <w:noProof/>
          <w:lang w:val="bg-BG"/>
        </w:rPr>
        <w:t xml:space="preserve"> освен</w:t>
      </w:r>
      <w:r w:rsidR="00403A2F" w:rsidRPr="008D3AE9">
        <w:rPr>
          <w:rFonts w:ascii="Times New Roman" w:hAnsi="Times New Roman" w:cs="Times New Roman"/>
          <w:noProof/>
          <w:lang w:val="bg-BG"/>
        </w:rPr>
        <w:t xml:space="preserve"> при провеждане на</w:t>
      </w:r>
      <w:r w:rsidRPr="008D3AE9">
        <w:rPr>
          <w:rFonts w:ascii="Times New Roman" w:hAnsi="Times New Roman" w:cs="Times New Roman"/>
          <w:noProof/>
          <w:lang w:val="bg-BG"/>
        </w:rPr>
        <w:t xml:space="preserve"> съдебните заседания, съдията има право да работи</w:t>
      </w:r>
      <w:r w:rsidR="00A140FB">
        <w:rPr>
          <w:rFonts w:ascii="Times New Roman" w:hAnsi="Times New Roman" w:cs="Times New Roman"/>
          <w:noProof/>
          <w:lang w:val="bg-BG"/>
        </w:rPr>
        <w:t>,</w:t>
      </w:r>
      <w:r w:rsidRPr="008D3AE9">
        <w:rPr>
          <w:rFonts w:ascii="Times New Roman" w:hAnsi="Times New Roman" w:cs="Times New Roman"/>
          <w:noProof/>
          <w:lang w:val="bg-BG"/>
        </w:rPr>
        <w:t xml:space="preserve"> когато и където пожелае.</w:t>
      </w:r>
      <w:r w:rsidRPr="008D3AE9">
        <w:rPr>
          <w:rStyle w:val="a7"/>
          <w:rFonts w:ascii="Times New Roman" w:hAnsi="Times New Roman"/>
          <w:noProof/>
          <w:lang w:val="bg-BG"/>
        </w:rPr>
        <w:footnoteReference w:id="91"/>
      </w:r>
      <w:r w:rsidRPr="008D3AE9">
        <w:rPr>
          <w:rFonts w:ascii="Times New Roman" w:hAnsi="Times New Roman" w:cs="Times New Roman"/>
          <w:noProof/>
          <w:lang w:val="bg-BG"/>
        </w:rPr>
        <w:t xml:space="preserve"> Член 101(1) ОЗ защитава юрисдицкията на съдилищата</w:t>
      </w:r>
      <w:r w:rsidR="005278ED" w:rsidRPr="008D3AE9">
        <w:rPr>
          <w:rFonts w:ascii="Times New Roman" w:hAnsi="Times New Roman" w:cs="Times New Roman"/>
          <w:noProof/>
          <w:lang w:val="bg-BG"/>
        </w:rPr>
        <w:t>,</w:t>
      </w:r>
      <w:r w:rsidRPr="008D3AE9">
        <w:rPr>
          <w:rFonts w:ascii="Times New Roman" w:hAnsi="Times New Roman" w:cs="Times New Roman"/>
          <w:noProof/>
          <w:lang w:val="bg-BG"/>
        </w:rPr>
        <w:t xml:space="preserve"> като забранява създаването на и</w:t>
      </w:r>
      <w:r w:rsidR="005278ED" w:rsidRPr="008D3AE9">
        <w:rPr>
          <w:rFonts w:ascii="Times New Roman" w:hAnsi="Times New Roman" w:cs="Times New Roman"/>
          <w:noProof/>
          <w:lang w:val="bg-BG"/>
        </w:rPr>
        <w:t>звънредни съдилища и изземването</w:t>
      </w:r>
      <w:r w:rsidRPr="008D3AE9">
        <w:rPr>
          <w:rFonts w:ascii="Times New Roman" w:hAnsi="Times New Roman" w:cs="Times New Roman"/>
          <w:noProof/>
          <w:lang w:val="bg-BG"/>
        </w:rPr>
        <w:t xml:space="preserve"> на дел</w:t>
      </w:r>
      <w:r w:rsidR="005278ED" w:rsidRPr="008D3AE9">
        <w:rPr>
          <w:rFonts w:ascii="Times New Roman" w:hAnsi="Times New Roman" w:cs="Times New Roman"/>
          <w:noProof/>
          <w:lang w:val="bg-BG"/>
        </w:rPr>
        <w:t>а извън юрисидкцията на закон</w:t>
      </w:r>
      <w:r w:rsidR="00A140FB">
        <w:rPr>
          <w:rFonts w:ascii="Times New Roman" w:hAnsi="Times New Roman" w:cs="Times New Roman"/>
          <w:noProof/>
          <w:lang w:val="bg-BG"/>
        </w:rPr>
        <w:t>о</w:t>
      </w:r>
      <w:r w:rsidR="005278ED" w:rsidRPr="008D3AE9">
        <w:rPr>
          <w:rFonts w:ascii="Times New Roman" w:hAnsi="Times New Roman" w:cs="Times New Roman"/>
          <w:noProof/>
          <w:lang w:val="bg-BG"/>
        </w:rPr>
        <w:t>установения съд</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92"/>
      </w:r>
    </w:p>
    <w:p w:rsidR="00B95980" w:rsidRPr="008D3AE9" w:rsidRDefault="005278ED"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Наред с това</w:t>
      </w:r>
      <w:r w:rsidR="00B95980" w:rsidRPr="008D3AE9">
        <w:rPr>
          <w:rFonts w:ascii="Times New Roman" w:hAnsi="Times New Roman" w:cs="Times New Roman"/>
          <w:noProof/>
          <w:lang w:val="bg-BG"/>
        </w:rPr>
        <w:t xml:space="preserve"> липсата на доктрина за </w:t>
      </w:r>
      <w:r w:rsidR="00B95980" w:rsidRPr="008D3AE9">
        <w:rPr>
          <w:rFonts w:ascii="Times New Roman" w:hAnsi="Times New Roman" w:cs="Times New Roman"/>
          <w:i/>
          <w:noProof/>
          <w:lang w:val="bg-BG"/>
        </w:rPr>
        <w:t>stare decisis</w:t>
      </w:r>
      <w:r w:rsidR="00B95980" w:rsidRPr="008D3AE9">
        <w:rPr>
          <w:rStyle w:val="a7"/>
          <w:rFonts w:ascii="Times New Roman" w:hAnsi="Times New Roman"/>
          <w:noProof/>
          <w:lang w:val="bg-BG"/>
        </w:rPr>
        <w:footnoteReference w:id="93"/>
      </w:r>
      <w:r w:rsidRPr="008D3AE9">
        <w:rPr>
          <w:rFonts w:ascii="Times New Roman" w:hAnsi="Times New Roman" w:cs="Times New Roman"/>
          <w:noProof/>
          <w:lang w:val="bg-BG"/>
        </w:rPr>
        <w:t xml:space="preserve"> позволява на </w:t>
      </w:r>
      <w:r w:rsidR="00D71D35">
        <w:rPr>
          <w:rFonts w:ascii="Times New Roman" w:hAnsi="Times New Roman" w:cs="Times New Roman"/>
          <w:noProof/>
          <w:lang w:val="bg-BG"/>
        </w:rPr>
        <w:t>отделните</w:t>
      </w:r>
      <w:r w:rsidR="00B95980" w:rsidRPr="008D3AE9">
        <w:rPr>
          <w:rFonts w:ascii="Times New Roman" w:hAnsi="Times New Roman" w:cs="Times New Roman"/>
          <w:noProof/>
          <w:lang w:val="bg-BG"/>
        </w:rPr>
        <w:t xml:space="preserve"> съдии да бъдат независими в правораздаването един от друг, както и по отношение на висок</w:t>
      </w:r>
      <w:r w:rsidR="00A140FB">
        <w:rPr>
          <w:rFonts w:ascii="Times New Roman" w:hAnsi="Times New Roman" w:cs="Times New Roman"/>
          <w:noProof/>
          <w:lang w:val="bg-BG"/>
        </w:rPr>
        <w:t>о</w:t>
      </w:r>
      <w:r w:rsidR="00B95980" w:rsidRPr="008D3AE9">
        <w:rPr>
          <w:rFonts w:ascii="Times New Roman" w:hAnsi="Times New Roman" w:cs="Times New Roman"/>
          <w:noProof/>
          <w:lang w:val="bg-BG"/>
        </w:rPr>
        <w:t>поставените</w:t>
      </w:r>
      <w:r w:rsidRPr="008D3AE9">
        <w:rPr>
          <w:rFonts w:ascii="Times New Roman" w:hAnsi="Times New Roman" w:cs="Times New Roman"/>
          <w:noProof/>
          <w:lang w:val="bg-BG"/>
        </w:rPr>
        <w:t xml:space="preserve"> съдилища. Германският Н</w:t>
      </w:r>
      <w:r w:rsidR="00B95980" w:rsidRPr="008D3AE9">
        <w:rPr>
          <w:rFonts w:ascii="Times New Roman" w:hAnsi="Times New Roman" w:cs="Times New Roman"/>
          <w:noProof/>
          <w:lang w:val="bg-BG"/>
        </w:rPr>
        <w:t>аказателен кодекс криминализира подкупа,</w:t>
      </w:r>
      <w:r w:rsidR="00B95980" w:rsidRPr="008D3AE9">
        <w:rPr>
          <w:rStyle w:val="a7"/>
          <w:rFonts w:ascii="Times New Roman" w:hAnsi="Times New Roman"/>
          <w:noProof/>
          <w:lang w:val="bg-BG"/>
        </w:rPr>
        <w:footnoteReference w:id="94"/>
      </w:r>
      <w:r w:rsidRPr="008D3AE9">
        <w:rPr>
          <w:rFonts w:ascii="Times New Roman" w:hAnsi="Times New Roman" w:cs="Times New Roman"/>
          <w:noProof/>
          <w:lang w:val="bg-BG"/>
        </w:rPr>
        <w:t xml:space="preserve"> насилието и заплахата с</w:t>
      </w:r>
      <w:r w:rsidR="00B95980" w:rsidRPr="008D3AE9">
        <w:rPr>
          <w:rFonts w:ascii="Times New Roman" w:hAnsi="Times New Roman" w:cs="Times New Roman"/>
          <w:noProof/>
          <w:lang w:val="bg-BG"/>
        </w:rPr>
        <w:t xml:space="preserve"> насилие срещу съдии.</w:t>
      </w:r>
      <w:r w:rsidR="00B95980" w:rsidRPr="008D3AE9">
        <w:rPr>
          <w:rStyle w:val="a7"/>
          <w:rFonts w:ascii="Times New Roman" w:hAnsi="Times New Roman"/>
          <w:noProof/>
          <w:lang w:val="bg-BG"/>
        </w:rPr>
        <w:footnoteReference w:id="95"/>
      </w:r>
      <w:r w:rsidRPr="008D3AE9">
        <w:rPr>
          <w:rFonts w:ascii="Times New Roman" w:hAnsi="Times New Roman" w:cs="Times New Roman"/>
          <w:noProof/>
          <w:lang w:val="bg-BG"/>
        </w:rPr>
        <w:t xml:space="preserve"> </w:t>
      </w:r>
      <w:r w:rsidR="0010109D" w:rsidRPr="008D3AE9">
        <w:rPr>
          <w:rFonts w:ascii="Times New Roman" w:hAnsi="Times New Roman" w:cs="Times New Roman"/>
          <w:noProof/>
          <w:lang w:val="bg-BG"/>
        </w:rPr>
        <w:t>Основ</w:t>
      </w:r>
      <w:r w:rsidR="006D609D" w:rsidRPr="008D3AE9">
        <w:rPr>
          <w:rFonts w:ascii="Times New Roman" w:hAnsi="Times New Roman" w:cs="Times New Roman"/>
          <w:noProof/>
          <w:lang w:val="bg-BG"/>
        </w:rPr>
        <w:t>ният закон</w:t>
      </w:r>
      <w:r w:rsidR="00B95980" w:rsidRPr="008D3AE9">
        <w:rPr>
          <w:rFonts w:ascii="Times New Roman" w:hAnsi="Times New Roman" w:cs="Times New Roman"/>
          <w:noProof/>
          <w:lang w:val="bg-BG"/>
        </w:rPr>
        <w:t xml:space="preserve"> гарантира несменяемостта и финансовата сигурност на съдиите, назначени на постоянна длъжност. Тяхната несменяемост не може да </w:t>
      </w:r>
      <w:r w:rsidRPr="008D3AE9">
        <w:rPr>
          <w:rFonts w:ascii="Times New Roman" w:hAnsi="Times New Roman" w:cs="Times New Roman"/>
          <w:noProof/>
          <w:lang w:val="bg-BG"/>
        </w:rPr>
        <w:t xml:space="preserve">бъде </w:t>
      </w:r>
      <w:r w:rsidR="0010109D" w:rsidRPr="008D3AE9">
        <w:rPr>
          <w:rFonts w:ascii="Times New Roman" w:hAnsi="Times New Roman" w:cs="Times New Roman"/>
          <w:noProof/>
          <w:lang w:val="bg-BG"/>
        </w:rPr>
        <w:t>нарушавана</w:t>
      </w:r>
      <w:r w:rsidR="00B95980" w:rsidRPr="008D3AE9">
        <w:rPr>
          <w:rFonts w:ascii="Times New Roman" w:hAnsi="Times New Roman" w:cs="Times New Roman"/>
          <w:noProof/>
          <w:lang w:val="bg-BG"/>
        </w:rPr>
        <w:t xml:space="preserve">, освен при навършване на пенсионна </w:t>
      </w:r>
      <w:r w:rsidRPr="008D3AE9">
        <w:rPr>
          <w:rFonts w:ascii="Times New Roman" w:hAnsi="Times New Roman" w:cs="Times New Roman"/>
          <w:noProof/>
          <w:lang w:val="bg-BG"/>
        </w:rPr>
        <w:t>възраст, при провеждане на дисци</w:t>
      </w:r>
      <w:r w:rsidR="00B95980" w:rsidRPr="008D3AE9">
        <w:rPr>
          <w:rFonts w:ascii="Times New Roman" w:hAnsi="Times New Roman" w:cs="Times New Roman"/>
          <w:noProof/>
          <w:lang w:val="bg-BG"/>
        </w:rPr>
        <w:t>плинарни производства срещу тях или при промяна на общата структура на съдилищата.</w:t>
      </w:r>
      <w:r w:rsidR="00B95980" w:rsidRPr="008D3AE9">
        <w:rPr>
          <w:rStyle w:val="a7"/>
          <w:rFonts w:ascii="Times New Roman" w:hAnsi="Times New Roman"/>
          <w:noProof/>
          <w:lang w:val="bg-BG"/>
        </w:rPr>
        <w:footnoteReference w:id="96"/>
      </w:r>
    </w:p>
    <w:p w:rsidR="00B95980" w:rsidRPr="008D3AE9" w:rsidRDefault="0060548E"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Тези мерки, които утвърждават</w:t>
      </w:r>
      <w:r w:rsidR="00B95980" w:rsidRPr="008D3AE9">
        <w:rPr>
          <w:rFonts w:ascii="Times New Roman" w:hAnsi="Times New Roman" w:cs="Times New Roman"/>
          <w:noProof/>
          <w:lang w:val="bg-BG"/>
        </w:rPr>
        <w:t xml:space="preserve"> широко</w:t>
      </w:r>
      <w:r w:rsidRPr="008D3AE9">
        <w:rPr>
          <w:rFonts w:ascii="Times New Roman" w:hAnsi="Times New Roman" w:cs="Times New Roman"/>
          <w:noProof/>
          <w:lang w:val="bg-BG"/>
        </w:rPr>
        <w:t>то</w:t>
      </w:r>
      <w:r w:rsidR="00B95980" w:rsidRPr="008D3AE9">
        <w:rPr>
          <w:rFonts w:ascii="Times New Roman" w:hAnsi="Times New Roman" w:cs="Times New Roman"/>
          <w:noProof/>
          <w:lang w:val="bg-BG"/>
        </w:rPr>
        <w:t xml:space="preserve"> разбиране за съд</w:t>
      </w:r>
      <w:r w:rsidRPr="008D3AE9">
        <w:rPr>
          <w:rFonts w:ascii="Times New Roman" w:hAnsi="Times New Roman" w:cs="Times New Roman"/>
          <w:noProof/>
          <w:lang w:val="bg-BG"/>
        </w:rPr>
        <w:t>ебната независимост, се балансират по</w:t>
      </w:r>
      <w:r w:rsidR="00B95980" w:rsidRPr="008D3AE9">
        <w:rPr>
          <w:rFonts w:ascii="Times New Roman" w:hAnsi="Times New Roman" w:cs="Times New Roman"/>
          <w:noProof/>
          <w:lang w:val="bg-BG"/>
        </w:rPr>
        <w:t xml:space="preserve"> </w:t>
      </w:r>
      <w:r w:rsidRPr="008D3AE9">
        <w:rPr>
          <w:rFonts w:ascii="Times New Roman" w:hAnsi="Times New Roman" w:cs="Times New Roman"/>
          <w:noProof/>
          <w:lang w:val="bg-BG"/>
        </w:rPr>
        <w:t>различни начини</w:t>
      </w:r>
      <w:r w:rsidR="00B95980" w:rsidRPr="008D3AE9">
        <w:rPr>
          <w:rFonts w:ascii="Times New Roman" w:hAnsi="Times New Roman" w:cs="Times New Roman"/>
          <w:noProof/>
          <w:lang w:val="bg-BG"/>
        </w:rPr>
        <w:t xml:space="preserve"> от</w:t>
      </w:r>
      <w:r w:rsidRPr="008D3AE9">
        <w:rPr>
          <w:rFonts w:ascii="Times New Roman" w:hAnsi="Times New Roman" w:cs="Times New Roman"/>
          <w:noProof/>
          <w:lang w:val="bg-BG"/>
        </w:rPr>
        <w:t xml:space="preserve"> механизмите за съдебна</w:t>
      </w:r>
      <w:r w:rsidR="00B95980" w:rsidRPr="008D3AE9">
        <w:rPr>
          <w:rFonts w:ascii="Times New Roman" w:hAnsi="Times New Roman" w:cs="Times New Roman"/>
          <w:noProof/>
          <w:lang w:val="bg-BG"/>
        </w:rPr>
        <w:t xml:space="preserve"> отчетност и отговорност – вътрешен надзор, дисциплинарни процедури, процедури по импийчмънт, наказателна и гражданска отговорност. Вътрешният надзор в</w:t>
      </w:r>
      <w:r w:rsidRPr="008D3AE9">
        <w:rPr>
          <w:rFonts w:ascii="Times New Roman" w:hAnsi="Times New Roman" w:cs="Times New Roman"/>
          <w:noProof/>
          <w:lang w:val="bg-BG"/>
        </w:rPr>
        <w:t xml:space="preserve">ъв всеки съд се осъществява от </w:t>
      </w:r>
      <w:r w:rsidR="00A140FB">
        <w:rPr>
          <w:rFonts w:ascii="Times New Roman" w:hAnsi="Times New Roman" w:cs="Times New Roman"/>
          <w:noProof/>
          <w:lang w:val="bg-BG"/>
        </w:rPr>
        <w:t>президиу</w:t>
      </w:r>
      <w:r w:rsidR="0010109D" w:rsidRPr="008D3AE9">
        <w:rPr>
          <w:rFonts w:ascii="Times New Roman" w:hAnsi="Times New Roman" w:cs="Times New Roman"/>
          <w:noProof/>
          <w:lang w:val="bg-BG"/>
        </w:rPr>
        <w:t>ма</w:t>
      </w:r>
      <w:r w:rsidR="00B95980" w:rsidRPr="008D3AE9">
        <w:rPr>
          <w:rFonts w:ascii="Times New Roman" w:hAnsi="Times New Roman" w:cs="Times New Roman"/>
          <w:noProof/>
          <w:lang w:val="bg-BG"/>
        </w:rPr>
        <w:t xml:space="preserve"> на съда, съставен от председателя на съда и състав от избрани съдии.</w:t>
      </w:r>
      <w:r w:rsidR="00B95980" w:rsidRPr="008D3AE9">
        <w:rPr>
          <w:rStyle w:val="a7"/>
          <w:rFonts w:ascii="Times New Roman" w:hAnsi="Times New Roman"/>
          <w:noProof/>
          <w:lang w:val="bg-BG"/>
        </w:rPr>
        <w:footnoteReference w:id="97"/>
      </w:r>
      <w:r w:rsidR="00B95980" w:rsidRPr="008D3AE9">
        <w:rPr>
          <w:rFonts w:ascii="Times New Roman" w:hAnsi="Times New Roman" w:cs="Times New Roman"/>
          <w:noProof/>
          <w:lang w:val="bg-BG"/>
        </w:rPr>
        <w:t xml:space="preserve"> Президиумът може да привлича вниманието към неефективностите в поведението на съдиите, доколкото това не оказва влияние върху тяхната правораздавателна независи</w:t>
      </w:r>
      <w:r w:rsidRPr="008D3AE9">
        <w:rPr>
          <w:rFonts w:ascii="Times New Roman" w:hAnsi="Times New Roman" w:cs="Times New Roman"/>
          <w:noProof/>
          <w:lang w:val="bg-BG"/>
        </w:rPr>
        <w:t>мост. Член 26(2) от германския З</w:t>
      </w:r>
      <w:r w:rsidR="00B95980" w:rsidRPr="008D3AE9">
        <w:rPr>
          <w:rFonts w:ascii="Times New Roman" w:hAnsi="Times New Roman" w:cs="Times New Roman"/>
          <w:noProof/>
          <w:lang w:val="bg-BG"/>
        </w:rPr>
        <w:t>акон за съдебната власт овласт</w:t>
      </w:r>
      <w:r w:rsidRPr="008D3AE9">
        <w:rPr>
          <w:rFonts w:ascii="Times New Roman" w:hAnsi="Times New Roman" w:cs="Times New Roman"/>
          <w:noProof/>
          <w:lang w:val="bg-BG"/>
        </w:rPr>
        <w:t xml:space="preserve">ява </w:t>
      </w:r>
      <w:r w:rsidR="00C05492" w:rsidRPr="008D3AE9">
        <w:rPr>
          <w:rFonts w:ascii="Times New Roman" w:hAnsi="Times New Roman" w:cs="Times New Roman"/>
          <w:noProof/>
          <w:lang w:val="bg-BG"/>
        </w:rPr>
        <w:t>президиума</w:t>
      </w:r>
      <w:r w:rsidR="00A140FB">
        <w:rPr>
          <w:rFonts w:ascii="Times New Roman" w:hAnsi="Times New Roman" w:cs="Times New Roman"/>
          <w:noProof/>
          <w:lang w:val="bg-BG"/>
        </w:rPr>
        <w:t xml:space="preserve"> да санкц</w:t>
      </w:r>
      <w:r w:rsidR="00B95980" w:rsidRPr="008D3AE9">
        <w:rPr>
          <w:rFonts w:ascii="Times New Roman" w:hAnsi="Times New Roman" w:cs="Times New Roman"/>
          <w:noProof/>
          <w:lang w:val="bg-BG"/>
        </w:rPr>
        <w:t>ионира неуместното  изпълнение на служебните задължения и да окуражава подходящото и сво</w:t>
      </w:r>
      <w:r w:rsidRPr="008D3AE9">
        <w:rPr>
          <w:rFonts w:ascii="Times New Roman" w:hAnsi="Times New Roman" w:cs="Times New Roman"/>
          <w:noProof/>
          <w:lang w:val="bg-BG"/>
        </w:rPr>
        <w:t>евременно придържане към служе</w:t>
      </w:r>
      <w:r w:rsidR="003B229F">
        <w:rPr>
          <w:rFonts w:ascii="Times New Roman" w:hAnsi="Times New Roman" w:cs="Times New Roman"/>
          <w:noProof/>
          <w:lang w:val="bg-BG"/>
        </w:rPr>
        <w:t>б</w:t>
      </w:r>
      <w:r w:rsidRPr="008D3AE9">
        <w:rPr>
          <w:rFonts w:ascii="Times New Roman" w:hAnsi="Times New Roman" w:cs="Times New Roman"/>
          <w:noProof/>
          <w:lang w:val="bg-BG"/>
        </w:rPr>
        <w:t>ните задължения. Ако конкретен съдия обаче</w:t>
      </w:r>
      <w:r w:rsidR="00B95980" w:rsidRPr="008D3AE9">
        <w:rPr>
          <w:rFonts w:ascii="Times New Roman" w:hAnsi="Times New Roman" w:cs="Times New Roman"/>
          <w:noProof/>
          <w:lang w:val="bg-BG"/>
        </w:rPr>
        <w:t xml:space="preserve"> счита, че надзорните мерки нарушават неговата независимост, той може да с</w:t>
      </w:r>
      <w:r w:rsidRPr="008D3AE9">
        <w:rPr>
          <w:rFonts w:ascii="Times New Roman" w:hAnsi="Times New Roman" w:cs="Times New Roman"/>
          <w:noProof/>
          <w:lang w:val="bg-BG"/>
        </w:rPr>
        <w:t>е обърне към С</w:t>
      </w:r>
      <w:r w:rsidR="00B95980" w:rsidRPr="008D3AE9">
        <w:rPr>
          <w:rFonts w:ascii="Times New Roman" w:hAnsi="Times New Roman" w:cs="Times New Roman"/>
          <w:noProof/>
          <w:lang w:val="bg-BG"/>
        </w:rPr>
        <w:t>лужебния съд (Dienstgericht).</w:t>
      </w:r>
      <w:r w:rsidR="00B95980" w:rsidRPr="008D3AE9">
        <w:rPr>
          <w:rStyle w:val="a7"/>
          <w:rFonts w:ascii="Times New Roman" w:hAnsi="Times New Roman"/>
          <w:noProof/>
          <w:lang w:val="bg-BG"/>
        </w:rPr>
        <w:footnoteReference w:id="98"/>
      </w:r>
      <w:r w:rsidRPr="008D3AE9">
        <w:rPr>
          <w:rFonts w:ascii="Times New Roman" w:hAnsi="Times New Roman" w:cs="Times New Roman"/>
          <w:noProof/>
          <w:lang w:val="bg-BG"/>
        </w:rPr>
        <w:t xml:space="preserve"> Съдебната практика</w:t>
      </w:r>
      <w:r w:rsidR="00B95980" w:rsidRPr="008D3AE9">
        <w:rPr>
          <w:rFonts w:ascii="Times New Roman" w:hAnsi="Times New Roman" w:cs="Times New Roman"/>
          <w:noProof/>
          <w:lang w:val="bg-BG"/>
        </w:rPr>
        <w:t xml:space="preserve"> е</w:t>
      </w:r>
      <w:r w:rsidRPr="008D3AE9">
        <w:rPr>
          <w:rFonts w:ascii="Times New Roman" w:hAnsi="Times New Roman" w:cs="Times New Roman"/>
          <w:noProof/>
          <w:lang w:val="bg-BG"/>
        </w:rPr>
        <w:t xml:space="preserve"> изкл</w:t>
      </w:r>
      <w:r w:rsidR="00A140FB">
        <w:rPr>
          <w:rFonts w:ascii="Times New Roman" w:hAnsi="Times New Roman" w:cs="Times New Roman"/>
          <w:noProof/>
          <w:lang w:val="bg-BG"/>
        </w:rPr>
        <w:t>ючително в полза на съдиите, кои</w:t>
      </w:r>
      <w:r w:rsidRPr="008D3AE9">
        <w:rPr>
          <w:rFonts w:ascii="Times New Roman" w:hAnsi="Times New Roman" w:cs="Times New Roman"/>
          <w:noProof/>
          <w:lang w:val="bg-BG"/>
        </w:rPr>
        <w:t>то са се</w:t>
      </w:r>
      <w:r w:rsidR="00B95980" w:rsidRPr="008D3AE9">
        <w:rPr>
          <w:rFonts w:ascii="Times New Roman" w:hAnsi="Times New Roman" w:cs="Times New Roman"/>
          <w:noProof/>
          <w:lang w:val="bg-BG"/>
        </w:rPr>
        <w:t xml:space="preserve"> оплак</w:t>
      </w:r>
      <w:r w:rsidRPr="008D3AE9">
        <w:rPr>
          <w:rFonts w:ascii="Times New Roman" w:hAnsi="Times New Roman" w:cs="Times New Roman"/>
          <w:noProof/>
          <w:lang w:val="bg-BG"/>
        </w:rPr>
        <w:t>в</w:t>
      </w:r>
      <w:r w:rsidR="00B95980" w:rsidRPr="008D3AE9">
        <w:rPr>
          <w:rFonts w:ascii="Times New Roman" w:hAnsi="Times New Roman" w:cs="Times New Roman"/>
          <w:noProof/>
          <w:lang w:val="bg-BG"/>
        </w:rPr>
        <w:t>ал</w:t>
      </w:r>
      <w:r w:rsidRPr="008D3AE9">
        <w:rPr>
          <w:rFonts w:ascii="Times New Roman" w:hAnsi="Times New Roman" w:cs="Times New Roman"/>
          <w:noProof/>
          <w:lang w:val="bg-BG"/>
        </w:rPr>
        <w:t>и</w:t>
      </w:r>
      <w:r w:rsidR="00B95980" w:rsidRPr="008D3AE9">
        <w:rPr>
          <w:rFonts w:ascii="Times New Roman" w:hAnsi="Times New Roman" w:cs="Times New Roman"/>
          <w:noProof/>
          <w:lang w:val="bg-BG"/>
        </w:rPr>
        <w:t xml:space="preserve"> срещу вътрешния надзор.</w:t>
      </w:r>
      <w:r w:rsidR="00B95980" w:rsidRPr="008D3AE9">
        <w:rPr>
          <w:rStyle w:val="a7"/>
          <w:rFonts w:ascii="Times New Roman" w:hAnsi="Times New Roman"/>
          <w:noProof/>
          <w:lang w:val="bg-BG"/>
        </w:rPr>
        <w:footnoteReference w:id="99"/>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Ако предупреждението </w:t>
      </w:r>
      <w:r w:rsidR="009D5DF5" w:rsidRPr="008D3AE9">
        <w:rPr>
          <w:rFonts w:ascii="Times New Roman" w:hAnsi="Times New Roman" w:cs="Times New Roman"/>
          <w:noProof/>
          <w:lang w:val="bg-BG"/>
        </w:rPr>
        <w:t xml:space="preserve">за неуместното поведение на съдия </w:t>
      </w:r>
      <w:r w:rsidRPr="008D3AE9">
        <w:rPr>
          <w:rFonts w:ascii="Times New Roman" w:hAnsi="Times New Roman" w:cs="Times New Roman"/>
          <w:noProof/>
          <w:lang w:val="bg-BG"/>
        </w:rPr>
        <w:t>е недостатъчно</w:t>
      </w:r>
      <w:r w:rsidR="009D5DF5" w:rsidRPr="008D3AE9">
        <w:rPr>
          <w:rFonts w:ascii="Times New Roman" w:hAnsi="Times New Roman" w:cs="Times New Roman"/>
          <w:noProof/>
          <w:lang w:val="bg-BG"/>
        </w:rPr>
        <w:t>, е възможно да се стигне до официално</w:t>
      </w:r>
      <w:r w:rsidRPr="008D3AE9">
        <w:rPr>
          <w:rFonts w:ascii="Times New Roman" w:hAnsi="Times New Roman" w:cs="Times New Roman"/>
          <w:noProof/>
          <w:lang w:val="bg-BG"/>
        </w:rPr>
        <w:t xml:space="preserve"> дисциплинарно производство. Федералният </w:t>
      </w:r>
      <w:r w:rsidR="00D71D35" w:rsidRPr="008D3AE9">
        <w:rPr>
          <w:rFonts w:ascii="Times New Roman" w:hAnsi="Times New Roman" w:cs="Times New Roman"/>
          <w:noProof/>
          <w:lang w:val="bg-BG"/>
        </w:rPr>
        <w:t xml:space="preserve">дисциплинарен </w:t>
      </w:r>
      <w:r w:rsidRPr="008D3AE9">
        <w:rPr>
          <w:rFonts w:ascii="Times New Roman" w:hAnsi="Times New Roman" w:cs="Times New Roman"/>
          <w:noProof/>
          <w:lang w:val="bg-BG"/>
        </w:rPr>
        <w:t>закон, който се прилага по отношение на всички дръжавни служители, е приложим към федералната съд</w:t>
      </w:r>
      <w:r w:rsidR="00A140FB">
        <w:rPr>
          <w:rFonts w:ascii="Times New Roman" w:hAnsi="Times New Roman" w:cs="Times New Roman"/>
          <w:noProof/>
          <w:lang w:val="bg-BG"/>
        </w:rPr>
        <w:t>е</w:t>
      </w:r>
      <w:r w:rsidRPr="008D3AE9">
        <w:rPr>
          <w:rFonts w:ascii="Times New Roman" w:hAnsi="Times New Roman" w:cs="Times New Roman"/>
          <w:noProof/>
          <w:lang w:val="bg-BG"/>
        </w:rPr>
        <w:t>бна система. Дисциплинарната уредба на федералната провинция се прилага за съдиите от съответната провинция.</w:t>
      </w:r>
      <w:r w:rsidRPr="008D3AE9">
        <w:rPr>
          <w:rStyle w:val="a7"/>
          <w:rFonts w:ascii="Times New Roman" w:hAnsi="Times New Roman"/>
          <w:noProof/>
          <w:lang w:val="bg-BG"/>
        </w:rPr>
        <w:footnoteReference w:id="100"/>
      </w:r>
      <w:r w:rsidRPr="008D3AE9">
        <w:rPr>
          <w:rFonts w:ascii="Times New Roman" w:hAnsi="Times New Roman" w:cs="Times New Roman"/>
          <w:noProof/>
          <w:lang w:val="bg-BG"/>
        </w:rPr>
        <w:t xml:space="preserve"> По принцип дисциплинарното </w:t>
      </w:r>
      <w:r w:rsidR="009D5DF5" w:rsidRPr="008D3AE9">
        <w:rPr>
          <w:rFonts w:ascii="Times New Roman" w:hAnsi="Times New Roman" w:cs="Times New Roman"/>
          <w:noProof/>
          <w:lang w:val="bg-BG"/>
        </w:rPr>
        <w:t>нарушение се определя като умиш</w:t>
      </w:r>
      <w:r w:rsidRPr="008D3AE9">
        <w:rPr>
          <w:rFonts w:ascii="Times New Roman" w:hAnsi="Times New Roman" w:cs="Times New Roman"/>
          <w:noProof/>
          <w:lang w:val="bg-BG"/>
        </w:rPr>
        <w:t>л</w:t>
      </w:r>
      <w:r w:rsidR="009D5DF5" w:rsidRPr="008D3AE9">
        <w:rPr>
          <w:rFonts w:ascii="Times New Roman" w:hAnsi="Times New Roman" w:cs="Times New Roman"/>
          <w:noProof/>
          <w:lang w:val="bg-BG"/>
        </w:rPr>
        <w:t>е</w:t>
      </w:r>
      <w:r w:rsidRPr="008D3AE9">
        <w:rPr>
          <w:rFonts w:ascii="Times New Roman" w:hAnsi="Times New Roman" w:cs="Times New Roman"/>
          <w:noProof/>
          <w:lang w:val="bg-BG"/>
        </w:rPr>
        <w:t>но или небрежно нарушение на служебните задължения, за които съдия</w:t>
      </w:r>
      <w:r w:rsidR="00A140FB">
        <w:rPr>
          <w:rFonts w:ascii="Times New Roman" w:hAnsi="Times New Roman" w:cs="Times New Roman"/>
          <w:noProof/>
          <w:lang w:val="bg-BG"/>
        </w:rPr>
        <w:t>та отговаря по силата на своята</w:t>
      </w:r>
      <w:r w:rsidRPr="008D3AE9">
        <w:rPr>
          <w:rFonts w:ascii="Times New Roman" w:hAnsi="Times New Roman" w:cs="Times New Roman"/>
          <w:noProof/>
          <w:lang w:val="bg-BG"/>
        </w:rPr>
        <w:t xml:space="preserve"> длъжност. Приложимите </w:t>
      </w:r>
      <w:r w:rsidRPr="008D3AE9">
        <w:rPr>
          <w:rFonts w:ascii="Times New Roman" w:hAnsi="Times New Roman" w:cs="Times New Roman"/>
          <w:noProof/>
          <w:lang w:val="bg-BG"/>
        </w:rPr>
        <w:lastRenderedPageBreak/>
        <w:t>нормативни актове не определят</w:t>
      </w:r>
      <w:r w:rsidR="009D5DF5" w:rsidRPr="008D3AE9">
        <w:rPr>
          <w:rFonts w:ascii="Times New Roman" w:hAnsi="Times New Roman" w:cs="Times New Roman"/>
          <w:noProof/>
          <w:lang w:val="bg-BG"/>
        </w:rPr>
        <w:t xml:space="preserve"> състави на</w:t>
      </w:r>
      <w:r w:rsidRPr="008D3AE9">
        <w:rPr>
          <w:rFonts w:ascii="Times New Roman" w:hAnsi="Times New Roman" w:cs="Times New Roman"/>
          <w:noProof/>
          <w:lang w:val="bg-BG"/>
        </w:rPr>
        <w:t xml:space="preserve"> конкретни нарушения. Дисциплинарните производства се разглеждат от федералния Съд на съ</w:t>
      </w:r>
      <w:r w:rsidR="006979BE">
        <w:rPr>
          <w:rFonts w:ascii="Times New Roman" w:hAnsi="Times New Roman" w:cs="Times New Roman"/>
          <w:noProof/>
          <w:lang w:val="bg-BG"/>
        </w:rPr>
        <w:t>деб</w:t>
      </w:r>
      <w:r w:rsidR="009D5DF5" w:rsidRPr="008D3AE9">
        <w:rPr>
          <w:rFonts w:ascii="Times New Roman" w:hAnsi="Times New Roman" w:cs="Times New Roman"/>
          <w:noProof/>
          <w:lang w:val="bg-BG"/>
        </w:rPr>
        <w:t xml:space="preserve">ната служба или съответния </w:t>
      </w:r>
      <w:r w:rsidR="001001B3" w:rsidRPr="008D3AE9">
        <w:rPr>
          <w:rFonts w:ascii="Times New Roman" w:hAnsi="Times New Roman" w:cs="Times New Roman"/>
          <w:noProof/>
          <w:lang w:val="bg-BG"/>
        </w:rPr>
        <w:t>съд</w:t>
      </w:r>
      <w:r w:rsidRPr="008D3AE9">
        <w:rPr>
          <w:rFonts w:ascii="Times New Roman" w:hAnsi="Times New Roman" w:cs="Times New Roman"/>
          <w:noProof/>
          <w:lang w:val="bg-BG"/>
        </w:rPr>
        <w:t xml:space="preserve"> на съдебната служба на ниво лендер.</w:t>
      </w:r>
      <w:r w:rsidRPr="008D3AE9">
        <w:rPr>
          <w:rStyle w:val="a7"/>
          <w:rFonts w:ascii="Times New Roman" w:hAnsi="Times New Roman"/>
          <w:noProof/>
          <w:lang w:val="bg-BG"/>
        </w:rPr>
        <w:footnoteReference w:id="101"/>
      </w:r>
      <w:r w:rsidR="009D5DF5" w:rsidRPr="008D3AE9">
        <w:rPr>
          <w:rFonts w:ascii="Times New Roman" w:hAnsi="Times New Roman" w:cs="Times New Roman"/>
          <w:noProof/>
          <w:lang w:val="bg-BG"/>
        </w:rPr>
        <w:t xml:space="preserve"> Производствата могат да</w:t>
      </w:r>
      <w:r w:rsidRPr="008D3AE9">
        <w:rPr>
          <w:rFonts w:ascii="Times New Roman" w:hAnsi="Times New Roman" w:cs="Times New Roman"/>
          <w:noProof/>
          <w:lang w:val="bg-BG"/>
        </w:rPr>
        <w:t xml:space="preserve"> започнат по искане на председателя на съда, засегнатия съдия и съответното министерство на правосъдието, което ръководи самите разследвания.</w:t>
      </w:r>
      <w:r w:rsidRPr="008D3AE9">
        <w:rPr>
          <w:rStyle w:val="a7"/>
          <w:rFonts w:ascii="Times New Roman" w:hAnsi="Times New Roman"/>
          <w:noProof/>
          <w:lang w:val="bg-BG"/>
        </w:rPr>
        <w:footnoteReference w:id="102"/>
      </w:r>
      <w:r w:rsidR="009D5DF5" w:rsidRPr="008D3AE9">
        <w:rPr>
          <w:rFonts w:ascii="Times New Roman" w:hAnsi="Times New Roman" w:cs="Times New Roman"/>
          <w:noProof/>
          <w:lang w:val="bg-BG"/>
        </w:rPr>
        <w:t xml:space="preserve"> Ос</w:t>
      </w:r>
      <w:r w:rsidRPr="008D3AE9">
        <w:rPr>
          <w:rFonts w:ascii="Times New Roman" w:hAnsi="Times New Roman" w:cs="Times New Roman"/>
          <w:noProof/>
          <w:lang w:val="bg-BG"/>
        </w:rPr>
        <w:t>вобождаване</w:t>
      </w:r>
      <w:r w:rsidR="009D5DF5"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от длъжност е допусимо, когато съдията откаже да положи необходимата клетва, бъде назначен в друг орган (включително в парламента), достигне пенсионна възраст или стане негоден да изпълнява своята длъжност</w:t>
      </w:r>
      <w:r w:rsidR="009D5DF5" w:rsidRPr="008D3AE9">
        <w:rPr>
          <w:rFonts w:ascii="Times New Roman" w:hAnsi="Times New Roman" w:cs="Times New Roman"/>
          <w:noProof/>
          <w:lang w:val="bg-BG"/>
        </w:rPr>
        <w:t>,</w:t>
      </w:r>
      <w:r w:rsidRPr="008D3AE9">
        <w:rPr>
          <w:rFonts w:ascii="Times New Roman" w:hAnsi="Times New Roman" w:cs="Times New Roman"/>
          <w:noProof/>
          <w:lang w:val="bg-BG"/>
        </w:rPr>
        <w:t xml:space="preserve"> или с</w:t>
      </w:r>
      <w:r w:rsidR="009D5DF5" w:rsidRPr="008D3AE9">
        <w:rPr>
          <w:rFonts w:ascii="Times New Roman" w:hAnsi="Times New Roman" w:cs="Times New Roman"/>
          <w:noProof/>
          <w:lang w:val="bg-BG"/>
        </w:rPr>
        <w:t>т</w:t>
      </w:r>
      <w:r w:rsidRPr="008D3AE9">
        <w:rPr>
          <w:rFonts w:ascii="Times New Roman" w:hAnsi="Times New Roman" w:cs="Times New Roman"/>
          <w:noProof/>
          <w:lang w:val="bg-BG"/>
        </w:rPr>
        <w:t>ане жител на чужда държава без разрешение.</w:t>
      </w:r>
      <w:r w:rsidRPr="008D3AE9">
        <w:rPr>
          <w:rStyle w:val="a7"/>
          <w:rFonts w:ascii="Times New Roman" w:hAnsi="Times New Roman"/>
          <w:noProof/>
          <w:lang w:val="bg-BG"/>
        </w:rPr>
        <w:footnoteReference w:id="103"/>
      </w:r>
      <w:r w:rsidRPr="008D3AE9">
        <w:rPr>
          <w:rFonts w:ascii="Times New Roman" w:hAnsi="Times New Roman" w:cs="Times New Roman"/>
          <w:noProof/>
          <w:lang w:val="bg-BG"/>
        </w:rPr>
        <w:t xml:space="preserve"> По-леките санк</w:t>
      </w:r>
      <w:r w:rsidR="009D5DF5" w:rsidRPr="008D3AE9">
        <w:rPr>
          <w:rFonts w:ascii="Times New Roman" w:hAnsi="Times New Roman" w:cs="Times New Roman"/>
          <w:noProof/>
          <w:lang w:val="bg-BG"/>
        </w:rPr>
        <w:t>ции варират от забележка до на</w:t>
      </w:r>
      <w:r w:rsidRPr="008D3AE9">
        <w:rPr>
          <w:rFonts w:ascii="Times New Roman" w:hAnsi="Times New Roman" w:cs="Times New Roman"/>
          <w:noProof/>
          <w:lang w:val="bg-BG"/>
        </w:rPr>
        <w:t>маляване или лишаване от заплата и/или пенсия.</w:t>
      </w:r>
      <w:r w:rsidRPr="008D3AE9">
        <w:rPr>
          <w:rStyle w:val="a7"/>
          <w:rFonts w:ascii="Times New Roman" w:hAnsi="Times New Roman"/>
          <w:noProof/>
          <w:lang w:val="bg-BG"/>
        </w:rPr>
        <w:footnoteReference w:id="104"/>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Процедурите по импийчмънт</w:t>
      </w:r>
      <w:r w:rsidRPr="008D3AE9">
        <w:rPr>
          <w:rStyle w:val="a7"/>
          <w:rFonts w:ascii="Times New Roman" w:hAnsi="Times New Roman"/>
          <w:noProof/>
          <w:lang w:val="bg-BG"/>
        </w:rPr>
        <w:footnoteReference w:id="105"/>
      </w:r>
      <w:r w:rsidRPr="008D3AE9">
        <w:rPr>
          <w:rFonts w:ascii="Times New Roman" w:hAnsi="Times New Roman" w:cs="Times New Roman"/>
          <w:noProof/>
          <w:lang w:val="bg-BG"/>
        </w:rPr>
        <w:t xml:space="preserve"> се прилагат само по отношение на федералните съдии. </w:t>
      </w:r>
      <w:r w:rsidR="009D5DF5" w:rsidRPr="008D3AE9">
        <w:rPr>
          <w:rFonts w:ascii="Times New Roman" w:hAnsi="Times New Roman" w:cs="Times New Roman"/>
          <w:noProof/>
          <w:lang w:val="bg-BG"/>
        </w:rPr>
        <w:t xml:space="preserve">Ако федерален съдия наруши </w:t>
      </w:r>
      <w:r w:rsidR="003A106C" w:rsidRPr="008D3AE9">
        <w:rPr>
          <w:rFonts w:ascii="Times New Roman" w:hAnsi="Times New Roman" w:cs="Times New Roman"/>
          <w:noProof/>
          <w:lang w:val="bg-BG"/>
        </w:rPr>
        <w:t>Основния закон</w:t>
      </w:r>
      <w:r w:rsidR="009D5DF5" w:rsidRPr="008D3AE9">
        <w:rPr>
          <w:rFonts w:ascii="Times New Roman" w:hAnsi="Times New Roman" w:cs="Times New Roman"/>
          <w:noProof/>
          <w:lang w:val="bg-BG"/>
        </w:rPr>
        <w:t xml:space="preserve"> или К</w:t>
      </w:r>
      <w:r w:rsidRPr="008D3AE9">
        <w:rPr>
          <w:rFonts w:ascii="Times New Roman" w:hAnsi="Times New Roman" w:cs="Times New Roman"/>
          <w:noProof/>
          <w:lang w:val="bg-BG"/>
        </w:rPr>
        <w:t>онст</w:t>
      </w:r>
      <w:r w:rsidR="009D5DF5" w:rsidRPr="008D3AE9">
        <w:rPr>
          <w:rFonts w:ascii="Times New Roman" w:hAnsi="Times New Roman" w:cs="Times New Roman"/>
          <w:noProof/>
          <w:lang w:val="bg-BG"/>
        </w:rPr>
        <w:t>итуцията на федерална провинция</w:t>
      </w:r>
      <w:r w:rsidRPr="008D3AE9">
        <w:rPr>
          <w:rFonts w:ascii="Times New Roman" w:hAnsi="Times New Roman" w:cs="Times New Roman"/>
          <w:noProof/>
          <w:lang w:val="bg-BG"/>
        </w:rPr>
        <w:t xml:space="preserve"> както по служба</w:t>
      </w:r>
      <w:r w:rsidR="009D5DF5" w:rsidRPr="008D3AE9">
        <w:rPr>
          <w:rFonts w:ascii="Times New Roman" w:hAnsi="Times New Roman" w:cs="Times New Roman"/>
          <w:noProof/>
          <w:lang w:val="bg-BG"/>
        </w:rPr>
        <w:t>,</w:t>
      </w:r>
      <w:r w:rsidRPr="008D3AE9">
        <w:rPr>
          <w:rFonts w:ascii="Times New Roman" w:hAnsi="Times New Roman" w:cs="Times New Roman"/>
          <w:noProof/>
          <w:lang w:val="bg-BG"/>
        </w:rPr>
        <w:t xml:space="preserve"> така и извън рам</w:t>
      </w:r>
      <w:r w:rsidR="009D5DF5" w:rsidRPr="008D3AE9">
        <w:rPr>
          <w:rFonts w:ascii="Times New Roman" w:hAnsi="Times New Roman" w:cs="Times New Roman"/>
          <w:noProof/>
          <w:lang w:val="bg-BG"/>
        </w:rPr>
        <w:t xml:space="preserve">ките на служебните си </w:t>
      </w:r>
      <w:r w:rsidR="003A106C" w:rsidRPr="008D3AE9">
        <w:rPr>
          <w:rFonts w:ascii="Times New Roman" w:hAnsi="Times New Roman" w:cs="Times New Roman"/>
          <w:noProof/>
          <w:lang w:val="bg-BG"/>
        </w:rPr>
        <w:t>задължения</w:t>
      </w:r>
      <w:r w:rsidRPr="008D3AE9">
        <w:rPr>
          <w:rFonts w:ascii="Times New Roman" w:hAnsi="Times New Roman" w:cs="Times New Roman"/>
          <w:noProof/>
          <w:lang w:val="bg-BG"/>
        </w:rPr>
        <w:t xml:space="preserve">, долната камара може да поиска от федералния Конституционен съд да </w:t>
      </w:r>
      <w:r w:rsidR="00D71D35">
        <w:rPr>
          <w:rFonts w:ascii="Times New Roman" w:hAnsi="Times New Roman" w:cs="Times New Roman"/>
          <w:noProof/>
          <w:lang w:val="bg-BG"/>
        </w:rPr>
        <w:t>премести</w:t>
      </w:r>
      <w:r w:rsidR="00B13EA3" w:rsidRPr="008D3AE9">
        <w:rPr>
          <w:rFonts w:ascii="Times New Roman" w:hAnsi="Times New Roman" w:cs="Times New Roman"/>
          <w:noProof/>
          <w:lang w:val="bg-BG"/>
        </w:rPr>
        <w:t>, пенсионира или освобо</w:t>
      </w:r>
      <w:r w:rsidRPr="008D3AE9">
        <w:rPr>
          <w:rFonts w:ascii="Times New Roman" w:hAnsi="Times New Roman" w:cs="Times New Roman"/>
          <w:noProof/>
          <w:lang w:val="bg-BG"/>
        </w:rPr>
        <w:t>ди от длъжност съдията. Тази разпоредба никога не е била прилагана на практика, но</w:t>
      </w:r>
      <w:r w:rsidR="00B13EA3" w:rsidRPr="008D3AE9">
        <w:rPr>
          <w:rFonts w:ascii="Times New Roman" w:hAnsi="Times New Roman" w:cs="Times New Roman"/>
          <w:noProof/>
          <w:lang w:val="bg-BG"/>
        </w:rPr>
        <w:t xml:space="preserve"> въпросът за възможността да бъде приложена е бил повдиган по делото Deckert за случай, при който</w:t>
      </w:r>
      <w:r w:rsidRPr="008D3AE9">
        <w:rPr>
          <w:rFonts w:ascii="Times New Roman" w:hAnsi="Times New Roman" w:cs="Times New Roman"/>
          <w:noProof/>
          <w:lang w:val="bg-BG"/>
        </w:rPr>
        <w:t xml:space="preserve"> федера</w:t>
      </w:r>
      <w:r w:rsidR="00B13EA3" w:rsidRPr="008D3AE9">
        <w:rPr>
          <w:rFonts w:ascii="Times New Roman" w:hAnsi="Times New Roman" w:cs="Times New Roman"/>
          <w:noProof/>
          <w:lang w:val="bg-BG"/>
        </w:rPr>
        <w:t>лен съдия е коментирал одобрително</w:t>
      </w:r>
      <w:r w:rsidRPr="008D3AE9">
        <w:rPr>
          <w:rFonts w:ascii="Times New Roman" w:hAnsi="Times New Roman" w:cs="Times New Roman"/>
          <w:noProof/>
          <w:lang w:val="bg-BG"/>
        </w:rPr>
        <w:t xml:space="preserve"> политическите пристрастия на осъден</w:t>
      </w:r>
      <w:r w:rsidR="00B13EA3" w:rsidRPr="008D3AE9">
        <w:rPr>
          <w:rFonts w:ascii="Times New Roman" w:hAnsi="Times New Roman" w:cs="Times New Roman"/>
          <w:noProof/>
          <w:lang w:val="bg-BG"/>
        </w:rPr>
        <w:t xml:space="preserve"> анти</w:t>
      </w:r>
      <w:r w:rsidRPr="008D3AE9">
        <w:rPr>
          <w:rFonts w:ascii="Times New Roman" w:hAnsi="Times New Roman" w:cs="Times New Roman"/>
          <w:noProof/>
          <w:lang w:val="bg-BG"/>
        </w:rPr>
        <w:t>семит.</w:t>
      </w:r>
      <w:r w:rsidRPr="008D3AE9">
        <w:rPr>
          <w:rStyle w:val="a7"/>
          <w:rFonts w:ascii="Times New Roman" w:hAnsi="Times New Roman"/>
          <w:noProof/>
          <w:lang w:val="bg-BG"/>
        </w:rPr>
        <w:footnoteReference w:id="106"/>
      </w:r>
      <w:r w:rsidR="00B13EA3" w:rsidRPr="008D3AE9">
        <w:rPr>
          <w:rFonts w:ascii="Times New Roman" w:hAnsi="Times New Roman" w:cs="Times New Roman"/>
          <w:noProof/>
          <w:lang w:val="bg-BG"/>
        </w:rPr>
        <w:t xml:space="preserve"> След силен обществен натиск съдията решава</w:t>
      </w:r>
      <w:r w:rsidRPr="008D3AE9">
        <w:rPr>
          <w:rFonts w:ascii="Times New Roman" w:hAnsi="Times New Roman" w:cs="Times New Roman"/>
          <w:noProof/>
          <w:lang w:val="bg-BG"/>
        </w:rPr>
        <w:t xml:space="preserve"> да се пенсионира предсрочно.</w:t>
      </w:r>
    </w:p>
    <w:p w:rsidR="00B95980" w:rsidRPr="003B229F" w:rsidRDefault="00B95980" w:rsidP="00B95980">
      <w:pPr>
        <w:spacing w:after="240"/>
        <w:jc w:val="both"/>
        <w:rPr>
          <w:rFonts w:ascii="Times New Roman" w:hAnsi="Times New Roman"/>
          <w:color w:val="auto"/>
          <w:lang w:val="bg-BG"/>
        </w:rPr>
      </w:pPr>
      <w:r w:rsidRPr="008D3AE9">
        <w:rPr>
          <w:rFonts w:ascii="Times New Roman" w:hAnsi="Times New Roman" w:cs="Times New Roman"/>
          <w:noProof/>
          <w:lang w:val="bg-BG"/>
        </w:rPr>
        <w:t>Осъдителна присъда по наказателно дело за умишлено престъпление</w:t>
      </w:r>
      <w:r w:rsidR="005F4C0F" w:rsidRPr="008D3AE9">
        <w:rPr>
          <w:rFonts w:ascii="Times New Roman" w:hAnsi="Times New Roman" w:cs="Times New Roman"/>
          <w:noProof/>
          <w:lang w:val="bg-BG"/>
        </w:rPr>
        <w:t xml:space="preserve"> с наказание лишаване от свобода най-малко една година</w:t>
      </w:r>
      <w:r w:rsidRPr="008D3AE9">
        <w:rPr>
          <w:rFonts w:ascii="Times New Roman" w:hAnsi="Times New Roman" w:cs="Times New Roman"/>
          <w:noProof/>
          <w:lang w:val="bg-BG"/>
        </w:rPr>
        <w:t xml:space="preserve"> води до автоматично освобож</w:t>
      </w:r>
      <w:r w:rsidR="005F4C0F" w:rsidRPr="008D3AE9">
        <w:rPr>
          <w:rFonts w:ascii="Times New Roman" w:hAnsi="Times New Roman" w:cs="Times New Roman"/>
          <w:noProof/>
          <w:lang w:val="bg-BG"/>
        </w:rPr>
        <w:t>даване от длъжност, което показва, че не е предвиден</w:t>
      </w:r>
      <w:r w:rsidRPr="008D3AE9">
        <w:rPr>
          <w:rFonts w:ascii="Times New Roman" w:hAnsi="Times New Roman" w:cs="Times New Roman"/>
          <w:noProof/>
          <w:lang w:val="bg-BG"/>
        </w:rPr>
        <w:t xml:space="preserve"> имунитет</w:t>
      </w:r>
      <w:r w:rsidR="005F4C0F" w:rsidRPr="008D3AE9">
        <w:rPr>
          <w:rFonts w:ascii="Times New Roman" w:hAnsi="Times New Roman" w:cs="Times New Roman"/>
          <w:noProof/>
          <w:lang w:val="bg-BG"/>
        </w:rPr>
        <w:t xml:space="preserve"> на съдиите срещу</w:t>
      </w:r>
      <w:r w:rsidRPr="008D3AE9">
        <w:rPr>
          <w:rFonts w:ascii="Times New Roman" w:hAnsi="Times New Roman" w:cs="Times New Roman"/>
          <w:noProof/>
          <w:lang w:val="bg-BG"/>
        </w:rPr>
        <w:t xml:space="preserve"> наказате</w:t>
      </w:r>
      <w:r w:rsidR="005F4C0F" w:rsidRPr="008D3AE9">
        <w:rPr>
          <w:rFonts w:ascii="Times New Roman" w:hAnsi="Times New Roman" w:cs="Times New Roman"/>
          <w:noProof/>
          <w:lang w:val="bg-BG"/>
        </w:rPr>
        <w:t>лно преследване за</w:t>
      </w:r>
      <w:r w:rsidRPr="008D3AE9">
        <w:rPr>
          <w:rFonts w:ascii="Times New Roman" w:hAnsi="Times New Roman" w:cs="Times New Roman"/>
          <w:noProof/>
          <w:lang w:val="bg-BG"/>
        </w:rPr>
        <w:t xml:space="preserve"> деяния</w:t>
      </w:r>
      <w:r w:rsidR="005F4C0F" w:rsidRPr="008D3AE9">
        <w:rPr>
          <w:rFonts w:ascii="Times New Roman" w:hAnsi="Times New Roman" w:cs="Times New Roman"/>
          <w:noProof/>
          <w:lang w:val="bg-BG"/>
        </w:rPr>
        <w:t>, извършени извън службата</w:t>
      </w:r>
      <w:r w:rsidR="0057091B">
        <w:rPr>
          <w:rFonts w:ascii="Times New Roman" w:hAnsi="Times New Roman" w:cs="Times New Roman"/>
          <w:noProof/>
          <w:lang w:val="bg-BG"/>
        </w:rPr>
        <w:t xml:space="preserve"> (</w:t>
      </w:r>
      <w:r w:rsidR="0057091B" w:rsidRPr="0057091B">
        <w:rPr>
          <w:rFonts w:ascii="Times New Roman" w:hAnsi="Times New Roman" w:cs="Times New Roman"/>
          <w:i/>
          <w:noProof/>
          <w:lang w:val="en-US"/>
        </w:rPr>
        <w:t>ex officio</w:t>
      </w:r>
      <w:r w:rsidR="0057091B">
        <w:rPr>
          <w:rFonts w:ascii="Times New Roman" w:hAnsi="Times New Roman" w:cs="Times New Roman"/>
          <w:noProof/>
          <w:lang w:val="bg-BG"/>
        </w:rPr>
        <w:t>)</w:t>
      </w:r>
      <w:r w:rsidR="005F4C0F" w:rsidRPr="008D3AE9">
        <w:rPr>
          <w:rFonts w:ascii="Times New Roman" w:hAnsi="Times New Roman" w:cs="Times New Roman"/>
          <w:noProof/>
          <w:lang w:val="bg-BG"/>
        </w:rPr>
        <w:t xml:space="preserve">. Не съществува и </w:t>
      </w:r>
      <w:r w:rsidRPr="008D3AE9">
        <w:rPr>
          <w:rFonts w:ascii="Times New Roman" w:hAnsi="Times New Roman" w:cs="Times New Roman"/>
          <w:noProof/>
          <w:lang w:val="bg-BG"/>
        </w:rPr>
        <w:t>имунитет за престъпления по с</w:t>
      </w:r>
      <w:r w:rsidR="005F4C0F" w:rsidRPr="008D3AE9">
        <w:rPr>
          <w:rFonts w:ascii="Times New Roman" w:hAnsi="Times New Roman" w:cs="Times New Roman"/>
          <w:noProof/>
          <w:lang w:val="bg-BG"/>
        </w:rPr>
        <w:t>лужба</w:t>
      </w:r>
      <w:r w:rsidR="0057091B">
        <w:rPr>
          <w:rFonts w:ascii="Times New Roman" w:hAnsi="Times New Roman" w:cs="Times New Roman"/>
          <w:noProof/>
          <w:lang w:val="en-US"/>
        </w:rPr>
        <w:t xml:space="preserve"> (</w:t>
      </w:r>
      <w:r w:rsidR="0057091B" w:rsidRPr="0057091B">
        <w:rPr>
          <w:rFonts w:ascii="Times New Roman" w:hAnsi="Times New Roman" w:cs="Times New Roman"/>
          <w:i/>
          <w:noProof/>
          <w:lang w:val="en-US"/>
        </w:rPr>
        <w:t>in officio</w:t>
      </w:r>
      <w:r w:rsidR="0057091B">
        <w:rPr>
          <w:rFonts w:ascii="Times New Roman" w:hAnsi="Times New Roman" w:cs="Times New Roman"/>
          <w:noProof/>
          <w:lang w:val="en-US"/>
        </w:rPr>
        <w:t>)</w:t>
      </w:r>
      <w:r w:rsidR="005F4C0F" w:rsidRPr="008D3AE9">
        <w:rPr>
          <w:rFonts w:ascii="Times New Roman" w:hAnsi="Times New Roman" w:cs="Times New Roman"/>
          <w:noProof/>
          <w:lang w:val="bg-BG"/>
        </w:rPr>
        <w:t xml:space="preserve"> – съдиите могат да бъдат </w:t>
      </w:r>
      <w:r w:rsidRPr="008D3AE9">
        <w:rPr>
          <w:rFonts w:ascii="Times New Roman" w:hAnsi="Times New Roman" w:cs="Times New Roman"/>
          <w:noProof/>
          <w:lang w:val="bg-BG"/>
        </w:rPr>
        <w:t>о</w:t>
      </w:r>
      <w:r w:rsidR="005F4C0F" w:rsidRPr="008D3AE9">
        <w:rPr>
          <w:rFonts w:ascii="Times New Roman" w:hAnsi="Times New Roman" w:cs="Times New Roman"/>
          <w:noProof/>
          <w:lang w:val="bg-BG"/>
        </w:rPr>
        <w:t>с</w:t>
      </w:r>
      <w:r w:rsidRPr="008D3AE9">
        <w:rPr>
          <w:rFonts w:ascii="Times New Roman" w:hAnsi="Times New Roman" w:cs="Times New Roman"/>
          <w:noProof/>
          <w:lang w:val="bg-BG"/>
        </w:rPr>
        <w:t>вободени от длъжност, ако се установи, че нямат качествата за заеманата държавна длъжност, извършили са извращаване на</w:t>
      </w:r>
      <w:r w:rsidR="005F4C0F" w:rsidRPr="008D3AE9">
        <w:rPr>
          <w:rFonts w:ascii="Times New Roman" w:hAnsi="Times New Roman" w:cs="Times New Roman"/>
          <w:noProof/>
          <w:lang w:val="bg-BG"/>
        </w:rPr>
        <w:t xml:space="preserve"> правосъдие</w:t>
      </w:r>
      <w:r w:rsidRPr="008D3AE9">
        <w:rPr>
          <w:rFonts w:ascii="Times New Roman" w:hAnsi="Times New Roman" w:cs="Times New Roman"/>
          <w:noProof/>
          <w:lang w:val="bg-BG"/>
        </w:rPr>
        <w:t>то</w:t>
      </w:r>
      <w:r w:rsidRPr="008D3AE9">
        <w:rPr>
          <w:rStyle w:val="a7"/>
          <w:rFonts w:ascii="Times New Roman" w:hAnsi="Times New Roman"/>
          <w:noProof/>
          <w:lang w:val="bg-BG"/>
        </w:rPr>
        <w:footnoteReference w:id="107"/>
      </w:r>
      <w:r w:rsidRPr="008D3AE9">
        <w:rPr>
          <w:rFonts w:ascii="Times New Roman" w:hAnsi="Times New Roman" w:cs="Times New Roman"/>
          <w:noProof/>
          <w:lang w:val="bg-BG"/>
        </w:rPr>
        <w:t xml:space="preserve"> или са приели</w:t>
      </w:r>
      <w:r w:rsidR="005F4C0F" w:rsidRPr="008D3AE9">
        <w:rPr>
          <w:rFonts w:ascii="Times New Roman" w:hAnsi="Times New Roman" w:cs="Times New Roman"/>
          <w:noProof/>
          <w:lang w:val="bg-BG"/>
        </w:rPr>
        <w:t>,</w:t>
      </w:r>
      <w:r w:rsidRPr="008D3AE9">
        <w:rPr>
          <w:rFonts w:ascii="Times New Roman" w:hAnsi="Times New Roman" w:cs="Times New Roman"/>
          <w:noProof/>
          <w:lang w:val="bg-BG"/>
        </w:rPr>
        <w:t xml:space="preserve"> или поискали подкуп.</w:t>
      </w:r>
      <w:r w:rsidRPr="008D3AE9">
        <w:rPr>
          <w:rStyle w:val="a7"/>
          <w:rFonts w:ascii="Times New Roman" w:hAnsi="Times New Roman"/>
          <w:noProof/>
          <w:lang w:val="bg-BG"/>
        </w:rPr>
        <w:footnoteReference w:id="108"/>
      </w:r>
      <w:r w:rsidRPr="008D3AE9">
        <w:rPr>
          <w:rFonts w:ascii="Times New Roman" w:hAnsi="Times New Roman" w:cs="Times New Roman"/>
          <w:noProof/>
          <w:lang w:val="bg-BG"/>
        </w:rPr>
        <w:t xml:space="preserve"> Присъди за държавна измяна, застрашав</w:t>
      </w:r>
      <w:r w:rsidR="005F4C0F" w:rsidRPr="008D3AE9">
        <w:rPr>
          <w:rFonts w:ascii="Times New Roman" w:hAnsi="Times New Roman" w:cs="Times New Roman"/>
          <w:noProof/>
          <w:lang w:val="bg-BG"/>
        </w:rPr>
        <w:t>ане на демократичния правен ред</w:t>
      </w:r>
      <w:r w:rsidRPr="008D3AE9">
        <w:rPr>
          <w:rFonts w:ascii="Times New Roman" w:hAnsi="Times New Roman" w:cs="Times New Roman"/>
          <w:noProof/>
          <w:lang w:val="bg-BG"/>
        </w:rPr>
        <w:t xml:space="preserve"> и застрашаване на германската национална сигурност също водят до освобождаване от длъжност. </w:t>
      </w:r>
      <w:r w:rsidR="00E51E14" w:rsidRPr="00E51E14">
        <w:rPr>
          <w:rFonts w:ascii="Times New Roman" w:hAnsi="Times New Roman"/>
          <w:color w:val="auto"/>
          <w:lang w:val="bg-BG"/>
        </w:rPr>
        <w:t xml:space="preserve">Конфискуването на граждански права </w:t>
      </w:r>
      <w:r w:rsidR="00D306A7" w:rsidRPr="00D306A7">
        <w:rPr>
          <w:rFonts w:ascii="Times New Roman" w:hAnsi="Times New Roman" w:cs="Times New Roman"/>
          <w:color w:val="auto"/>
          <w:lang w:val="bg-BG"/>
        </w:rPr>
        <w:t>поради</w:t>
      </w:r>
      <w:r w:rsidR="00E51E14" w:rsidRPr="00E51E14">
        <w:rPr>
          <w:rFonts w:ascii="Times New Roman" w:hAnsi="Times New Roman"/>
          <w:color w:val="auto"/>
          <w:lang w:val="bg-BG"/>
        </w:rPr>
        <w:t xml:space="preserve"> злоупотреба с фундаментални права също води до лишаване от правото на </w:t>
      </w:r>
      <w:r w:rsidR="001C08C5">
        <w:rPr>
          <w:rFonts w:ascii="Times New Roman" w:hAnsi="Times New Roman" w:cs="Times New Roman"/>
          <w:color w:val="auto"/>
          <w:lang w:val="bg-BG"/>
        </w:rPr>
        <w:t>заемане на съдебната</w:t>
      </w:r>
      <w:r w:rsidR="00E51E14" w:rsidRPr="00E51E14">
        <w:rPr>
          <w:rFonts w:ascii="Times New Roman" w:hAnsi="Times New Roman"/>
          <w:color w:val="auto"/>
          <w:lang w:val="bg-BG"/>
        </w:rPr>
        <w:t xml:space="preserve"> длъжност.</w:t>
      </w:r>
      <w:r w:rsidR="00E51E14" w:rsidRPr="00E51E14">
        <w:rPr>
          <w:rStyle w:val="a7"/>
          <w:rFonts w:ascii="Times New Roman" w:hAnsi="Times New Roman"/>
          <w:color w:val="auto"/>
          <w:lang w:val="bg-BG"/>
        </w:rPr>
        <w:footnoteReference w:id="109"/>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Наказателната отговорност за с</w:t>
      </w:r>
      <w:r w:rsidR="00B7647C" w:rsidRPr="008D3AE9">
        <w:rPr>
          <w:rFonts w:ascii="Times New Roman" w:hAnsi="Times New Roman" w:cs="Times New Roman"/>
          <w:noProof/>
          <w:lang w:val="bg-BG"/>
        </w:rPr>
        <w:t>лужебни действия е основополагаща за определяне</w:t>
      </w:r>
      <w:r w:rsidRPr="008D3AE9">
        <w:rPr>
          <w:rFonts w:ascii="Times New Roman" w:hAnsi="Times New Roman" w:cs="Times New Roman"/>
          <w:noProof/>
          <w:lang w:val="bg-BG"/>
        </w:rPr>
        <w:t xml:space="preserve"> на гражданската отговорност на съдията. Всъщност чл. 839(2)</w:t>
      </w:r>
      <w:r w:rsidR="006979BE">
        <w:rPr>
          <w:rFonts w:ascii="Times New Roman" w:hAnsi="Times New Roman" w:cs="Times New Roman"/>
          <w:noProof/>
          <w:lang w:val="bg-BG"/>
        </w:rPr>
        <w:t xml:space="preserve"> от</w:t>
      </w:r>
      <w:r w:rsidRPr="008D3AE9">
        <w:rPr>
          <w:rFonts w:ascii="Times New Roman" w:hAnsi="Times New Roman" w:cs="Times New Roman"/>
          <w:noProof/>
          <w:lang w:val="bg-BG"/>
        </w:rPr>
        <w:t xml:space="preserve"> германския Граждански кодекс предвижда, че ако съдия наруши своите службени задължения в окончателно съдебно решение по правен спор, то той отговаря само за причинените вреди</w:t>
      </w:r>
      <w:r w:rsidR="00B7647C" w:rsidRPr="008D3AE9">
        <w:rPr>
          <w:rFonts w:ascii="Times New Roman" w:hAnsi="Times New Roman" w:cs="Times New Roman"/>
          <w:noProof/>
          <w:lang w:val="bg-BG"/>
        </w:rPr>
        <w:t>, в случай</w:t>
      </w:r>
      <w:r w:rsidRPr="008D3AE9">
        <w:rPr>
          <w:rFonts w:ascii="Times New Roman" w:hAnsi="Times New Roman" w:cs="Times New Roman"/>
          <w:noProof/>
          <w:lang w:val="bg-BG"/>
        </w:rPr>
        <w:t xml:space="preserve"> че нарушението на неговите служебни задължения представлява престъление. Тази </w:t>
      </w:r>
      <w:r w:rsidRPr="008D3AE9">
        <w:rPr>
          <w:rFonts w:ascii="Times New Roman" w:hAnsi="Times New Roman" w:cs="Times New Roman"/>
          <w:noProof/>
          <w:lang w:val="bg-BG"/>
        </w:rPr>
        <w:lastRenderedPageBreak/>
        <w:t>разпоредба цели да гарантира съдебната независимост в правораздаванет</w:t>
      </w:r>
      <w:r w:rsidR="00F01A64" w:rsidRPr="008D3AE9">
        <w:rPr>
          <w:rFonts w:ascii="Times New Roman" w:hAnsi="Times New Roman" w:cs="Times New Roman"/>
          <w:noProof/>
          <w:lang w:val="bg-BG"/>
        </w:rPr>
        <w:t>о</w:t>
      </w:r>
      <w:r w:rsidRPr="008D3AE9">
        <w:rPr>
          <w:rFonts w:ascii="Times New Roman" w:hAnsi="Times New Roman" w:cs="Times New Roman"/>
          <w:noProof/>
          <w:lang w:val="bg-BG"/>
        </w:rPr>
        <w:t>, като определя много висок ста</w:t>
      </w:r>
      <w:r w:rsidR="00F01A64" w:rsidRPr="008D3AE9">
        <w:rPr>
          <w:rFonts w:ascii="Times New Roman" w:hAnsi="Times New Roman" w:cs="Times New Roman"/>
          <w:noProof/>
          <w:lang w:val="bg-BG"/>
        </w:rPr>
        <w:t xml:space="preserve">ндарт за отговорност. </w:t>
      </w:r>
      <w:r w:rsidR="0094420F">
        <w:rPr>
          <w:rFonts w:ascii="Times New Roman" w:hAnsi="Times New Roman" w:cs="Times New Roman"/>
          <w:noProof/>
          <w:lang w:val="bg-BG"/>
        </w:rPr>
        <w:t>Привременн</w:t>
      </w:r>
      <w:r w:rsidR="007E3DA7">
        <w:rPr>
          <w:rFonts w:ascii="Times New Roman" w:hAnsi="Times New Roman" w:cs="Times New Roman"/>
          <w:noProof/>
          <w:lang w:val="bg-BG"/>
        </w:rPr>
        <w:t>и</w:t>
      </w:r>
      <w:r w:rsidR="0094420F">
        <w:rPr>
          <w:rFonts w:ascii="Times New Roman" w:hAnsi="Times New Roman" w:cs="Times New Roman"/>
          <w:noProof/>
          <w:lang w:val="bg-BG"/>
        </w:rPr>
        <w:t>те</w:t>
      </w:r>
      <w:r w:rsidR="00F01A64" w:rsidRPr="008D3AE9">
        <w:rPr>
          <w:rFonts w:ascii="Times New Roman" w:hAnsi="Times New Roman" w:cs="Times New Roman"/>
          <w:noProof/>
          <w:lang w:val="bg-BG"/>
        </w:rPr>
        <w:t xml:space="preserve"> съдебни актове</w:t>
      </w:r>
      <w:r w:rsidRPr="008D3AE9">
        <w:rPr>
          <w:rFonts w:ascii="Times New Roman" w:hAnsi="Times New Roman" w:cs="Times New Roman"/>
          <w:noProof/>
          <w:lang w:val="bg-BG"/>
        </w:rPr>
        <w:t xml:space="preserve"> не се включват в тази категория и само око</w:t>
      </w:r>
      <w:r w:rsidR="00F01A64" w:rsidRPr="008D3AE9">
        <w:rPr>
          <w:rFonts w:ascii="Times New Roman" w:hAnsi="Times New Roman" w:cs="Times New Roman"/>
          <w:noProof/>
          <w:lang w:val="bg-BG"/>
        </w:rPr>
        <w:t>нчателните решения, при постановяването на които има извършени престъпления, както беше посочено, се приемат за такова основание</w:t>
      </w:r>
      <w:r w:rsidRPr="008D3AE9">
        <w:rPr>
          <w:rFonts w:ascii="Times New Roman" w:hAnsi="Times New Roman" w:cs="Times New Roman"/>
          <w:noProof/>
          <w:lang w:val="bg-BG"/>
        </w:rPr>
        <w:t xml:space="preserve"> (извращаването на правосъдието и </w:t>
      </w:r>
      <w:r w:rsidR="00F01A64" w:rsidRPr="008D3AE9">
        <w:rPr>
          <w:rFonts w:ascii="Times New Roman" w:hAnsi="Times New Roman" w:cs="Times New Roman"/>
          <w:noProof/>
          <w:lang w:val="bg-BG"/>
        </w:rPr>
        <w:t>свързаните с това престъпления са</w:t>
      </w:r>
      <w:r w:rsidRPr="008D3AE9">
        <w:rPr>
          <w:rFonts w:ascii="Times New Roman" w:hAnsi="Times New Roman" w:cs="Times New Roman"/>
          <w:noProof/>
          <w:lang w:val="bg-BG"/>
        </w:rPr>
        <w:t xml:space="preserve"> особено значимо</w:t>
      </w:r>
      <w:r w:rsidR="00F01A64" w:rsidRPr="008D3AE9">
        <w:rPr>
          <w:rFonts w:ascii="Times New Roman" w:hAnsi="Times New Roman" w:cs="Times New Roman"/>
          <w:noProof/>
          <w:lang w:val="bg-BG"/>
        </w:rPr>
        <w:t xml:space="preserve"> основание). За деяния</w:t>
      </w:r>
      <w:r w:rsidR="006979BE">
        <w:rPr>
          <w:rFonts w:ascii="Times New Roman" w:hAnsi="Times New Roman" w:cs="Times New Roman"/>
          <w:noProof/>
          <w:lang w:val="bg-BG"/>
        </w:rPr>
        <w:t xml:space="preserve"> обаче, които не </w:t>
      </w:r>
      <w:r w:rsidRPr="008D3AE9">
        <w:rPr>
          <w:rFonts w:ascii="Times New Roman" w:hAnsi="Times New Roman" w:cs="Times New Roman"/>
          <w:noProof/>
          <w:lang w:val="bg-BG"/>
        </w:rPr>
        <w:t>могат да се квалифицират като окончателни решения по правен спор, чл. 839 (1) не се прилага. За разлика от</w:t>
      </w:r>
      <w:r w:rsidR="00F01A64"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ал. 2, отговорността се основава на небрежното нарушаване на служебните задължения, а не на наказателната отговорност. Относими </w:t>
      </w:r>
      <w:r w:rsidR="00B016B0">
        <w:rPr>
          <w:rFonts w:ascii="Times New Roman" w:hAnsi="Times New Roman" w:cs="Times New Roman"/>
          <w:noProof/>
          <w:lang w:val="bg-BG"/>
        </w:rPr>
        <w:t>нарушения са например</w:t>
      </w:r>
      <w:r w:rsidR="00F01A64" w:rsidRPr="008D3AE9">
        <w:rPr>
          <w:rFonts w:ascii="Times New Roman" w:hAnsi="Times New Roman" w:cs="Times New Roman"/>
          <w:noProof/>
          <w:lang w:val="bg-BG"/>
        </w:rPr>
        <w:t xml:space="preserve"> нарушението на задължението</w:t>
      </w:r>
      <w:r w:rsidR="00B016B0">
        <w:rPr>
          <w:rFonts w:ascii="Times New Roman" w:hAnsi="Times New Roman" w:cs="Times New Roman"/>
          <w:noProof/>
          <w:lang w:val="bg-BG"/>
        </w:rPr>
        <w:t xml:space="preserve"> да се приложи закона; </w:t>
      </w:r>
      <w:r w:rsidRPr="008D3AE9">
        <w:rPr>
          <w:rFonts w:ascii="Times New Roman" w:hAnsi="Times New Roman" w:cs="Times New Roman"/>
          <w:noProof/>
          <w:lang w:val="bg-BG"/>
        </w:rPr>
        <w:t>да се постано</w:t>
      </w:r>
      <w:r w:rsidR="00B016B0">
        <w:rPr>
          <w:rFonts w:ascii="Times New Roman" w:hAnsi="Times New Roman" w:cs="Times New Roman"/>
          <w:noProof/>
          <w:lang w:val="bg-BG"/>
        </w:rPr>
        <w:t>ви решение без излишно забавяне;</w:t>
      </w:r>
      <w:r w:rsidRPr="008D3AE9">
        <w:rPr>
          <w:rFonts w:ascii="Times New Roman" w:hAnsi="Times New Roman" w:cs="Times New Roman"/>
          <w:noProof/>
          <w:lang w:val="bg-BG"/>
        </w:rPr>
        <w:t xml:space="preserve"> да не се подвеждат страните и </w:t>
      </w:r>
      <w:r w:rsidR="00F01A64" w:rsidRPr="008D3AE9">
        <w:rPr>
          <w:rFonts w:ascii="Times New Roman" w:hAnsi="Times New Roman" w:cs="Times New Roman"/>
          <w:noProof/>
          <w:lang w:val="bg-BG"/>
        </w:rPr>
        <w:t xml:space="preserve">съдията </w:t>
      </w:r>
      <w:r w:rsidRPr="008D3AE9">
        <w:rPr>
          <w:rFonts w:ascii="Times New Roman" w:hAnsi="Times New Roman" w:cs="Times New Roman"/>
          <w:noProof/>
          <w:lang w:val="bg-BG"/>
        </w:rPr>
        <w:t>да се придържа към п</w:t>
      </w:r>
      <w:r w:rsidR="00F01A64" w:rsidRPr="008D3AE9">
        <w:rPr>
          <w:rFonts w:ascii="Times New Roman" w:hAnsi="Times New Roman" w:cs="Times New Roman"/>
          <w:noProof/>
          <w:lang w:val="bg-BG"/>
        </w:rPr>
        <w:t>роцесуалните изисквания. Когато обаче</w:t>
      </w:r>
      <w:r w:rsidRPr="008D3AE9">
        <w:rPr>
          <w:rFonts w:ascii="Times New Roman" w:hAnsi="Times New Roman" w:cs="Times New Roman"/>
          <w:noProof/>
          <w:lang w:val="bg-BG"/>
        </w:rPr>
        <w:t xml:space="preserve"> </w:t>
      </w:r>
      <w:r w:rsidR="00F01A64" w:rsidRPr="008D3AE9">
        <w:rPr>
          <w:rFonts w:ascii="Times New Roman" w:hAnsi="Times New Roman" w:cs="Times New Roman"/>
          <w:noProof/>
          <w:lang w:val="bg-BG"/>
        </w:rPr>
        <w:t xml:space="preserve">съдия грешено е приложил или </w:t>
      </w:r>
      <w:r w:rsidRPr="008D3AE9">
        <w:rPr>
          <w:rFonts w:ascii="Times New Roman" w:hAnsi="Times New Roman" w:cs="Times New Roman"/>
          <w:noProof/>
          <w:lang w:val="bg-BG"/>
        </w:rPr>
        <w:t>тълкувал</w:t>
      </w:r>
      <w:r w:rsidR="00F01A64" w:rsidRPr="008D3AE9">
        <w:rPr>
          <w:rFonts w:ascii="Times New Roman" w:hAnsi="Times New Roman" w:cs="Times New Roman"/>
          <w:noProof/>
          <w:lang w:val="bg-BG"/>
        </w:rPr>
        <w:t xml:space="preserve"> закона, съдебната практика застъпва разбирането</w:t>
      </w:r>
      <w:r w:rsidRPr="008D3AE9">
        <w:rPr>
          <w:rFonts w:ascii="Times New Roman" w:hAnsi="Times New Roman" w:cs="Times New Roman"/>
          <w:noProof/>
          <w:lang w:val="bg-BG"/>
        </w:rPr>
        <w:t>, че принципът на съдебна независимост изисква отговорност да се търси само за груба небрежност.</w:t>
      </w:r>
      <w:r w:rsidRPr="008D3AE9">
        <w:rPr>
          <w:rStyle w:val="a7"/>
          <w:rFonts w:ascii="Times New Roman" w:hAnsi="Times New Roman"/>
          <w:noProof/>
          <w:lang w:val="bg-BG"/>
        </w:rPr>
        <w:footnoteReference w:id="110"/>
      </w:r>
      <w:r w:rsidR="00B016B0">
        <w:rPr>
          <w:rFonts w:ascii="Times New Roman" w:hAnsi="Times New Roman" w:cs="Times New Roman"/>
          <w:noProof/>
          <w:lang w:val="bg-BG"/>
        </w:rPr>
        <w:t xml:space="preserve"> Гражданска</w:t>
      </w:r>
      <w:r w:rsidRPr="008D3AE9">
        <w:rPr>
          <w:rFonts w:ascii="Times New Roman" w:hAnsi="Times New Roman" w:cs="Times New Roman"/>
          <w:noProof/>
          <w:lang w:val="bg-BG"/>
        </w:rPr>
        <w:t xml:space="preserve"> отговорност не може да бъ</w:t>
      </w:r>
      <w:r w:rsidR="00F01A64" w:rsidRPr="008D3AE9">
        <w:rPr>
          <w:rFonts w:ascii="Times New Roman" w:hAnsi="Times New Roman" w:cs="Times New Roman"/>
          <w:noProof/>
          <w:lang w:val="bg-BG"/>
        </w:rPr>
        <w:t>де търсена, ако увреденото лице</w:t>
      </w:r>
      <w:r w:rsidRPr="008D3AE9">
        <w:rPr>
          <w:rFonts w:ascii="Times New Roman" w:hAnsi="Times New Roman" w:cs="Times New Roman"/>
          <w:noProof/>
          <w:lang w:val="bg-BG"/>
        </w:rPr>
        <w:t xml:space="preserve"> не</w:t>
      </w:r>
      <w:r w:rsidR="00F01A64" w:rsidRPr="008D3AE9">
        <w:rPr>
          <w:rFonts w:ascii="Times New Roman" w:hAnsi="Times New Roman" w:cs="Times New Roman"/>
          <w:noProof/>
          <w:lang w:val="bg-BG"/>
        </w:rPr>
        <w:t xml:space="preserve"> се е възползвало </w:t>
      </w:r>
      <w:r w:rsidRPr="008D3AE9">
        <w:rPr>
          <w:rFonts w:ascii="Times New Roman" w:hAnsi="Times New Roman" w:cs="Times New Roman"/>
          <w:noProof/>
          <w:lang w:val="bg-BG"/>
        </w:rPr>
        <w:t>на първо място</w:t>
      </w:r>
      <w:r w:rsidR="00F01A64" w:rsidRPr="008D3AE9">
        <w:rPr>
          <w:rFonts w:ascii="Times New Roman" w:hAnsi="Times New Roman" w:cs="Times New Roman"/>
          <w:noProof/>
          <w:lang w:val="bg-BG"/>
        </w:rPr>
        <w:t xml:space="preserve"> от</w:t>
      </w:r>
      <w:r w:rsidRPr="008D3AE9">
        <w:rPr>
          <w:rFonts w:ascii="Times New Roman" w:hAnsi="Times New Roman" w:cs="Times New Roman"/>
          <w:noProof/>
          <w:lang w:val="bg-BG"/>
        </w:rPr>
        <w:t xml:space="preserve"> възможностите за обжалване и</w:t>
      </w:r>
      <w:r w:rsidR="00F01A64" w:rsidRPr="008D3AE9">
        <w:rPr>
          <w:rFonts w:ascii="Times New Roman" w:hAnsi="Times New Roman" w:cs="Times New Roman"/>
          <w:noProof/>
          <w:lang w:val="bg-BG"/>
        </w:rPr>
        <w:t>ли не е положило дължимата гриж</w:t>
      </w:r>
      <w:r w:rsidRPr="008D3AE9">
        <w:rPr>
          <w:rFonts w:ascii="Times New Roman" w:hAnsi="Times New Roman" w:cs="Times New Roman"/>
          <w:noProof/>
          <w:lang w:val="bg-BG"/>
        </w:rPr>
        <w:t>а да ограни</w:t>
      </w:r>
      <w:r w:rsidR="00F01A64" w:rsidRPr="008D3AE9">
        <w:rPr>
          <w:rFonts w:ascii="Times New Roman" w:hAnsi="Times New Roman" w:cs="Times New Roman"/>
          <w:noProof/>
          <w:lang w:val="bg-BG"/>
        </w:rPr>
        <w:t>чи</w:t>
      </w:r>
      <w:r w:rsidRPr="008D3AE9">
        <w:rPr>
          <w:rFonts w:ascii="Times New Roman" w:hAnsi="Times New Roman" w:cs="Times New Roman"/>
          <w:noProof/>
          <w:lang w:val="bg-BG"/>
        </w:rPr>
        <w:t xml:space="preserve"> вредите.</w:t>
      </w:r>
      <w:r w:rsidRPr="008D3AE9">
        <w:rPr>
          <w:rStyle w:val="a7"/>
          <w:rFonts w:ascii="Times New Roman" w:hAnsi="Times New Roman"/>
          <w:noProof/>
          <w:lang w:val="bg-BG"/>
        </w:rPr>
        <w:footnoteReference w:id="111"/>
      </w:r>
      <w:r w:rsidR="00F01A64" w:rsidRPr="008D3AE9">
        <w:rPr>
          <w:rFonts w:ascii="Times New Roman" w:hAnsi="Times New Roman" w:cs="Times New Roman"/>
          <w:noProof/>
          <w:lang w:val="bg-BG"/>
        </w:rPr>
        <w:t xml:space="preserve"> Във всички случаи</w:t>
      </w:r>
      <w:r w:rsidRPr="008D3AE9">
        <w:rPr>
          <w:rFonts w:ascii="Times New Roman" w:hAnsi="Times New Roman" w:cs="Times New Roman"/>
          <w:noProof/>
          <w:lang w:val="bg-BG"/>
        </w:rPr>
        <w:t xml:space="preserve"> отговорността</w:t>
      </w:r>
      <w:r w:rsidR="00F01A64" w:rsidRPr="008D3AE9">
        <w:rPr>
          <w:rFonts w:ascii="Times New Roman" w:hAnsi="Times New Roman" w:cs="Times New Roman"/>
          <w:noProof/>
          <w:lang w:val="bg-BG"/>
        </w:rPr>
        <w:t xml:space="preserve"> на съдия от федерална провинция ще се разпростре и върху съответната федерална провинция, а</w:t>
      </w:r>
      <w:r w:rsidRPr="008D3AE9">
        <w:rPr>
          <w:rFonts w:ascii="Times New Roman" w:hAnsi="Times New Roman" w:cs="Times New Roman"/>
          <w:noProof/>
          <w:lang w:val="bg-BG"/>
        </w:rPr>
        <w:t xml:space="preserve"> отговорността на федералния съдия ще се разпростре върху федерацията. Правото на </w:t>
      </w:r>
      <w:r w:rsidR="00F01A64" w:rsidRPr="008D3AE9">
        <w:rPr>
          <w:rFonts w:ascii="Times New Roman" w:hAnsi="Times New Roman" w:cs="Times New Roman"/>
          <w:noProof/>
          <w:lang w:val="bg-BG"/>
        </w:rPr>
        <w:t>регрес срещу отговорен съдия</w:t>
      </w:r>
      <w:r w:rsidRPr="008D3AE9">
        <w:rPr>
          <w:rFonts w:ascii="Times New Roman" w:hAnsi="Times New Roman" w:cs="Times New Roman"/>
          <w:noProof/>
          <w:lang w:val="bg-BG"/>
        </w:rPr>
        <w:t xml:space="preserve"> от федералната провинция или федерацията е уредно в чл. 34 </w:t>
      </w:r>
      <w:r w:rsidR="002815F0" w:rsidRPr="008D3AE9">
        <w:rPr>
          <w:rFonts w:ascii="Times New Roman" w:hAnsi="Times New Roman" w:cs="Times New Roman"/>
          <w:noProof/>
          <w:lang w:val="bg-BG"/>
        </w:rPr>
        <w:t>от Основния закон</w:t>
      </w:r>
      <w:r w:rsidR="00B016B0">
        <w:rPr>
          <w:rFonts w:ascii="Times New Roman" w:hAnsi="Times New Roman" w:cs="Times New Roman"/>
          <w:noProof/>
          <w:lang w:val="bg-BG"/>
        </w:rPr>
        <w:t xml:space="preserve"> само в случай на</w:t>
      </w:r>
      <w:r w:rsidRPr="008D3AE9">
        <w:rPr>
          <w:rFonts w:ascii="Times New Roman" w:hAnsi="Times New Roman" w:cs="Times New Roman"/>
          <w:noProof/>
          <w:lang w:val="bg-BG"/>
        </w:rPr>
        <w:t xml:space="preserve"> умишлено увреждане или груба небрежност.</w:t>
      </w:r>
    </w:p>
    <w:p w:rsidR="00B95980" w:rsidRPr="008D3AE9" w:rsidRDefault="00F01A64"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В обобщение може да се каже, че и двата вида</w:t>
      </w:r>
      <w:r w:rsidR="00B95980" w:rsidRPr="008D3AE9">
        <w:rPr>
          <w:rFonts w:ascii="Times New Roman" w:hAnsi="Times New Roman" w:cs="Times New Roman"/>
          <w:noProof/>
          <w:lang w:val="bg-BG"/>
        </w:rPr>
        <w:t xml:space="preserve"> мерки за гарантиране на свободата о</w:t>
      </w:r>
      <w:r w:rsidR="00B016B0">
        <w:rPr>
          <w:rFonts w:ascii="Times New Roman" w:hAnsi="Times New Roman" w:cs="Times New Roman"/>
          <w:noProof/>
          <w:lang w:val="bg-BG"/>
        </w:rPr>
        <w:t>т неправомерни влияния</w:t>
      </w:r>
      <w:r w:rsidRPr="008D3AE9">
        <w:rPr>
          <w:rFonts w:ascii="Times New Roman" w:hAnsi="Times New Roman" w:cs="Times New Roman"/>
          <w:noProof/>
          <w:lang w:val="bg-BG"/>
        </w:rPr>
        <w:t xml:space="preserve"> и</w:t>
      </w:r>
      <w:r w:rsidR="00B95980" w:rsidRPr="008D3AE9">
        <w:rPr>
          <w:rFonts w:ascii="Times New Roman" w:hAnsi="Times New Roman" w:cs="Times New Roman"/>
          <w:noProof/>
          <w:lang w:val="bg-BG"/>
        </w:rPr>
        <w:t xml:space="preserve"> за осигуряване на съдебн</w:t>
      </w:r>
      <w:r w:rsidRPr="008D3AE9">
        <w:rPr>
          <w:rFonts w:ascii="Times New Roman" w:hAnsi="Times New Roman" w:cs="Times New Roman"/>
          <w:noProof/>
          <w:lang w:val="bg-BG"/>
        </w:rPr>
        <w:t>а отчетност и отговорност са насочени</w:t>
      </w:r>
      <w:r w:rsidR="00B95980" w:rsidRPr="008D3AE9">
        <w:rPr>
          <w:rFonts w:ascii="Times New Roman" w:hAnsi="Times New Roman" w:cs="Times New Roman"/>
          <w:noProof/>
          <w:lang w:val="bg-BG"/>
        </w:rPr>
        <w:t xml:space="preserve"> към запазването на съдебната независимост. Това е най-вече поради намесата на съдилищата в тълкуването на конституционното и обикновеното законодателство в областта на съдебната отчетност и отговорност. Решенията на съдилищата да</w:t>
      </w:r>
      <w:r w:rsidRPr="008D3AE9">
        <w:rPr>
          <w:rFonts w:ascii="Times New Roman" w:hAnsi="Times New Roman" w:cs="Times New Roman"/>
          <w:noProof/>
          <w:lang w:val="bg-BG"/>
        </w:rPr>
        <w:t xml:space="preserve"> ограничат вътрешния надзор на П</w:t>
      </w:r>
      <w:r w:rsidR="00B95980" w:rsidRPr="008D3AE9">
        <w:rPr>
          <w:rFonts w:ascii="Times New Roman" w:hAnsi="Times New Roman" w:cs="Times New Roman"/>
          <w:noProof/>
          <w:lang w:val="bg-BG"/>
        </w:rPr>
        <w:t>резидиумите и да увеличат прага за гражданска отговорност при тълкуване и прилага</w:t>
      </w:r>
      <w:r w:rsidRPr="008D3AE9">
        <w:rPr>
          <w:rFonts w:ascii="Times New Roman" w:hAnsi="Times New Roman" w:cs="Times New Roman"/>
          <w:noProof/>
          <w:lang w:val="bg-BG"/>
        </w:rPr>
        <w:t>не</w:t>
      </w:r>
      <w:r w:rsidR="00B95980" w:rsidRPr="008D3AE9">
        <w:rPr>
          <w:rFonts w:ascii="Times New Roman" w:hAnsi="Times New Roman" w:cs="Times New Roman"/>
          <w:noProof/>
          <w:lang w:val="bg-BG"/>
        </w:rPr>
        <w:t xml:space="preserve"> на закона (отговорност по чл. 839 (2)) бяха вече </w:t>
      </w:r>
      <w:r w:rsidR="00734E29" w:rsidRPr="008D3AE9">
        <w:rPr>
          <w:rFonts w:ascii="Times New Roman" w:hAnsi="Times New Roman" w:cs="Times New Roman"/>
          <w:noProof/>
          <w:lang w:val="bg-BG"/>
        </w:rPr>
        <w:t>посочени. Зарад</w:t>
      </w:r>
      <w:r w:rsidR="007E3DA7">
        <w:rPr>
          <w:rFonts w:ascii="Times New Roman" w:hAnsi="Times New Roman" w:cs="Times New Roman"/>
          <w:noProof/>
          <w:lang w:val="bg-BG"/>
        </w:rPr>
        <w:t>и</w:t>
      </w:r>
      <w:r w:rsidR="00734E29" w:rsidRPr="008D3AE9">
        <w:rPr>
          <w:rFonts w:ascii="Times New Roman" w:hAnsi="Times New Roman" w:cs="Times New Roman"/>
          <w:noProof/>
          <w:lang w:val="bg-BG"/>
        </w:rPr>
        <w:t xml:space="preserve"> т</w:t>
      </w:r>
      <w:r w:rsidR="007E3DA7">
        <w:rPr>
          <w:rFonts w:ascii="Times New Roman" w:hAnsi="Times New Roman" w:cs="Times New Roman"/>
          <w:noProof/>
          <w:lang w:val="bg-BG"/>
        </w:rPr>
        <w:t>о</w:t>
      </w:r>
      <w:r w:rsidR="00734E29" w:rsidRPr="008D3AE9">
        <w:rPr>
          <w:rFonts w:ascii="Times New Roman" w:hAnsi="Times New Roman" w:cs="Times New Roman"/>
          <w:noProof/>
          <w:lang w:val="bg-BG"/>
        </w:rPr>
        <w:t xml:space="preserve">ва съдилищата </w:t>
      </w:r>
      <w:r w:rsidR="00B95980" w:rsidRPr="008D3AE9">
        <w:rPr>
          <w:rFonts w:ascii="Times New Roman" w:hAnsi="Times New Roman" w:cs="Times New Roman"/>
          <w:noProof/>
          <w:lang w:val="bg-BG"/>
        </w:rPr>
        <w:t>са пазителите на своята собствена независимост и</w:t>
      </w:r>
      <w:r w:rsidRPr="008D3AE9">
        <w:rPr>
          <w:rFonts w:ascii="Times New Roman" w:hAnsi="Times New Roman" w:cs="Times New Roman"/>
          <w:noProof/>
          <w:lang w:val="bg-BG"/>
        </w:rPr>
        <w:t xml:space="preserve"> </w:t>
      </w:r>
      <w:r w:rsidR="00B95980" w:rsidRPr="008D3AE9">
        <w:rPr>
          <w:rFonts w:ascii="Times New Roman" w:hAnsi="Times New Roman" w:cs="Times New Roman"/>
          <w:noProof/>
          <w:lang w:val="bg-BG"/>
        </w:rPr>
        <w:t>са проактивни за</w:t>
      </w:r>
      <w:r w:rsidRPr="008D3AE9">
        <w:rPr>
          <w:rFonts w:ascii="Times New Roman" w:hAnsi="Times New Roman" w:cs="Times New Roman"/>
          <w:noProof/>
          <w:lang w:val="bg-BG"/>
        </w:rPr>
        <w:t xml:space="preserve"> постигане на тази цел. В това отношение</w:t>
      </w:r>
      <w:r w:rsidR="00B95980" w:rsidRPr="008D3AE9">
        <w:rPr>
          <w:rFonts w:ascii="Times New Roman" w:hAnsi="Times New Roman" w:cs="Times New Roman"/>
          <w:noProof/>
          <w:lang w:val="bg-BG"/>
        </w:rPr>
        <w:t xml:space="preserve"> ролята на </w:t>
      </w:r>
      <w:r w:rsidRPr="008D3AE9">
        <w:rPr>
          <w:rFonts w:ascii="Times New Roman" w:hAnsi="Times New Roman" w:cs="Times New Roman"/>
          <w:noProof/>
          <w:lang w:val="bg-BG"/>
        </w:rPr>
        <w:t>различните съдебни съвети</w:t>
      </w:r>
      <w:r w:rsidR="00B95980" w:rsidRPr="008D3AE9">
        <w:rPr>
          <w:rFonts w:ascii="Times New Roman" w:hAnsi="Times New Roman" w:cs="Times New Roman"/>
          <w:noProof/>
          <w:lang w:val="bg-BG"/>
        </w:rPr>
        <w:t xml:space="preserve"> както на ниво федералн</w:t>
      </w:r>
      <w:r w:rsidR="00B016B0">
        <w:rPr>
          <w:rFonts w:ascii="Times New Roman" w:hAnsi="Times New Roman" w:cs="Times New Roman"/>
          <w:noProof/>
          <w:lang w:val="bg-BG"/>
        </w:rPr>
        <w:t>и провинции, така и на федерално</w:t>
      </w:r>
      <w:r w:rsidR="00B95980" w:rsidRPr="008D3AE9">
        <w:rPr>
          <w:rFonts w:ascii="Times New Roman" w:hAnsi="Times New Roman" w:cs="Times New Roman"/>
          <w:noProof/>
          <w:lang w:val="bg-BG"/>
        </w:rPr>
        <w:t xml:space="preserve"> ниво, трябва да бъде отбелязана.  Правното основание за тяхното съществуване се намира в германския Закон за съдебната власт. Те имат най-малко задължението да представляват съдиите и съдебния персонал в общите и социалните въпроси и да си сътрудничат с професионалните организации с тази цел.</w:t>
      </w:r>
      <w:r w:rsidR="00B95980" w:rsidRPr="008D3AE9">
        <w:rPr>
          <w:rStyle w:val="a7"/>
          <w:rFonts w:ascii="Times New Roman" w:hAnsi="Times New Roman"/>
          <w:noProof/>
          <w:lang w:val="bg-BG"/>
        </w:rPr>
        <w:footnoteReference w:id="112"/>
      </w:r>
      <w:r w:rsidRPr="008D3AE9">
        <w:rPr>
          <w:rFonts w:ascii="Times New Roman" w:hAnsi="Times New Roman" w:cs="Times New Roman"/>
          <w:noProof/>
          <w:lang w:val="bg-BG"/>
        </w:rPr>
        <w:t xml:space="preserve"> Всички местни съвети</w:t>
      </w:r>
      <w:r w:rsidR="00B95980" w:rsidRPr="008D3AE9">
        <w:rPr>
          <w:rFonts w:ascii="Times New Roman" w:hAnsi="Times New Roman" w:cs="Times New Roman"/>
          <w:noProof/>
          <w:lang w:val="bg-BG"/>
        </w:rPr>
        <w:t xml:space="preserve"> както на ниво федерална провинция</w:t>
      </w:r>
      <w:r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така и на федерално ниво</w:t>
      </w:r>
      <w:r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участват в р</w:t>
      </w:r>
      <w:r w:rsidRPr="008D3AE9">
        <w:rPr>
          <w:rFonts w:ascii="Times New Roman" w:hAnsi="Times New Roman" w:cs="Times New Roman"/>
          <w:noProof/>
          <w:lang w:val="bg-BG"/>
        </w:rPr>
        <w:t>аботата на германската Асоциация</w:t>
      </w:r>
      <w:r w:rsidR="00B95980" w:rsidRPr="008D3AE9">
        <w:rPr>
          <w:rFonts w:ascii="Times New Roman" w:hAnsi="Times New Roman" w:cs="Times New Roman"/>
          <w:noProof/>
          <w:lang w:val="bg-BG"/>
        </w:rPr>
        <w:t xml:space="preserve"> на съдиит</w:t>
      </w:r>
      <w:r w:rsidRPr="008D3AE9">
        <w:rPr>
          <w:rFonts w:ascii="Times New Roman" w:hAnsi="Times New Roman" w:cs="Times New Roman"/>
          <w:noProof/>
          <w:lang w:val="bg-BG"/>
        </w:rPr>
        <w:t>е.  Сред целите на т</w:t>
      </w:r>
      <w:r w:rsidR="00B95980" w:rsidRPr="008D3AE9">
        <w:rPr>
          <w:rFonts w:ascii="Times New Roman" w:hAnsi="Times New Roman" w:cs="Times New Roman"/>
          <w:noProof/>
          <w:lang w:val="bg-BG"/>
        </w:rPr>
        <w:t>ази централна професионалн</w:t>
      </w:r>
      <w:r w:rsidRPr="008D3AE9">
        <w:rPr>
          <w:rFonts w:ascii="Times New Roman" w:hAnsi="Times New Roman" w:cs="Times New Roman"/>
          <w:noProof/>
          <w:lang w:val="bg-BG"/>
        </w:rPr>
        <w:t>а институция са</w:t>
      </w:r>
      <w:r w:rsidR="00B95980" w:rsidRPr="008D3AE9">
        <w:rPr>
          <w:rFonts w:ascii="Times New Roman" w:hAnsi="Times New Roman" w:cs="Times New Roman"/>
          <w:noProof/>
          <w:lang w:val="bg-BG"/>
        </w:rPr>
        <w:t xml:space="preserve"> защитата на интересите на германската съдебна власт и съдебна</w:t>
      </w:r>
      <w:r w:rsidRPr="008D3AE9">
        <w:rPr>
          <w:rFonts w:ascii="Times New Roman" w:hAnsi="Times New Roman" w:cs="Times New Roman"/>
          <w:noProof/>
          <w:lang w:val="bg-BG"/>
        </w:rPr>
        <w:t>та</w:t>
      </w:r>
      <w:r w:rsidR="00B95980" w:rsidRPr="008D3AE9">
        <w:rPr>
          <w:rFonts w:ascii="Times New Roman" w:hAnsi="Times New Roman" w:cs="Times New Roman"/>
          <w:noProof/>
          <w:lang w:val="bg-BG"/>
        </w:rPr>
        <w:t xml:space="preserve"> независимост</w:t>
      </w:r>
      <w:r w:rsidR="00B95980" w:rsidRPr="008D3AE9">
        <w:rPr>
          <w:rStyle w:val="a7"/>
          <w:rFonts w:ascii="Times New Roman" w:hAnsi="Times New Roman"/>
          <w:noProof/>
          <w:lang w:val="bg-BG"/>
        </w:rPr>
        <w:footnoteReference w:id="113"/>
      </w:r>
      <w:r w:rsidR="00B95980" w:rsidRPr="008D3AE9">
        <w:rPr>
          <w:rFonts w:ascii="Times New Roman" w:hAnsi="Times New Roman" w:cs="Times New Roman"/>
          <w:noProof/>
          <w:lang w:val="bg-BG"/>
        </w:rPr>
        <w:t>.</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Взаимоотношения с политиката</w:t>
      </w:r>
    </w:p>
    <w:p w:rsidR="00B95980" w:rsidRPr="008D3AE9" w:rsidRDefault="00F01A64"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Както вече беше </w:t>
      </w:r>
      <w:r w:rsidR="00FE3791" w:rsidRPr="008D3AE9">
        <w:rPr>
          <w:rFonts w:ascii="Times New Roman" w:hAnsi="Times New Roman" w:cs="Times New Roman"/>
          <w:noProof/>
          <w:lang w:val="bg-BG"/>
        </w:rPr>
        <w:t>показано, процедурата по назначения в г</w:t>
      </w:r>
      <w:r w:rsidR="00B95980" w:rsidRPr="008D3AE9">
        <w:rPr>
          <w:rFonts w:ascii="Times New Roman" w:hAnsi="Times New Roman" w:cs="Times New Roman"/>
          <w:noProof/>
          <w:lang w:val="bg-BG"/>
        </w:rPr>
        <w:t xml:space="preserve">ерманската съдебна система е изключително политизирана. На ниво лендери тя е контролирана от правителството в лендера, докато на федерално ниво е контролирана от смес от изпълнителната власт на </w:t>
      </w:r>
      <w:r w:rsidR="00B95980" w:rsidRPr="008D3AE9">
        <w:rPr>
          <w:rFonts w:ascii="Times New Roman" w:hAnsi="Times New Roman" w:cs="Times New Roman"/>
          <w:noProof/>
          <w:lang w:val="bg-BG"/>
        </w:rPr>
        <w:lastRenderedPageBreak/>
        <w:t>федерално ниво и ниво лендери и федералния законодател. На конституционно ниво е доминирана от федералния законодател. Политизацията е не само формална, но</w:t>
      </w:r>
      <w:r w:rsidR="00FE3791" w:rsidRPr="008D3AE9">
        <w:rPr>
          <w:rFonts w:ascii="Times New Roman" w:hAnsi="Times New Roman" w:cs="Times New Roman"/>
          <w:noProof/>
          <w:lang w:val="bg-BG"/>
        </w:rPr>
        <w:t xml:space="preserve"> и реална – кандидатите се подби</w:t>
      </w:r>
      <w:r w:rsidR="00B95980" w:rsidRPr="008D3AE9">
        <w:rPr>
          <w:rFonts w:ascii="Times New Roman" w:hAnsi="Times New Roman" w:cs="Times New Roman"/>
          <w:noProof/>
          <w:lang w:val="bg-BG"/>
        </w:rPr>
        <w:t>рат, поне що се отнася до високите нива, на базата на техните полит</w:t>
      </w:r>
      <w:r w:rsidR="00E85859">
        <w:rPr>
          <w:rFonts w:ascii="Times New Roman" w:hAnsi="Times New Roman" w:cs="Times New Roman"/>
          <w:noProof/>
          <w:lang w:val="bg-BG"/>
        </w:rPr>
        <w:t>и</w:t>
      </w:r>
      <w:r w:rsidR="00B95980" w:rsidRPr="008D3AE9">
        <w:rPr>
          <w:rFonts w:ascii="Times New Roman" w:hAnsi="Times New Roman" w:cs="Times New Roman"/>
          <w:noProof/>
          <w:lang w:val="bg-BG"/>
        </w:rPr>
        <w:t>чески убеждения и пристрастия. Политическото отсяване е възможно чрез съществуващата доктрина, че германските съдии има</w:t>
      </w:r>
      <w:r w:rsidR="00FE3791" w:rsidRPr="008D3AE9">
        <w:rPr>
          <w:rFonts w:ascii="Times New Roman" w:hAnsi="Times New Roman" w:cs="Times New Roman"/>
          <w:noProof/>
          <w:lang w:val="bg-BG"/>
        </w:rPr>
        <w:t>т правото като обикновени граждани</w:t>
      </w:r>
      <w:r w:rsidR="00B95980" w:rsidRPr="008D3AE9">
        <w:rPr>
          <w:rFonts w:ascii="Times New Roman" w:hAnsi="Times New Roman" w:cs="Times New Roman"/>
          <w:noProof/>
          <w:lang w:val="bg-BG"/>
        </w:rPr>
        <w:t xml:space="preserve"> да участват в политически партии, публично да изразяват техните политически възгледи и да участват в политич</w:t>
      </w:r>
      <w:r w:rsidR="00FE3791" w:rsidRPr="008D3AE9">
        <w:rPr>
          <w:rFonts w:ascii="Times New Roman" w:hAnsi="Times New Roman" w:cs="Times New Roman"/>
          <w:noProof/>
          <w:lang w:val="bg-BG"/>
        </w:rPr>
        <w:t>ески дейности. Изчислено е, че около 1/3 от съдиите от долните</w:t>
      </w:r>
      <w:r w:rsidR="00B95980" w:rsidRPr="008D3AE9">
        <w:rPr>
          <w:rFonts w:ascii="Times New Roman" w:hAnsi="Times New Roman" w:cs="Times New Roman"/>
          <w:noProof/>
          <w:lang w:val="bg-BG"/>
        </w:rPr>
        <w:t xml:space="preserve"> инстанции са членове на политическите партии.</w:t>
      </w:r>
      <w:r w:rsidR="00B95980" w:rsidRPr="008D3AE9">
        <w:rPr>
          <w:rStyle w:val="a7"/>
          <w:rFonts w:ascii="Times New Roman" w:hAnsi="Times New Roman"/>
          <w:noProof/>
          <w:lang w:val="bg-BG"/>
        </w:rPr>
        <w:footnoteReference w:id="114"/>
      </w:r>
      <w:r w:rsidR="00FE3791" w:rsidRPr="008D3AE9">
        <w:rPr>
          <w:rFonts w:ascii="Times New Roman" w:hAnsi="Times New Roman" w:cs="Times New Roman"/>
          <w:noProof/>
          <w:lang w:val="bg-BG"/>
        </w:rPr>
        <w:t xml:space="preserve"> Може да се счита</w:t>
      </w:r>
      <w:r w:rsidR="00B95980" w:rsidRPr="008D3AE9">
        <w:rPr>
          <w:rFonts w:ascii="Times New Roman" w:hAnsi="Times New Roman" w:cs="Times New Roman"/>
          <w:noProof/>
          <w:lang w:val="bg-BG"/>
        </w:rPr>
        <w:t xml:space="preserve">, че политическата принадлежност в по-високопоставените съдилища е дори по-изразена, като </w:t>
      </w:r>
      <w:r w:rsidR="00FE3791" w:rsidRPr="008D3AE9">
        <w:rPr>
          <w:rFonts w:ascii="Times New Roman" w:hAnsi="Times New Roman" w:cs="Times New Roman"/>
          <w:noProof/>
          <w:lang w:val="bg-BG"/>
        </w:rPr>
        <w:t>процесът</w:t>
      </w:r>
      <w:r w:rsidR="00B95980" w:rsidRPr="008D3AE9">
        <w:rPr>
          <w:rFonts w:ascii="Times New Roman" w:hAnsi="Times New Roman" w:cs="Times New Roman"/>
          <w:noProof/>
          <w:lang w:val="bg-BG"/>
        </w:rPr>
        <w:t xml:space="preserve"> на подбор е по-ясно основан на политически прис</w:t>
      </w:r>
      <w:r w:rsidR="00FE3791" w:rsidRPr="008D3AE9">
        <w:rPr>
          <w:rFonts w:ascii="Times New Roman" w:hAnsi="Times New Roman" w:cs="Times New Roman"/>
          <w:noProof/>
          <w:lang w:val="bg-BG"/>
        </w:rPr>
        <w:t>трастия. Още повече</w:t>
      </w:r>
      <w:r w:rsidR="00B95980" w:rsidRPr="008D3AE9">
        <w:rPr>
          <w:rFonts w:ascii="Times New Roman" w:hAnsi="Times New Roman" w:cs="Times New Roman"/>
          <w:noProof/>
          <w:lang w:val="bg-BG"/>
        </w:rPr>
        <w:t xml:space="preserve"> че съдиите могат да изразяват публично своите политически възгледи</w:t>
      </w:r>
      <w:r w:rsidR="00E85859">
        <w:rPr>
          <w:rFonts w:ascii="Times New Roman" w:hAnsi="Times New Roman" w:cs="Times New Roman"/>
          <w:noProof/>
          <w:lang w:val="bg-BG"/>
        </w:rPr>
        <w:t>,</w:t>
      </w:r>
      <w:r w:rsidR="00B95980" w:rsidRPr="008D3AE9">
        <w:rPr>
          <w:rFonts w:ascii="Times New Roman" w:hAnsi="Times New Roman" w:cs="Times New Roman"/>
          <w:noProof/>
          <w:lang w:val="bg-BG"/>
        </w:rPr>
        <w:t xml:space="preserve"> без това нарушава тяхната безпристрастност. Въпр</w:t>
      </w:r>
      <w:r w:rsidR="00320B05" w:rsidRPr="008D3AE9">
        <w:rPr>
          <w:rFonts w:ascii="Times New Roman" w:hAnsi="Times New Roman" w:cs="Times New Roman"/>
          <w:noProof/>
          <w:lang w:val="bg-BG"/>
        </w:rPr>
        <w:t>еки това е необходимо</w:t>
      </w:r>
      <w:r w:rsidR="00FE3791" w:rsidRPr="008D3AE9">
        <w:rPr>
          <w:rFonts w:ascii="Times New Roman" w:hAnsi="Times New Roman" w:cs="Times New Roman"/>
          <w:noProof/>
          <w:lang w:val="bg-BG"/>
        </w:rPr>
        <w:t xml:space="preserve"> да</w:t>
      </w:r>
      <w:r w:rsidR="00320B05" w:rsidRPr="008D3AE9">
        <w:rPr>
          <w:rFonts w:ascii="Times New Roman" w:hAnsi="Times New Roman" w:cs="Times New Roman"/>
          <w:noProof/>
          <w:lang w:val="bg-BG"/>
        </w:rPr>
        <w:t xml:space="preserve"> се разграничава</w:t>
      </w:r>
      <w:r w:rsidR="00FE3791" w:rsidRPr="008D3AE9">
        <w:rPr>
          <w:rFonts w:ascii="Times New Roman" w:hAnsi="Times New Roman" w:cs="Times New Roman"/>
          <w:noProof/>
          <w:lang w:val="bg-BG"/>
        </w:rPr>
        <w:t xml:space="preserve"> кога подобни</w:t>
      </w:r>
      <w:r w:rsidR="00B95980" w:rsidRPr="008D3AE9">
        <w:rPr>
          <w:rFonts w:ascii="Times New Roman" w:hAnsi="Times New Roman" w:cs="Times New Roman"/>
          <w:noProof/>
          <w:lang w:val="bg-BG"/>
        </w:rPr>
        <w:t xml:space="preserve"> мнения са изра</w:t>
      </w:r>
      <w:r w:rsidR="00FE3791" w:rsidRPr="008D3AE9">
        <w:rPr>
          <w:rFonts w:ascii="Times New Roman" w:hAnsi="Times New Roman" w:cs="Times New Roman"/>
          <w:noProof/>
          <w:lang w:val="bg-BG"/>
        </w:rPr>
        <w:t>зявани в лично качество и</w:t>
      </w:r>
      <w:r w:rsidR="00320B05" w:rsidRPr="008D3AE9">
        <w:rPr>
          <w:rFonts w:ascii="Times New Roman" w:hAnsi="Times New Roman" w:cs="Times New Roman"/>
          <w:noProof/>
          <w:lang w:val="bg-BG"/>
        </w:rPr>
        <w:t xml:space="preserve"> кога – по служба</w:t>
      </w:r>
      <w:r w:rsidR="00B95980" w:rsidRPr="008D3AE9">
        <w:rPr>
          <w:rFonts w:ascii="Times New Roman" w:hAnsi="Times New Roman" w:cs="Times New Roman"/>
          <w:noProof/>
          <w:lang w:val="bg-BG"/>
        </w:rPr>
        <w:t>.</w:t>
      </w:r>
      <w:r w:rsidR="00B95980" w:rsidRPr="008D3AE9">
        <w:rPr>
          <w:rStyle w:val="a7"/>
          <w:rFonts w:ascii="Times New Roman" w:hAnsi="Times New Roman"/>
          <w:noProof/>
          <w:lang w:val="bg-BG"/>
        </w:rPr>
        <w:footnoteReference w:id="115"/>
      </w:r>
      <w:r w:rsidR="00FE3791" w:rsidRPr="008D3AE9">
        <w:rPr>
          <w:rFonts w:ascii="Times New Roman" w:hAnsi="Times New Roman" w:cs="Times New Roman"/>
          <w:noProof/>
          <w:lang w:val="bg-BG"/>
        </w:rPr>
        <w:t xml:space="preserve"> В последната хипотеза съдията ще се счита, </w:t>
      </w:r>
      <w:r w:rsidR="00B95980" w:rsidRPr="008D3AE9">
        <w:rPr>
          <w:rFonts w:ascii="Times New Roman" w:hAnsi="Times New Roman" w:cs="Times New Roman"/>
          <w:noProof/>
          <w:lang w:val="bg-BG"/>
        </w:rPr>
        <w:t>че е нарушил принципа на безпристастност, когато огласява своите политически възглед</w:t>
      </w:r>
      <w:r w:rsidR="00320B05" w:rsidRPr="008D3AE9">
        <w:rPr>
          <w:rFonts w:ascii="Times New Roman" w:hAnsi="Times New Roman" w:cs="Times New Roman"/>
          <w:noProof/>
          <w:lang w:val="bg-BG"/>
        </w:rPr>
        <w:t>и</w:t>
      </w:r>
      <w:r w:rsidR="00B95980" w:rsidRPr="008D3AE9">
        <w:rPr>
          <w:rFonts w:ascii="Times New Roman" w:hAnsi="Times New Roman" w:cs="Times New Roman"/>
          <w:noProof/>
          <w:lang w:val="bg-BG"/>
        </w:rPr>
        <w:t xml:space="preserve"> по един изключително едност</w:t>
      </w:r>
      <w:r w:rsidR="00FE3791" w:rsidRPr="008D3AE9">
        <w:rPr>
          <w:rFonts w:ascii="Times New Roman" w:hAnsi="Times New Roman" w:cs="Times New Roman"/>
          <w:noProof/>
          <w:lang w:val="bg-BG"/>
        </w:rPr>
        <w:t xml:space="preserve">ранчив и провокативен начин </w:t>
      </w:r>
      <w:r w:rsidR="00320B05" w:rsidRPr="008D3AE9">
        <w:rPr>
          <w:rFonts w:ascii="Times New Roman" w:hAnsi="Times New Roman" w:cs="Times New Roman"/>
          <w:noProof/>
          <w:lang w:val="bg-BG"/>
        </w:rPr>
        <w:t>или застъпва политически тези по начин, който излиза извън</w:t>
      </w:r>
      <w:r w:rsidR="00B95980" w:rsidRPr="008D3AE9">
        <w:rPr>
          <w:rFonts w:ascii="Times New Roman" w:hAnsi="Times New Roman" w:cs="Times New Roman"/>
          <w:noProof/>
          <w:lang w:val="bg-BG"/>
        </w:rPr>
        <w:t xml:space="preserve"> аргументация</w:t>
      </w:r>
      <w:r w:rsidR="00320B05" w:rsidRPr="008D3AE9">
        <w:rPr>
          <w:rFonts w:ascii="Times New Roman" w:hAnsi="Times New Roman" w:cs="Times New Roman"/>
          <w:noProof/>
          <w:lang w:val="bg-BG"/>
        </w:rPr>
        <w:t>та</w:t>
      </w:r>
      <w:r w:rsidR="00B95980" w:rsidRPr="008D3AE9">
        <w:rPr>
          <w:rFonts w:ascii="Times New Roman" w:hAnsi="Times New Roman" w:cs="Times New Roman"/>
          <w:noProof/>
          <w:lang w:val="bg-BG"/>
        </w:rPr>
        <w:t xml:space="preserve"> по същ</w:t>
      </w:r>
      <w:r w:rsidR="00320B05" w:rsidRPr="008D3AE9">
        <w:rPr>
          <w:rFonts w:ascii="Times New Roman" w:hAnsi="Times New Roman" w:cs="Times New Roman"/>
          <w:noProof/>
          <w:lang w:val="bg-BG"/>
        </w:rPr>
        <w:t>е</w:t>
      </w:r>
      <w:r w:rsidR="00B95980" w:rsidRPr="008D3AE9">
        <w:rPr>
          <w:rFonts w:ascii="Times New Roman" w:hAnsi="Times New Roman" w:cs="Times New Roman"/>
          <w:noProof/>
          <w:lang w:val="bg-BG"/>
        </w:rPr>
        <w:t>ство</w:t>
      </w:r>
      <w:r w:rsidR="00320B05" w:rsidRPr="008D3AE9">
        <w:rPr>
          <w:rFonts w:ascii="Times New Roman" w:hAnsi="Times New Roman" w:cs="Times New Roman"/>
          <w:noProof/>
          <w:lang w:val="bg-BG"/>
        </w:rPr>
        <w:t>то на делото</w:t>
      </w:r>
      <w:r w:rsidR="00B95980" w:rsidRPr="008D3AE9">
        <w:rPr>
          <w:rFonts w:ascii="Times New Roman" w:hAnsi="Times New Roman" w:cs="Times New Roman"/>
          <w:noProof/>
          <w:lang w:val="bg-BG"/>
        </w:rPr>
        <w:t>.</w:t>
      </w:r>
      <w:r w:rsidR="00B95980" w:rsidRPr="008D3AE9">
        <w:rPr>
          <w:rStyle w:val="a7"/>
          <w:rFonts w:ascii="Times New Roman" w:hAnsi="Times New Roman"/>
          <w:noProof/>
          <w:lang w:val="bg-BG"/>
        </w:rPr>
        <w:footnoteReference w:id="116"/>
      </w:r>
      <w:r w:rsidR="00B95980" w:rsidRPr="008D3AE9">
        <w:rPr>
          <w:rFonts w:ascii="Times New Roman" w:hAnsi="Times New Roman" w:cs="Times New Roman"/>
          <w:noProof/>
          <w:lang w:val="bg-BG"/>
        </w:rPr>
        <w:t xml:space="preserve"> Така</w:t>
      </w:r>
      <w:r w:rsidR="00320B05"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когато група от 35</w:t>
      </w:r>
      <w:r w:rsidR="00E85859">
        <w:rPr>
          <w:rFonts w:ascii="Times New Roman" w:hAnsi="Times New Roman" w:cs="Times New Roman"/>
          <w:noProof/>
          <w:lang w:val="bg-BG"/>
        </w:rPr>
        <w:t>-ма</w:t>
      </w:r>
      <w:r w:rsidR="00B95980" w:rsidRPr="008D3AE9">
        <w:rPr>
          <w:rFonts w:ascii="Times New Roman" w:hAnsi="Times New Roman" w:cs="Times New Roman"/>
          <w:noProof/>
          <w:lang w:val="bg-BG"/>
        </w:rPr>
        <w:t xml:space="preserve"> съдии от лендерите</w:t>
      </w:r>
      <w:r w:rsidR="00320B05"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публикува</w:t>
      </w:r>
      <w:r w:rsidR="00E85859">
        <w:rPr>
          <w:rFonts w:ascii="Times New Roman" w:hAnsi="Times New Roman" w:cs="Times New Roman"/>
          <w:noProof/>
          <w:lang w:val="bg-BG"/>
        </w:rPr>
        <w:t>ха писмо, в което</w:t>
      </w:r>
      <w:r w:rsidR="00320B05" w:rsidRPr="008D3AE9">
        <w:rPr>
          <w:rFonts w:ascii="Times New Roman" w:hAnsi="Times New Roman" w:cs="Times New Roman"/>
          <w:noProof/>
          <w:lang w:val="bg-BG"/>
        </w:rPr>
        <w:t xml:space="preserve"> изразиха острите си възражения срещу</w:t>
      </w:r>
      <w:r w:rsidR="00B95980" w:rsidRPr="008D3AE9">
        <w:rPr>
          <w:rFonts w:ascii="Times New Roman" w:hAnsi="Times New Roman" w:cs="Times New Roman"/>
          <w:noProof/>
          <w:lang w:val="bg-BG"/>
        </w:rPr>
        <w:t xml:space="preserve"> разполагането на </w:t>
      </w:r>
      <w:r w:rsidR="00B95980" w:rsidRPr="008D3AE9">
        <w:rPr>
          <w:rFonts w:ascii="Times New Roman" w:hAnsi="Times New Roman" w:cs="Times New Roman"/>
          <w:lang w:val="bg-BG"/>
        </w:rPr>
        <w:t>американски круз</w:t>
      </w:r>
      <w:r w:rsidR="00E51E14" w:rsidRPr="00E51E14">
        <w:rPr>
          <w:rFonts w:ascii="Times New Roman" w:hAnsi="Times New Roman"/>
          <w:lang w:val="bg-BG"/>
        </w:rPr>
        <w:t xml:space="preserve"> ракети</w:t>
      </w:r>
      <w:r w:rsidR="00320B05" w:rsidRPr="008D3AE9">
        <w:rPr>
          <w:rFonts w:ascii="Times New Roman" w:hAnsi="Times New Roman" w:cs="Times New Roman"/>
          <w:noProof/>
          <w:lang w:val="bg-BG"/>
        </w:rPr>
        <w:t xml:space="preserve"> на германска земя, се прие, че те не са спазили</w:t>
      </w:r>
      <w:r w:rsidR="00B95980" w:rsidRPr="008D3AE9">
        <w:rPr>
          <w:rFonts w:ascii="Times New Roman" w:hAnsi="Times New Roman" w:cs="Times New Roman"/>
          <w:noProof/>
          <w:lang w:val="bg-BG"/>
        </w:rPr>
        <w:t xml:space="preserve"> дължимото въздържание, необходимо за поддържане на общественото доверие в тяхната независимост, защото не са заяв</w:t>
      </w:r>
      <w:r w:rsidR="00320B05" w:rsidRPr="008D3AE9">
        <w:rPr>
          <w:rFonts w:ascii="Times New Roman" w:hAnsi="Times New Roman" w:cs="Times New Roman"/>
          <w:noProof/>
          <w:lang w:val="bg-BG"/>
        </w:rPr>
        <w:t>или изрично, че изразяват личната си позиция</w:t>
      </w:r>
      <w:r w:rsidR="00B95980" w:rsidRPr="008D3AE9">
        <w:rPr>
          <w:rFonts w:ascii="Times New Roman" w:hAnsi="Times New Roman" w:cs="Times New Roman"/>
          <w:noProof/>
          <w:lang w:val="bg-BG"/>
        </w:rPr>
        <w:t>.</w:t>
      </w:r>
      <w:r w:rsidR="00B95980" w:rsidRPr="008D3AE9">
        <w:rPr>
          <w:rStyle w:val="a7"/>
          <w:rFonts w:ascii="Times New Roman" w:hAnsi="Times New Roman"/>
          <w:noProof/>
          <w:lang w:val="bg-BG"/>
        </w:rPr>
        <w:footnoteReference w:id="117"/>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Германските съдии могат да се канд</w:t>
      </w:r>
      <w:r w:rsidR="00320B05" w:rsidRPr="008D3AE9">
        <w:rPr>
          <w:rFonts w:ascii="Times New Roman" w:hAnsi="Times New Roman" w:cs="Times New Roman"/>
          <w:noProof/>
          <w:lang w:val="bg-BG"/>
        </w:rPr>
        <w:t>идатират за политически постове</w:t>
      </w:r>
      <w:r w:rsidRPr="008D3AE9">
        <w:rPr>
          <w:rFonts w:ascii="Times New Roman" w:hAnsi="Times New Roman" w:cs="Times New Roman"/>
          <w:noProof/>
          <w:lang w:val="bg-BG"/>
        </w:rPr>
        <w:t xml:space="preserve"> както на федерално</w:t>
      </w:r>
      <w:r w:rsidR="00320B05" w:rsidRPr="008D3AE9">
        <w:rPr>
          <w:rFonts w:ascii="Times New Roman" w:hAnsi="Times New Roman" w:cs="Times New Roman"/>
          <w:noProof/>
          <w:lang w:val="bg-BG"/>
        </w:rPr>
        <w:t xml:space="preserve"> ниво,</w:t>
      </w:r>
      <w:r w:rsidRPr="008D3AE9">
        <w:rPr>
          <w:rFonts w:ascii="Times New Roman" w:hAnsi="Times New Roman" w:cs="Times New Roman"/>
          <w:noProof/>
          <w:lang w:val="bg-BG"/>
        </w:rPr>
        <w:t xml:space="preserve"> така и на ниво лендери. С оглед на това чл. 36</w:t>
      </w:r>
      <w:r w:rsidR="00320B05" w:rsidRPr="008D3AE9">
        <w:rPr>
          <w:rFonts w:ascii="Times New Roman" w:hAnsi="Times New Roman" w:cs="Times New Roman"/>
          <w:noProof/>
          <w:lang w:val="bg-BG"/>
        </w:rPr>
        <w:t xml:space="preserve"> </w:t>
      </w:r>
      <w:r w:rsidRPr="008D3AE9">
        <w:rPr>
          <w:rFonts w:ascii="Times New Roman" w:hAnsi="Times New Roman" w:cs="Times New Roman"/>
          <w:noProof/>
          <w:lang w:val="bg-BG"/>
        </w:rPr>
        <w:t xml:space="preserve">(1) </w:t>
      </w:r>
      <w:r w:rsidR="00320B05" w:rsidRPr="008D3AE9">
        <w:rPr>
          <w:rFonts w:ascii="Times New Roman" w:hAnsi="Times New Roman" w:cs="Times New Roman"/>
          <w:noProof/>
          <w:lang w:val="bg-BG"/>
        </w:rPr>
        <w:t xml:space="preserve">от </w:t>
      </w:r>
      <w:r w:rsidRPr="008D3AE9">
        <w:rPr>
          <w:rFonts w:ascii="Times New Roman" w:hAnsi="Times New Roman" w:cs="Times New Roman"/>
          <w:noProof/>
          <w:lang w:val="bg-BG"/>
        </w:rPr>
        <w:t>германския Закон за съдебната власт п</w:t>
      </w:r>
      <w:r w:rsidR="00320B05" w:rsidRPr="008D3AE9">
        <w:rPr>
          <w:rFonts w:ascii="Times New Roman" w:hAnsi="Times New Roman" w:cs="Times New Roman"/>
          <w:noProof/>
          <w:lang w:val="bg-BG"/>
        </w:rPr>
        <w:t>редоставя неплатен отпуск два месеца преди изборите, който позволява</w:t>
      </w:r>
      <w:r w:rsidRPr="008D3AE9">
        <w:rPr>
          <w:rFonts w:ascii="Times New Roman" w:hAnsi="Times New Roman" w:cs="Times New Roman"/>
          <w:noProof/>
          <w:lang w:val="bg-BG"/>
        </w:rPr>
        <w:t xml:space="preserve"> на съдии</w:t>
      </w:r>
      <w:r w:rsidR="00320B05" w:rsidRPr="008D3AE9">
        <w:rPr>
          <w:rFonts w:ascii="Times New Roman" w:hAnsi="Times New Roman" w:cs="Times New Roman"/>
          <w:noProof/>
          <w:lang w:val="bg-BG"/>
        </w:rPr>
        <w:t>те</w:t>
      </w:r>
      <w:r w:rsidRPr="008D3AE9">
        <w:rPr>
          <w:rFonts w:ascii="Times New Roman" w:hAnsi="Times New Roman" w:cs="Times New Roman"/>
          <w:noProof/>
          <w:lang w:val="bg-BG"/>
        </w:rPr>
        <w:t xml:space="preserve"> да провеждат кампании и да се кандидират за политически постове. Същест</w:t>
      </w:r>
      <w:r w:rsidR="00E85859">
        <w:rPr>
          <w:rFonts w:ascii="Times New Roman" w:hAnsi="Times New Roman" w:cs="Times New Roman"/>
          <w:noProof/>
          <w:lang w:val="bg-BG"/>
        </w:rPr>
        <w:t>в</w:t>
      </w:r>
      <w:r w:rsidRPr="008D3AE9">
        <w:rPr>
          <w:rFonts w:ascii="Times New Roman" w:hAnsi="Times New Roman" w:cs="Times New Roman"/>
          <w:noProof/>
          <w:lang w:val="bg-BG"/>
        </w:rPr>
        <w:t>ув</w:t>
      </w:r>
      <w:r w:rsidR="00F665B6" w:rsidRPr="008D3AE9">
        <w:rPr>
          <w:rFonts w:ascii="Times New Roman" w:hAnsi="Times New Roman" w:cs="Times New Roman"/>
          <w:noProof/>
          <w:lang w:val="bg-BG"/>
        </w:rPr>
        <w:t>ат строги ограничения обаче</w:t>
      </w:r>
      <w:r w:rsidRPr="008D3AE9">
        <w:rPr>
          <w:rFonts w:ascii="Times New Roman" w:hAnsi="Times New Roman" w:cs="Times New Roman"/>
          <w:noProof/>
          <w:lang w:val="bg-BG"/>
        </w:rPr>
        <w:t xml:space="preserve"> върху това какви политическите постове са съвместими със съдебна длъжност. Всъщнос</w:t>
      </w:r>
      <w:r w:rsidR="00F665B6" w:rsidRPr="008D3AE9">
        <w:rPr>
          <w:rFonts w:ascii="Times New Roman" w:hAnsi="Times New Roman" w:cs="Times New Roman"/>
          <w:noProof/>
          <w:lang w:val="bg-BG"/>
        </w:rPr>
        <w:t>т чл. 2(1) от закона забранява съдиите</w:t>
      </w:r>
      <w:r w:rsidRPr="008D3AE9">
        <w:rPr>
          <w:rFonts w:ascii="Times New Roman" w:hAnsi="Times New Roman" w:cs="Times New Roman"/>
          <w:noProof/>
          <w:lang w:val="bg-BG"/>
        </w:rPr>
        <w:t xml:space="preserve"> едновремнно да изпълнява</w:t>
      </w:r>
      <w:r w:rsidR="00F665B6" w:rsidRPr="008D3AE9">
        <w:rPr>
          <w:rFonts w:ascii="Times New Roman" w:hAnsi="Times New Roman" w:cs="Times New Roman"/>
          <w:noProof/>
          <w:lang w:val="bg-BG"/>
        </w:rPr>
        <w:t>т</w:t>
      </w:r>
      <w:r w:rsidRPr="008D3AE9">
        <w:rPr>
          <w:rFonts w:ascii="Times New Roman" w:hAnsi="Times New Roman" w:cs="Times New Roman"/>
          <w:noProof/>
          <w:lang w:val="bg-BG"/>
        </w:rPr>
        <w:t xml:space="preserve"> правораздавателна длъжност и законодателна или длъжност в изпълнител</w:t>
      </w:r>
      <w:r w:rsidR="00F665B6" w:rsidRPr="008D3AE9">
        <w:rPr>
          <w:rFonts w:ascii="Times New Roman" w:hAnsi="Times New Roman" w:cs="Times New Roman"/>
          <w:noProof/>
          <w:lang w:val="bg-BG"/>
        </w:rPr>
        <w:t>ната власт. Ч</w:t>
      </w:r>
      <w:r w:rsidRPr="008D3AE9">
        <w:rPr>
          <w:rFonts w:ascii="Times New Roman" w:hAnsi="Times New Roman" w:cs="Times New Roman"/>
          <w:noProof/>
          <w:lang w:val="bg-BG"/>
        </w:rPr>
        <w:t>л. 36(2) устан</w:t>
      </w:r>
      <w:r w:rsidR="00F665B6" w:rsidRPr="008D3AE9">
        <w:rPr>
          <w:rFonts w:ascii="Times New Roman" w:hAnsi="Times New Roman" w:cs="Times New Roman"/>
          <w:noProof/>
          <w:lang w:val="bg-BG"/>
        </w:rPr>
        <w:t>овява, че ако съдия бъде избран в парламента или назначен</w:t>
      </w:r>
      <w:r w:rsidRPr="008D3AE9">
        <w:rPr>
          <w:rFonts w:ascii="Times New Roman" w:hAnsi="Times New Roman" w:cs="Times New Roman"/>
          <w:noProof/>
          <w:lang w:val="bg-BG"/>
        </w:rPr>
        <w:t xml:space="preserve"> на длъжност в изпълнителната</w:t>
      </w:r>
      <w:r w:rsidR="00F665B6" w:rsidRPr="008D3AE9">
        <w:rPr>
          <w:rFonts w:ascii="Times New Roman" w:hAnsi="Times New Roman" w:cs="Times New Roman"/>
          <w:noProof/>
          <w:lang w:val="bg-BG"/>
        </w:rPr>
        <w:t xml:space="preserve"> власт</w:t>
      </w:r>
      <w:r w:rsidRPr="008D3AE9">
        <w:rPr>
          <w:rFonts w:ascii="Times New Roman" w:hAnsi="Times New Roman" w:cs="Times New Roman"/>
          <w:noProof/>
          <w:lang w:val="bg-BG"/>
        </w:rPr>
        <w:t>,</w:t>
      </w:r>
      <w:r w:rsidR="00F665B6" w:rsidRPr="008D3AE9">
        <w:rPr>
          <w:rFonts w:ascii="Times New Roman" w:hAnsi="Times New Roman" w:cs="Times New Roman"/>
          <w:noProof/>
          <w:lang w:val="bg-BG"/>
        </w:rPr>
        <w:t xml:space="preserve"> той трябва да бъде освободен от</w:t>
      </w:r>
      <w:r w:rsidRPr="008D3AE9">
        <w:rPr>
          <w:rFonts w:ascii="Times New Roman" w:hAnsi="Times New Roman" w:cs="Times New Roman"/>
          <w:noProof/>
          <w:lang w:val="bg-BG"/>
        </w:rPr>
        <w:t xml:space="preserve"> съдебна</w:t>
      </w:r>
      <w:r w:rsidR="00F665B6" w:rsidRPr="008D3AE9">
        <w:rPr>
          <w:rFonts w:ascii="Times New Roman" w:hAnsi="Times New Roman" w:cs="Times New Roman"/>
          <w:noProof/>
          <w:lang w:val="bg-BG"/>
        </w:rPr>
        <w:t>та му длъжност. Но това</w:t>
      </w:r>
      <w:r w:rsidRPr="008D3AE9">
        <w:rPr>
          <w:rFonts w:ascii="Times New Roman" w:hAnsi="Times New Roman" w:cs="Times New Roman"/>
          <w:noProof/>
          <w:lang w:val="bg-BG"/>
        </w:rPr>
        <w:t xml:space="preserve"> не се прилага за постове, дори</w:t>
      </w:r>
      <w:r w:rsidR="00F665B6" w:rsidRPr="008D3AE9">
        <w:rPr>
          <w:rFonts w:ascii="Times New Roman" w:hAnsi="Times New Roman" w:cs="Times New Roman"/>
          <w:noProof/>
          <w:lang w:val="bg-BG"/>
        </w:rPr>
        <w:t xml:space="preserve"> за</w:t>
      </w:r>
      <w:r w:rsidRPr="008D3AE9">
        <w:rPr>
          <w:rFonts w:ascii="Times New Roman" w:hAnsi="Times New Roman" w:cs="Times New Roman"/>
          <w:noProof/>
          <w:lang w:val="bg-BG"/>
        </w:rPr>
        <w:t xml:space="preserve"> висши такива, в общинските съвети, въпреки че тези постове включват квазизаконодателни и квазиизпълнителни правомощия.</w:t>
      </w:r>
    </w:p>
    <w:p w:rsidR="00B95980" w:rsidRPr="006C28BB" w:rsidRDefault="00B95980" w:rsidP="00B95980">
      <w:pPr>
        <w:spacing w:after="240"/>
        <w:jc w:val="both"/>
        <w:rPr>
          <w:rFonts w:ascii="Times New Roman" w:hAnsi="Times New Roman"/>
          <w:highlight w:val="green"/>
          <w:lang w:val="bg-BG"/>
        </w:rPr>
      </w:pPr>
      <w:r w:rsidRPr="008D3AE9">
        <w:rPr>
          <w:rFonts w:ascii="Times New Roman" w:hAnsi="Times New Roman" w:cs="Times New Roman"/>
          <w:noProof/>
          <w:lang w:val="bg-BG"/>
        </w:rPr>
        <w:t>Политизацията на съдебната власт се разпростира до съдии</w:t>
      </w:r>
      <w:r w:rsidR="00240C7C">
        <w:rPr>
          <w:rFonts w:ascii="Times New Roman" w:hAnsi="Times New Roman" w:cs="Times New Roman"/>
          <w:noProof/>
          <w:lang w:val="bg-BG"/>
        </w:rPr>
        <w:t>те-съдебни заседатели</w:t>
      </w:r>
      <w:r w:rsidRPr="008D3AE9">
        <w:rPr>
          <w:rFonts w:ascii="Times New Roman" w:hAnsi="Times New Roman" w:cs="Times New Roman"/>
          <w:noProof/>
          <w:lang w:val="bg-BG"/>
        </w:rPr>
        <w:t xml:space="preserve"> в общите съдилища по наказателни дела. Те се избират чрез двуфазен процес, включващ изготвяне на предложение и подбор. Назначаването на </w:t>
      </w:r>
      <w:r w:rsidR="001B5B16" w:rsidRPr="008D3AE9">
        <w:rPr>
          <w:rFonts w:ascii="Times New Roman" w:hAnsi="Times New Roman" w:cs="Times New Roman"/>
          <w:noProof/>
          <w:lang w:val="bg-BG"/>
        </w:rPr>
        <w:t>съдии</w:t>
      </w:r>
      <w:r w:rsidR="001B5B16">
        <w:rPr>
          <w:rFonts w:ascii="Times New Roman" w:hAnsi="Times New Roman" w:cs="Times New Roman"/>
          <w:noProof/>
          <w:lang w:val="bg-BG"/>
        </w:rPr>
        <w:t>те-съдебни заседатели</w:t>
      </w:r>
      <w:r w:rsidR="001B5B16" w:rsidRPr="008D3AE9">
        <w:rPr>
          <w:rFonts w:ascii="Times New Roman" w:hAnsi="Times New Roman" w:cs="Times New Roman"/>
          <w:noProof/>
          <w:lang w:val="bg-BG"/>
        </w:rPr>
        <w:t xml:space="preserve"> </w:t>
      </w:r>
      <w:r w:rsidRPr="008D3AE9">
        <w:rPr>
          <w:rFonts w:ascii="Times New Roman" w:hAnsi="Times New Roman" w:cs="Times New Roman"/>
          <w:noProof/>
          <w:lang w:val="bg-BG"/>
        </w:rPr>
        <w:t>започва с изготвянето на списък с кандидати от общината</w:t>
      </w:r>
      <w:r w:rsidR="001B5B16">
        <w:rPr>
          <w:rFonts w:ascii="Times New Roman" w:hAnsi="Times New Roman" w:cs="Times New Roman"/>
          <w:noProof/>
          <w:lang w:val="en-US"/>
        </w:rPr>
        <w:t xml:space="preserve"> </w:t>
      </w:r>
      <w:r w:rsidR="001B5B16" w:rsidRPr="008D3AE9">
        <w:rPr>
          <w:rFonts w:ascii="Times New Roman" w:hAnsi="Times New Roman" w:cs="Times New Roman"/>
          <w:noProof/>
          <w:lang w:val="bg-BG"/>
        </w:rPr>
        <w:t>на всеки пет години</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18"/>
      </w:r>
      <w:r w:rsidR="00E12474" w:rsidRPr="008D3AE9">
        <w:rPr>
          <w:rFonts w:ascii="Times New Roman" w:hAnsi="Times New Roman" w:cs="Times New Roman"/>
          <w:noProof/>
          <w:lang w:val="bg-BG"/>
        </w:rPr>
        <w:t xml:space="preserve"> Счита се, че </w:t>
      </w:r>
      <w:r w:rsidRPr="008D3AE9">
        <w:rPr>
          <w:rFonts w:ascii="Times New Roman" w:hAnsi="Times New Roman" w:cs="Times New Roman"/>
          <w:noProof/>
          <w:lang w:val="bg-BG"/>
        </w:rPr>
        <w:t>тази практика се превърща в номиниране от политическите партии на кандид</w:t>
      </w:r>
      <w:r w:rsidR="00E12474" w:rsidRPr="008D3AE9">
        <w:rPr>
          <w:rFonts w:ascii="Times New Roman" w:hAnsi="Times New Roman" w:cs="Times New Roman"/>
          <w:noProof/>
          <w:lang w:val="bg-BG"/>
        </w:rPr>
        <w:t>атите, които после се избират</w:t>
      </w:r>
      <w:r w:rsidR="00E85859">
        <w:rPr>
          <w:rFonts w:ascii="Times New Roman" w:hAnsi="Times New Roman" w:cs="Times New Roman"/>
          <w:noProof/>
          <w:lang w:val="bg-BG"/>
        </w:rPr>
        <w:t xml:space="preserve"> с мнозинство от две </w:t>
      </w:r>
      <w:r w:rsidRPr="008D3AE9">
        <w:rPr>
          <w:rFonts w:ascii="Times New Roman" w:hAnsi="Times New Roman" w:cs="Times New Roman"/>
          <w:noProof/>
          <w:lang w:val="bg-BG"/>
        </w:rPr>
        <w:t>трети в общинските органи.</w:t>
      </w:r>
      <w:r w:rsidRPr="008D3AE9">
        <w:rPr>
          <w:rStyle w:val="a7"/>
          <w:rFonts w:ascii="Times New Roman" w:hAnsi="Times New Roman"/>
          <w:noProof/>
          <w:lang w:val="bg-BG"/>
        </w:rPr>
        <w:footnoteReference w:id="119"/>
      </w:r>
      <w:r w:rsidR="00E12474" w:rsidRPr="008D3AE9">
        <w:rPr>
          <w:rFonts w:ascii="Times New Roman" w:hAnsi="Times New Roman" w:cs="Times New Roman"/>
          <w:noProof/>
          <w:lang w:val="bg-BG"/>
        </w:rPr>
        <w:t xml:space="preserve"> </w:t>
      </w:r>
      <w:r w:rsidR="00E12474" w:rsidRPr="008D3AE9">
        <w:rPr>
          <w:rFonts w:ascii="Times New Roman" w:hAnsi="Times New Roman" w:cs="Times New Roman"/>
          <w:noProof/>
          <w:lang w:val="bg-BG"/>
        </w:rPr>
        <w:lastRenderedPageBreak/>
        <w:t>Подборът на подходящи кандидати в</w:t>
      </w:r>
      <w:r w:rsidRPr="008D3AE9">
        <w:rPr>
          <w:rFonts w:ascii="Times New Roman" w:hAnsi="Times New Roman" w:cs="Times New Roman"/>
          <w:noProof/>
          <w:lang w:val="bg-BG"/>
        </w:rPr>
        <w:t>последствие</w:t>
      </w:r>
      <w:r w:rsidR="00E12474" w:rsidRPr="008D3AE9">
        <w:rPr>
          <w:rFonts w:ascii="Times New Roman" w:hAnsi="Times New Roman" w:cs="Times New Roman"/>
          <w:noProof/>
          <w:lang w:val="bg-BG"/>
        </w:rPr>
        <w:t xml:space="preserve"> се финализира</w:t>
      </w:r>
      <w:r w:rsidRPr="008D3AE9">
        <w:rPr>
          <w:rFonts w:ascii="Times New Roman" w:hAnsi="Times New Roman" w:cs="Times New Roman"/>
          <w:noProof/>
          <w:lang w:val="bg-BG"/>
        </w:rPr>
        <w:t xml:space="preserve"> от комисия, която заседава в районния съд, с</w:t>
      </w:r>
      <w:r w:rsidR="00E12474" w:rsidRPr="008D3AE9">
        <w:rPr>
          <w:rFonts w:ascii="Times New Roman" w:hAnsi="Times New Roman" w:cs="Times New Roman"/>
          <w:noProof/>
          <w:lang w:val="bg-BG"/>
        </w:rPr>
        <w:t>ъставен от председателя на съда</w:t>
      </w:r>
      <w:r w:rsidRPr="008D3AE9">
        <w:rPr>
          <w:rFonts w:ascii="Times New Roman" w:hAnsi="Times New Roman" w:cs="Times New Roman"/>
          <w:noProof/>
          <w:lang w:val="bg-BG"/>
        </w:rPr>
        <w:t xml:space="preserve"> като председател на комисията, административно лице, определно от правителството на лендера и седем почетни членове, избрани от публичната администрация.</w:t>
      </w:r>
      <w:r w:rsidRPr="008D3AE9">
        <w:rPr>
          <w:rStyle w:val="a7"/>
          <w:rFonts w:ascii="Times New Roman" w:hAnsi="Times New Roman"/>
          <w:noProof/>
          <w:lang w:val="bg-BG"/>
        </w:rPr>
        <w:footnoteReference w:id="120"/>
      </w:r>
      <w:r w:rsidRPr="008D3AE9">
        <w:rPr>
          <w:rFonts w:ascii="Times New Roman" w:hAnsi="Times New Roman" w:cs="Times New Roman"/>
          <w:noProof/>
          <w:lang w:val="bg-BG"/>
        </w:rPr>
        <w:t xml:space="preserve"> Въпреки че се твърди, че влиянието на </w:t>
      </w:r>
      <w:r w:rsidR="001B5B16" w:rsidRPr="008D3AE9">
        <w:rPr>
          <w:rFonts w:ascii="Times New Roman" w:hAnsi="Times New Roman" w:cs="Times New Roman"/>
          <w:noProof/>
          <w:lang w:val="bg-BG"/>
        </w:rPr>
        <w:t>съдии</w:t>
      </w:r>
      <w:r w:rsidR="001B5B16">
        <w:rPr>
          <w:rFonts w:ascii="Times New Roman" w:hAnsi="Times New Roman" w:cs="Times New Roman"/>
          <w:noProof/>
          <w:lang w:val="bg-BG"/>
        </w:rPr>
        <w:t>те-съдебни заседатели</w:t>
      </w:r>
      <w:r w:rsidR="001B5B16" w:rsidRPr="008D3AE9">
        <w:rPr>
          <w:rFonts w:ascii="Times New Roman" w:hAnsi="Times New Roman" w:cs="Times New Roman"/>
          <w:noProof/>
          <w:lang w:val="bg-BG"/>
        </w:rPr>
        <w:t xml:space="preserve"> </w:t>
      </w:r>
      <w:r w:rsidRPr="008D3AE9">
        <w:rPr>
          <w:rFonts w:ascii="Times New Roman" w:hAnsi="Times New Roman" w:cs="Times New Roman"/>
          <w:noProof/>
          <w:lang w:val="bg-BG"/>
        </w:rPr>
        <w:t>в наказателното правораздаване е минимално поради изявената роля на професионалните съдии,</w:t>
      </w:r>
      <w:r w:rsidRPr="008D3AE9">
        <w:rPr>
          <w:rStyle w:val="a7"/>
          <w:rFonts w:ascii="Times New Roman" w:hAnsi="Times New Roman"/>
          <w:noProof/>
          <w:lang w:val="bg-BG"/>
        </w:rPr>
        <w:footnoteReference w:id="121"/>
      </w:r>
      <w:r w:rsidRPr="008D3AE9">
        <w:rPr>
          <w:rFonts w:ascii="Times New Roman" w:hAnsi="Times New Roman" w:cs="Times New Roman"/>
          <w:noProof/>
          <w:lang w:val="bg-BG"/>
        </w:rPr>
        <w:t xml:space="preserve"> може да се отбележи, че герма</w:t>
      </w:r>
      <w:r w:rsidR="00E85859">
        <w:rPr>
          <w:rFonts w:ascii="Times New Roman" w:hAnsi="Times New Roman" w:cs="Times New Roman"/>
          <w:noProof/>
          <w:lang w:val="bg-BG"/>
        </w:rPr>
        <w:t>н</w:t>
      </w:r>
      <w:r w:rsidRPr="008D3AE9">
        <w:rPr>
          <w:rFonts w:ascii="Times New Roman" w:hAnsi="Times New Roman" w:cs="Times New Roman"/>
          <w:noProof/>
          <w:lang w:val="bg-BG"/>
        </w:rPr>
        <w:t xml:space="preserve">ската склонност </w:t>
      </w:r>
      <w:r w:rsidRPr="001C08C5">
        <w:rPr>
          <w:rFonts w:ascii="Times New Roman" w:hAnsi="Times New Roman" w:cs="Times New Roman"/>
          <w:noProof/>
          <w:lang w:val="bg-BG"/>
        </w:rPr>
        <w:t>към политически наз</w:t>
      </w:r>
      <w:r w:rsidR="001C08C5" w:rsidRPr="001C08C5">
        <w:rPr>
          <w:rFonts w:ascii="Times New Roman" w:hAnsi="Times New Roman" w:cs="Times New Roman"/>
          <w:noProof/>
          <w:lang w:val="bg-BG"/>
        </w:rPr>
        <w:t>начени съдии се разпрострира и в</w:t>
      </w:r>
      <w:r w:rsidRPr="001C08C5">
        <w:rPr>
          <w:rFonts w:ascii="Times New Roman" w:hAnsi="Times New Roman" w:cs="Times New Roman"/>
          <w:noProof/>
          <w:lang w:val="bg-BG"/>
        </w:rPr>
        <w:t>ърху съдии</w:t>
      </w:r>
      <w:r w:rsidR="001C08C5" w:rsidRPr="001C08C5">
        <w:rPr>
          <w:rFonts w:ascii="Times New Roman" w:hAnsi="Times New Roman" w:cs="Times New Roman"/>
          <w:noProof/>
          <w:lang w:val="bg-BG"/>
        </w:rPr>
        <w:t>те-съдебни заседатели</w:t>
      </w:r>
      <w:r w:rsidRPr="001C08C5">
        <w:rPr>
          <w:rFonts w:ascii="Times New Roman" w:hAnsi="Times New Roman" w:cs="Times New Roman"/>
          <w:noProof/>
          <w:lang w:val="bg-BG"/>
        </w:rPr>
        <w:t>.</w:t>
      </w:r>
    </w:p>
    <w:p w:rsidR="00B95980" w:rsidRPr="008D3AE9" w:rsidRDefault="00B95980" w:rsidP="00B95980">
      <w:pPr>
        <w:spacing w:after="240"/>
        <w:jc w:val="both"/>
        <w:rPr>
          <w:rFonts w:ascii="Times New Roman" w:hAnsi="Times New Roman" w:cs="Times New Roman"/>
          <w:noProof/>
          <w:lang w:val="bg-BG"/>
        </w:rPr>
      </w:pPr>
      <w:r w:rsidRPr="001C08C5">
        <w:rPr>
          <w:rFonts w:ascii="Times New Roman" w:hAnsi="Times New Roman" w:cs="Times New Roman"/>
          <w:noProof/>
          <w:lang w:val="bg-BG"/>
        </w:rPr>
        <w:t>Очевидният въпрос е за</w:t>
      </w:r>
      <w:r w:rsidR="00E12474" w:rsidRPr="001C08C5">
        <w:rPr>
          <w:rFonts w:ascii="Times New Roman" w:hAnsi="Times New Roman" w:cs="Times New Roman"/>
          <w:noProof/>
          <w:lang w:val="bg-BG"/>
        </w:rPr>
        <w:t>що съставът на съдебната власт се определя най-вече  политически</w:t>
      </w:r>
      <w:r w:rsidRPr="008D3AE9">
        <w:rPr>
          <w:rFonts w:ascii="Times New Roman" w:hAnsi="Times New Roman" w:cs="Times New Roman"/>
          <w:noProof/>
          <w:lang w:val="bg-BG"/>
        </w:rPr>
        <w:t xml:space="preserve"> с м</w:t>
      </w:r>
      <w:r w:rsidR="00E12474" w:rsidRPr="008D3AE9">
        <w:rPr>
          <w:rFonts w:ascii="Times New Roman" w:hAnsi="Times New Roman" w:cs="Times New Roman"/>
          <w:noProof/>
          <w:lang w:val="bg-BG"/>
        </w:rPr>
        <w:t>ного ограничена роля на</w:t>
      </w:r>
      <w:r w:rsidRPr="008D3AE9">
        <w:rPr>
          <w:rFonts w:ascii="Times New Roman" w:hAnsi="Times New Roman" w:cs="Times New Roman"/>
          <w:noProof/>
          <w:lang w:val="bg-BG"/>
        </w:rPr>
        <w:t xml:space="preserve"> </w:t>
      </w:r>
      <w:r w:rsidR="00E12474" w:rsidRPr="008D3AE9">
        <w:rPr>
          <w:rFonts w:ascii="Times New Roman" w:hAnsi="Times New Roman" w:cs="Times New Roman"/>
          <w:noProof/>
          <w:lang w:val="bg-BG"/>
        </w:rPr>
        <w:t xml:space="preserve">вътрешния </w:t>
      </w:r>
      <w:r w:rsidRPr="008D3AE9">
        <w:rPr>
          <w:rFonts w:ascii="Times New Roman" w:hAnsi="Times New Roman" w:cs="Times New Roman"/>
          <w:noProof/>
          <w:lang w:val="bg-BG"/>
        </w:rPr>
        <w:t>подбор</w:t>
      </w:r>
      <w:r w:rsidR="00E12474" w:rsidRPr="008D3AE9">
        <w:rPr>
          <w:rFonts w:ascii="Times New Roman" w:hAnsi="Times New Roman" w:cs="Times New Roman"/>
          <w:noProof/>
          <w:lang w:val="bg-BG"/>
        </w:rPr>
        <w:t xml:space="preserve"> от самата съдебна власт</w:t>
      </w:r>
      <w:r w:rsidR="003B229F">
        <w:rPr>
          <w:rFonts w:ascii="Times New Roman" w:hAnsi="Times New Roman" w:cs="Times New Roman"/>
          <w:noProof/>
          <w:lang w:val="bg-BG"/>
        </w:rPr>
        <w:t>.</w:t>
      </w:r>
      <w:r w:rsidRPr="008D3AE9">
        <w:rPr>
          <w:rFonts w:ascii="Times New Roman" w:hAnsi="Times New Roman" w:cs="Times New Roman"/>
          <w:noProof/>
          <w:lang w:val="bg-BG"/>
        </w:rPr>
        <w:t xml:space="preserve"> Отговорът, </w:t>
      </w:r>
      <w:r w:rsidR="00E12474" w:rsidRPr="008D3AE9">
        <w:rPr>
          <w:rFonts w:ascii="Times New Roman" w:hAnsi="Times New Roman" w:cs="Times New Roman"/>
          <w:noProof/>
          <w:lang w:val="bg-BG"/>
        </w:rPr>
        <w:t>както вече беше показано</w:t>
      </w:r>
      <w:r w:rsidRPr="008D3AE9">
        <w:rPr>
          <w:rFonts w:ascii="Times New Roman" w:hAnsi="Times New Roman" w:cs="Times New Roman"/>
          <w:noProof/>
          <w:lang w:val="bg-BG"/>
        </w:rPr>
        <w:t>, е свързан с германската нужда от демократичен мандат на съди</w:t>
      </w:r>
      <w:r w:rsidR="00E12474" w:rsidRPr="008D3AE9">
        <w:rPr>
          <w:rFonts w:ascii="Times New Roman" w:hAnsi="Times New Roman" w:cs="Times New Roman"/>
          <w:noProof/>
          <w:lang w:val="bg-BG"/>
        </w:rPr>
        <w:t>и</w:t>
      </w:r>
      <w:r w:rsidRPr="008D3AE9">
        <w:rPr>
          <w:rFonts w:ascii="Times New Roman" w:hAnsi="Times New Roman" w:cs="Times New Roman"/>
          <w:noProof/>
          <w:lang w:val="bg-BG"/>
        </w:rPr>
        <w:t>те, като се има пред</w:t>
      </w:r>
      <w:r w:rsidR="00E12474" w:rsidRPr="008D3AE9">
        <w:rPr>
          <w:rFonts w:ascii="Times New Roman" w:hAnsi="Times New Roman" w:cs="Times New Roman"/>
          <w:noProof/>
          <w:lang w:val="bg-BG"/>
        </w:rPr>
        <w:t>вид политическата им значимост</w:t>
      </w:r>
      <w:r w:rsidRPr="008D3AE9">
        <w:rPr>
          <w:rFonts w:ascii="Times New Roman" w:hAnsi="Times New Roman" w:cs="Times New Roman"/>
          <w:noProof/>
          <w:lang w:val="bg-BG"/>
        </w:rPr>
        <w:t xml:space="preserve"> в германския</w:t>
      </w:r>
      <w:r w:rsidR="00E12474" w:rsidRPr="008D3AE9">
        <w:rPr>
          <w:rFonts w:ascii="Times New Roman" w:hAnsi="Times New Roman" w:cs="Times New Roman"/>
          <w:noProof/>
          <w:lang w:val="bg-BG"/>
        </w:rPr>
        <w:t xml:space="preserve"> правен ред. Някои коментатори</w:t>
      </w:r>
      <w:r w:rsidRPr="008D3AE9">
        <w:rPr>
          <w:rFonts w:ascii="Times New Roman" w:hAnsi="Times New Roman" w:cs="Times New Roman"/>
          <w:noProof/>
          <w:lang w:val="bg-BG"/>
        </w:rPr>
        <w:t xml:space="preserve"> твърдят, че съдът е гръбнакът на германскатата държава, основата на върховенството на </w:t>
      </w:r>
      <w:r w:rsidR="00C156EC" w:rsidRPr="008D3AE9">
        <w:rPr>
          <w:rFonts w:ascii="Times New Roman" w:hAnsi="Times New Roman" w:cs="Times New Roman"/>
          <w:noProof/>
          <w:lang w:val="bg-BG"/>
        </w:rPr>
        <w:t>правото</w:t>
      </w:r>
      <w:r w:rsidRPr="008D3AE9">
        <w:rPr>
          <w:rFonts w:ascii="Times New Roman" w:hAnsi="Times New Roman" w:cs="Times New Roman"/>
          <w:noProof/>
          <w:lang w:val="bg-BG"/>
        </w:rPr>
        <w:t xml:space="preserve"> (Rechtsstaat).</w:t>
      </w:r>
      <w:r w:rsidRPr="008D3AE9">
        <w:rPr>
          <w:rStyle w:val="a7"/>
          <w:rFonts w:ascii="Times New Roman" w:hAnsi="Times New Roman"/>
          <w:noProof/>
          <w:lang w:val="bg-BG"/>
        </w:rPr>
        <w:footnoteReference w:id="122"/>
      </w:r>
      <w:r w:rsidRPr="008D3AE9">
        <w:rPr>
          <w:rFonts w:ascii="Times New Roman" w:hAnsi="Times New Roman" w:cs="Times New Roman"/>
          <w:noProof/>
          <w:lang w:val="bg-BG"/>
        </w:rPr>
        <w:t xml:space="preserve"> Ужасите от нацисткия период и разделението на държавата по време на студената война са довели до това, че обществото се нуждае от </w:t>
      </w:r>
      <w:r w:rsidR="003B229F">
        <w:rPr>
          <w:rFonts w:ascii="Times New Roman" w:hAnsi="Times New Roman" w:cs="Times New Roman"/>
          <w:noProof/>
          <w:lang w:val="bg-BG"/>
        </w:rPr>
        <w:t xml:space="preserve">конституционно </w:t>
      </w:r>
      <w:r w:rsidR="00E51E14" w:rsidRPr="00E51E14">
        <w:rPr>
          <w:rFonts w:ascii="Times New Roman" w:hAnsi="Times New Roman"/>
          <w:color w:val="auto"/>
          <w:lang w:val="bg-BG"/>
        </w:rPr>
        <w:t xml:space="preserve">ограничено </w:t>
      </w:r>
      <w:r w:rsidRPr="008D3AE9">
        <w:rPr>
          <w:rFonts w:ascii="Times New Roman" w:hAnsi="Times New Roman" w:cs="Times New Roman"/>
          <w:noProof/>
          <w:lang w:val="bg-BG"/>
        </w:rPr>
        <w:t>и отгов</w:t>
      </w:r>
      <w:r w:rsidR="00C156EC" w:rsidRPr="008D3AE9">
        <w:rPr>
          <w:rFonts w:ascii="Times New Roman" w:hAnsi="Times New Roman" w:cs="Times New Roman"/>
          <w:noProof/>
          <w:lang w:val="bg-BG"/>
        </w:rPr>
        <w:t>орно правителство. Подходящите рамки на</w:t>
      </w:r>
      <w:r w:rsidRPr="008D3AE9">
        <w:rPr>
          <w:rFonts w:ascii="Times New Roman" w:hAnsi="Times New Roman" w:cs="Times New Roman"/>
          <w:noProof/>
          <w:lang w:val="bg-BG"/>
        </w:rPr>
        <w:t xml:space="preserve"> държавните институци</w:t>
      </w:r>
      <w:r w:rsidR="00C156EC" w:rsidRPr="008D3AE9">
        <w:rPr>
          <w:rFonts w:ascii="Times New Roman" w:hAnsi="Times New Roman" w:cs="Times New Roman"/>
          <w:noProof/>
          <w:lang w:val="bg-BG"/>
        </w:rPr>
        <w:t xml:space="preserve">и се определят от </w:t>
      </w:r>
      <w:r w:rsidR="00375680" w:rsidRPr="008D3AE9">
        <w:rPr>
          <w:rFonts w:ascii="Times New Roman" w:hAnsi="Times New Roman" w:cs="Times New Roman"/>
          <w:noProof/>
          <w:lang w:val="bg-BG"/>
        </w:rPr>
        <w:t>Основния закон</w:t>
      </w:r>
      <w:r w:rsidRPr="008D3AE9">
        <w:rPr>
          <w:rFonts w:ascii="Times New Roman" w:hAnsi="Times New Roman" w:cs="Times New Roman"/>
          <w:noProof/>
          <w:lang w:val="bg-BG"/>
        </w:rPr>
        <w:t>, но именно съдебната власт и особено федералният Конституционен съд са тези</w:t>
      </w:r>
      <w:r w:rsidR="00C156EC" w:rsidRPr="008D3AE9">
        <w:rPr>
          <w:rFonts w:ascii="Times New Roman" w:hAnsi="Times New Roman" w:cs="Times New Roman"/>
          <w:noProof/>
          <w:lang w:val="bg-BG"/>
        </w:rPr>
        <w:t xml:space="preserve">, които имат съвместна отговорност </w:t>
      </w:r>
      <w:r w:rsidR="00375680" w:rsidRPr="008D3AE9">
        <w:rPr>
          <w:rFonts w:ascii="Times New Roman" w:hAnsi="Times New Roman" w:cs="Times New Roman"/>
          <w:noProof/>
          <w:lang w:val="bg-BG"/>
        </w:rPr>
        <w:t>за прилагането на</w:t>
      </w:r>
      <w:r w:rsidRPr="008D3AE9">
        <w:rPr>
          <w:rFonts w:ascii="Times New Roman" w:hAnsi="Times New Roman" w:cs="Times New Roman"/>
          <w:noProof/>
          <w:lang w:val="bg-BG"/>
        </w:rPr>
        <w:t xml:space="preserve"> конституционните изисквания. Съдът не е</w:t>
      </w:r>
      <w:r w:rsidR="00C156EC" w:rsidRPr="008D3AE9">
        <w:rPr>
          <w:rFonts w:ascii="Times New Roman" w:hAnsi="Times New Roman" w:cs="Times New Roman"/>
          <w:noProof/>
          <w:lang w:val="bg-BG"/>
        </w:rPr>
        <w:t xml:space="preserve"> ограничен само до буквата на </w:t>
      </w:r>
      <w:r w:rsidR="00375680" w:rsidRPr="008D3AE9">
        <w:rPr>
          <w:rFonts w:ascii="Times New Roman" w:hAnsi="Times New Roman" w:cs="Times New Roman"/>
          <w:noProof/>
          <w:lang w:val="bg-BG"/>
        </w:rPr>
        <w:t>Основния закон,</w:t>
      </w:r>
      <w:r w:rsidR="00C156EC" w:rsidRPr="008D3AE9">
        <w:rPr>
          <w:rFonts w:ascii="Times New Roman" w:hAnsi="Times New Roman" w:cs="Times New Roman"/>
          <w:noProof/>
          <w:lang w:val="bg-BG"/>
        </w:rPr>
        <w:t xml:space="preserve"> а е длъжен да съблюдава</w:t>
      </w:r>
      <w:r w:rsidRPr="008D3AE9">
        <w:rPr>
          <w:rFonts w:ascii="Times New Roman" w:hAnsi="Times New Roman" w:cs="Times New Roman"/>
          <w:noProof/>
          <w:lang w:val="bg-BG"/>
        </w:rPr>
        <w:t xml:space="preserve"> и принципите на </w:t>
      </w:r>
      <w:r w:rsidR="001B5B16">
        <w:rPr>
          <w:rFonts w:ascii="Times New Roman" w:hAnsi="Times New Roman" w:cs="Times New Roman"/>
          <w:noProof/>
          <w:lang w:val="bg-BG"/>
        </w:rPr>
        <w:t>справедливостта</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23"/>
      </w:r>
      <w:r w:rsidR="00C156EC" w:rsidRPr="008D3AE9">
        <w:rPr>
          <w:rFonts w:ascii="Times New Roman" w:hAnsi="Times New Roman" w:cs="Times New Roman"/>
          <w:noProof/>
          <w:lang w:val="bg-BG"/>
        </w:rPr>
        <w:t xml:space="preserve"> които</w:t>
      </w:r>
      <w:r w:rsidRPr="008D3AE9">
        <w:rPr>
          <w:rFonts w:ascii="Times New Roman" w:hAnsi="Times New Roman" w:cs="Times New Roman"/>
          <w:noProof/>
          <w:lang w:val="bg-BG"/>
        </w:rPr>
        <w:t xml:space="preserve"> в крайна сметка </w:t>
      </w:r>
      <w:r w:rsidR="00C156EC" w:rsidRPr="008D3AE9">
        <w:rPr>
          <w:rFonts w:ascii="Times New Roman" w:hAnsi="Times New Roman" w:cs="Times New Roman"/>
          <w:noProof/>
          <w:lang w:val="bg-BG"/>
        </w:rPr>
        <w:t>са дефинирани от самия него</w:t>
      </w:r>
      <w:r w:rsidRPr="008D3AE9">
        <w:rPr>
          <w:rFonts w:ascii="Times New Roman" w:hAnsi="Times New Roman" w:cs="Times New Roman"/>
          <w:noProof/>
          <w:lang w:val="bg-BG"/>
        </w:rPr>
        <w:t>. Така</w:t>
      </w:r>
      <w:r w:rsidR="00C156EC" w:rsidRPr="008D3AE9">
        <w:rPr>
          <w:rFonts w:ascii="Times New Roman" w:hAnsi="Times New Roman" w:cs="Times New Roman"/>
          <w:noProof/>
          <w:lang w:val="bg-BG"/>
        </w:rPr>
        <w:t>,</w:t>
      </w:r>
      <w:r w:rsidRPr="008D3AE9">
        <w:rPr>
          <w:rFonts w:ascii="Times New Roman" w:hAnsi="Times New Roman" w:cs="Times New Roman"/>
          <w:noProof/>
          <w:lang w:val="bg-BG"/>
        </w:rPr>
        <w:t xml:space="preserve">  в известен смисъл, именно съдебната власт е тази, която има последната дума за това какво е допусимо в германския правен ред. Това вод</w:t>
      </w:r>
      <w:r w:rsidR="00C156EC" w:rsidRPr="008D3AE9">
        <w:rPr>
          <w:rFonts w:ascii="Times New Roman" w:hAnsi="Times New Roman" w:cs="Times New Roman"/>
          <w:noProof/>
          <w:lang w:val="bg-BG"/>
        </w:rPr>
        <w:t>и до широко политичеко</w:t>
      </w:r>
      <w:r w:rsidRPr="008D3AE9">
        <w:rPr>
          <w:rFonts w:ascii="Times New Roman" w:hAnsi="Times New Roman" w:cs="Times New Roman"/>
          <w:noProof/>
          <w:lang w:val="bg-BG"/>
        </w:rPr>
        <w:t xml:space="preserve"> </w:t>
      </w:r>
      <w:r w:rsidR="00C156EC" w:rsidRPr="008D3AE9">
        <w:rPr>
          <w:rFonts w:ascii="Times New Roman" w:hAnsi="Times New Roman" w:cs="Times New Roman"/>
          <w:noProof/>
          <w:lang w:val="bg-BG"/>
        </w:rPr>
        <w:t>о</w:t>
      </w:r>
      <w:r w:rsidRPr="008D3AE9">
        <w:rPr>
          <w:rFonts w:ascii="Times New Roman" w:hAnsi="Times New Roman" w:cs="Times New Roman"/>
          <w:noProof/>
          <w:lang w:val="bg-BG"/>
        </w:rPr>
        <w:t>власт</w:t>
      </w:r>
      <w:r w:rsidR="00C156EC" w:rsidRPr="008D3AE9">
        <w:rPr>
          <w:rFonts w:ascii="Times New Roman" w:hAnsi="Times New Roman" w:cs="Times New Roman"/>
          <w:noProof/>
          <w:lang w:val="bg-BG"/>
        </w:rPr>
        <w:t>яване за съда. В</w:t>
      </w:r>
      <w:r w:rsidRPr="008D3AE9">
        <w:rPr>
          <w:rFonts w:ascii="Times New Roman" w:hAnsi="Times New Roman" w:cs="Times New Roman"/>
          <w:noProof/>
          <w:lang w:val="bg-BG"/>
        </w:rPr>
        <w:t>ласт</w:t>
      </w:r>
      <w:r w:rsidR="00C156EC" w:rsidRPr="008D3AE9">
        <w:rPr>
          <w:rFonts w:ascii="Times New Roman" w:hAnsi="Times New Roman" w:cs="Times New Roman"/>
          <w:noProof/>
          <w:lang w:val="bg-BG"/>
        </w:rPr>
        <w:t>та</w:t>
      </w:r>
      <w:r w:rsidRPr="008D3AE9">
        <w:rPr>
          <w:rFonts w:ascii="Times New Roman" w:hAnsi="Times New Roman" w:cs="Times New Roman"/>
          <w:noProof/>
          <w:lang w:val="bg-BG"/>
        </w:rPr>
        <w:t xml:space="preserve"> се упражнява чрез съдебен контрол </w:t>
      </w:r>
      <w:r w:rsidR="001B5B16">
        <w:rPr>
          <w:rFonts w:ascii="Times New Roman" w:hAnsi="Times New Roman" w:cs="Times New Roman"/>
          <w:noProof/>
          <w:lang w:val="bg-BG"/>
        </w:rPr>
        <w:t>върху</w:t>
      </w:r>
      <w:r w:rsidRPr="008D3AE9">
        <w:rPr>
          <w:rFonts w:ascii="Times New Roman" w:hAnsi="Times New Roman" w:cs="Times New Roman"/>
          <w:noProof/>
          <w:lang w:val="bg-BG"/>
        </w:rPr>
        <w:t xml:space="preserve"> решенията на изпълнител</w:t>
      </w:r>
      <w:r w:rsidR="00B233A1">
        <w:rPr>
          <w:rFonts w:ascii="Times New Roman" w:hAnsi="Times New Roman" w:cs="Times New Roman"/>
          <w:noProof/>
          <w:lang w:val="bg-BG"/>
        </w:rPr>
        <w:t>н</w:t>
      </w:r>
      <w:r w:rsidRPr="008D3AE9">
        <w:rPr>
          <w:rFonts w:ascii="Times New Roman" w:hAnsi="Times New Roman" w:cs="Times New Roman"/>
          <w:noProof/>
          <w:lang w:val="bg-BG"/>
        </w:rPr>
        <w:t xml:space="preserve">ата власт и чрез конституционен контрол </w:t>
      </w:r>
      <w:r w:rsidR="001B5B16">
        <w:rPr>
          <w:rFonts w:ascii="Times New Roman" w:hAnsi="Times New Roman" w:cs="Times New Roman"/>
          <w:noProof/>
          <w:lang w:val="bg-BG"/>
        </w:rPr>
        <w:t xml:space="preserve">върху </w:t>
      </w:r>
      <w:r w:rsidRPr="008D3AE9">
        <w:rPr>
          <w:rFonts w:ascii="Times New Roman" w:hAnsi="Times New Roman" w:cs="Times New Roman"/>
          <w:noProof/>
          <w:lang w:val="bg-BG"/>
        </w:rPr>
        <w:t>федер</w:t>
      </w:r>
      <w:r w:rsidR="001B5B16">
        <w:rPr>
          <w:rFonts w:ascii="Times New Roman" w:hAnsi="Times New Roman" w:cs="Times New Roman"/>
          <w:noProof/>
          <w:lang w:val="bg-BG"/>
        </w:rPr>
        <w:t>алното законодателство и това на</w:t>
      </w:r>
      <w:r w:rsidRPr="008D3AE9">
        <w:rPr>
          <w:rFonts w:ascii="Times New Roman" w:hAnsi="Times New Roman" w:cs="Times New Roman"/>
          <w:noProof/>
          <w:lang w:val="bg-BG"/>
        </w:rPr>
        <w:t xml:space="preserve"> лендерите. </w:t>
      </w:r>
      <w:r w:rsidR="001B5B16">
        <w:rPr>
          <w:rFonts w:ascii="Times New Roman" w:hAnsi="Times New Roman" w:cs="Times New Roman"/>
          <w:noProof/>
          <w:lang w:val="bg-BG"/>
        </w:rPr>
        <w:t>Р</w:t>
      </w:r>
      <w:r w:rsidRPr="008D3AE9">
        <w:rPr>
          <w:rFonts w:ascii="Times New Roman" w:hAnsi="Times New Roman" w:cs="Times New Roman"/>
          <w:noProof/>
          <w:lang w:val="bg-BG"/>
        </w:rPr>
        <w:t>оля</w:t>
      </w:r>
      <w:r w:rsidR="00B233A1">
        <w:rPr>
          <w:rFonts w:ascii="Times New Roman" w:hAnsi="Times New Roman" w:cs="Times New Roman"/>
          <w:noProof/>
          <w:lang w:val="bg-BG"/>
        </w:rPr>
        <w:t>та</w:t>
      </w:r>
      <w:r w:rsidRPr="008D3AE9">
        <w:rPr>
          <w:rFonts w:ascii="Times New Roman" w:hAnsi="Times New Roman" w:cs="Times New Roman"/>
          <w:noProof/>
          <w:lang w:val="bg-BG"/>
        </w:rPr>
        <w:t xml:space="preserve"> на Конституционния съд </w:t>
      </w:r>
      <w:r w:rsidR="001B5B16">
        <w:rPr>
          <w:rFonts w:ascii="Times New Roman" w:hAnsi="Times New Roman" w:cs="Times New Roman"/>
          <w:noProof/>
          <w:lang w:val="bg-BG"/>
        </w:rPr>
        <w:t xml:space="preserve">при формирането на политиките </w:t>
      </w:r>
      <w:r w:rsidRPr="008D3AE9">
        <w:rPr>
          <w:rFonts w:ascii="Times New Roman" w:hAnsi="Times New Roman" w:cs="Times New Roman"/>
          <w:noProof/>
          <w:lang w:val="bg-BG"/>
        </w:rPr>
        <w:t>е най-видна в</w:t>
      </w:r>
      <w:r w:rsidR="00C156EC" w:rsidRPr="008D3AE9">
        <w:rPr>
          <w:rFonts w:ascii="Times New Roman" w:hAnsi="Times New Roman" w:cs="Times New Roman"/>
          <w:noProof/>
          <w:lang w:val="bg-BG"/>
        </w:rPr>
        <w:t xml:space="preserve"> пос</w:t>
      </w:r>
      <w:r w:rsidR="002815F0" w:rsidRPr="008D3AE9">
        <w:rPr>
          <w:rFonts w:ascii="Times New Roman" w:hAnsi="Times New Roman" w:cs="Times New Roman"/>
          <w:noProof/>
          <w:lang w:val="bg-BG"/>
        </w:rPr>
        <w:t>л</w:t>
      </w:r>
      <w:r w:rsidR="00C156EC" w:rsidRPr="008D3AE9">
        <w:rPr>
          <w:rFonts w:ascii="Times New Roman" w:hAnsi="Times New Roman" w:cs="Times New Roman"/>
          <w:noProof/>
          <w:lang w:val="bg-BG"/>
        </w:rPr>
        <w:t>едния случай. С</w:t>
      </w:r>
      <w:r w:rsidRPr="008D3AE9">
        <w:rPr>
          <w:rFonts w:ascii="Times New Roman" w:hAnsi="Times New Roman" w:cs="Times New Roman"/>
          <w:noProof/>
          <w:lang w:val="bg-BG"/>
        </w:rPr>
        <w:t>ъдът</w:t>
      </w:r>
      <w:r w:rsidR="00C156EC" w:rsidRPr="008D3AE9">
        <w:rPr>
          <w:rFonts w:ascii="Times New Roman" w:hAnsi="Times New Roman" w:cs="Times New Roman"/>
          <w:noProof/>
          <w:lang w:val="bg-BG"/>
        </w:rPr>
        <w:t xml:space="preserve"> не само често отменя нормативни актове, кои</w:t>
      </w:r>
      <w:r w:rsidRPr="008D3AE9">
        <w:rPr>
          <w:rFonts w:ascii="Times New Roman" w:hAnsi="Times New Roman" w:cs="Times New Roman"/>
          <w:noProof/>
          <w:lang w:val="bg-BG"/>
        </w:rPr>
        <w:t>то счита,</w:t>
      </w:r>
      <w:r w:rsidR="00C156EC" w:rsidRPr="008D3AE9">
        <w:rPr>
          <w:rFonts w:ascii="Times New Roman" w:hAnsi="Times New Roman" w:cs="Times New Roman"/>
          <w:noProof/>
          <w:lang w:val="bg-BG"/>
        </w:rPr>
        <w:t xml:space="preserve"> че противоречат на </w:t>
      </w:r>
      <w:r w:rsidR="00D97B4F" w:rsidRPr="008D3AE9">
        <w:rPr>
          <w:rFonts w:ascii="Times New Roman" w:hAnsi="Times New Roman" w:cs="Times New Roman"/>
          <w:noProof/>
          <w:lang w:val="bg-BG"/>
        </w:rPr>
        <w:t>Основия закон</w:t>
      </w:r>
      <w:r w:rsidR="00C156EC" w:rsidRPr="008D3AE9">
        <w:rPr>
          <w:rFonts w:ascii="Times New Roman" w:hAnsi="Times New Roman" w:cs="Times New Roman"/>
          <w:noProof/>
          <w:lang w:val="bg-BG"/>
        </w:rPr>
        <w:t xml:space="preserve">, но </w:t>
      </w:r>
      <w:r w:rsidR="00D97B4F" w:rsidRPr="008D3AE9">
        <w:rPr>
          <w:rFonts w:ascii="Times New Roman" w:hAnsi="Times New Roman" w:cs="Times New Roman"/>
          <w:noProof/>
          <w:lang w:val="bg-BG"/>
        </w:rPr>
        <w:t>също</w:t>
      </w:r>
      <w:r w:rsidR="00C156EC" w:rsidRPr="008D3AE9">
        <w:rPr>
          <w:rFonts w:ascii="Times New Roman" w:hAnsi="Times New Roman" w:cs="Times New Roman"/>
          <w:noProof/>
          <w:lang w:val="bg-BG"/>
        </w:rPr>
        <w:t xml:space="preserve"> широко г</w:t>
      </w:r>
      <w:r w:rsidR="002815F0" w:rsidRPr="008D3AE9">
        <w:rPr>
          <w:rFonts w:ascii="Times New Roman" w:hAnsi="Times New Roman" w:cs="Times New Roman"/>
          <w:noProof/>
          <w:lang w:val="bg-BG"/>
        </w:rPr>
        <w:t>и</w:t>
      </w:r>
      <w:r w:rsidR="00C156EC" w:rsidRPr="008D3AE9">
        <w:rPr>
          <w:rFonts w:ascii="Times New Roman" w:hAnsi="Times New Roman" w:cs="Times New Roman"/>
          <w:noProof/>
          <w:lang w:val="bg-BG"/>
        </w:rPr>
        <w:t xml:space="preserve"> тълкува </w:t>
      </w:r>
      <w:r w:rsidR="001B5B16">
        <w:rPr>
          <w:rFonts w:ascii="Times New Roman" w:hAnsi="Times New Roman" w:cs="Times New Roman"/>
          <w:noProof/>
          <w:lang w:val="bg-BG"/>
        </w:rPr>
        <w:t xml:space="preserve">в светлината на </w:t>
      </w:r>
      <w:r w:rsidR="002815F0" w:rsidRPr="008D3AE9">
        <w:rPr>
          <w:rFonts w:ascii="Times New Roman" w:hAnsi="Times New Roman" w:cs="Times New Roman"/>
          <w:noProof/>
          <w:lang w:val="bg-BG"/>
        </w:rPr>
        <w:t>Конституция</w:t>
      </w:r>
      <w:r w:rsidRPr="008D3AE9">
        <w:rPr>
          <w:rFonts w:ascii="Times New Roman" w:hAnsi="Times New Roman" w:cs="Times New Roman"/>
          <w:noProof/>
          <w:lang w:val="bg-BG"/>
        </w:rPr>
        <w:t>та</w:t>
      </w:r>
      <w:r w:rsidR="001B5B16">
        <w:rPr>
          <w:rStyle w:val="a7"/>
          <w:rFonts w:ascii="Times New Roman" w:hAnsi="Times New Roman"/>
          <w:noProof/>
          <w:lang w:val="bg-BG"/>
        </w:rPr>
        <w:footnoteReference w:id="124"/>
      </w:r>
      <w:r w:rsidRPr="008D3AE9">
        <w:rPr>
          <w:rFonts w:ascii="Times New Roman" w:hAnsi="Times New Roman" w:cs="Times New Roman"/>
          <w:noProof/>
          <w:lang w:val="bg-BG"/>
        </w:rPr>
        <w:t xml:space="preserve">. Не е учудващо, че си е запазил правото да отсъжда по отношение на легитимността на вота на недоверие на парламента </w:t>
      </w:r>
      <w:r w:rsidR="001B5B16">
        <w:rPr>
          <w:rFonts w:ascii="Times New Roman" w:hAnsi="Times New Roman" w:cs="Times New Roman"/>
          <w:noProof/>
          <w:lang w:val="bg-BG"/>
        </w:rPr>
        <w:t xml:space="preserve">по отношение на главата на </w:t>
      </w:r>
      <w:r w:rsidRPr="008D3AE9">
        <w:rPr>
          <w:rFonts w:ascii="Times New Roman" w:hAnsi="Times New Roman" w:cs="Times New Roman"/>
          <w:noProof/>
          <w:lang w:val="bg-BG"/>
        </w:rPr>
        <w:t>правителството.</w:t>
      </w:r>
      <w:r w:rsidRPr="008D3AE9">
        <w:rPr>
          <w:rStyle w:val="a7"/>
          <w:rFonts w:ascii="Times New Roman" w:hAnsi="Times New Roman"/>
          <w:noProof/>
          <w:lang w:val="bg-BG"/>
        </w:rPr>
        <w:footnoteReference w:id="125"/>
      </w:r>
      <w:r w:rsidR="00C156EC" w:rsidRPr="008D3AE9">
        <w:rPr>
          <w:rFonts w:ascii="Times New Roman" w:hAnsi="Times New Roman" w:cs="Times New Roman"/>
          <w:noProof/>
          <w:lang w:val="bg-BG"/>
        </w:rPr>
        <w:t xml:space="preserve"> Също така съдът влияе на политическите участници, като задава насоки </w:t>
      </w:r>
      <w:r w:rsidRPr="008D3AE9">
        <w:rPr>
          <w:rFonts w:ascii="Times New Roman" w:hAnsi="Times New Roman" w:cs="Times New Roman"/>
          <w:noProof/>
          <w:lang w:val="bg-BG"/>
        </w:rPr>
        <w:t>за развитие</w:t>
      </w:r>
      <w:r w:rsidR="00874A26">
        <w:rPr>
          <w:rFonts w:ascii="Times New Roman" w:hAnsi="Times New Roman" w:cs="Times New Roman"/>
          <w:noProof/>
          <w:lang w:val="bg-BG"/>
        </w:rPr>
        <w:t xml:space="preserve"> на законодателството. Например</w:t>
      </w:r>
      <w:r w:rsidRPr="008D3AE9">
        <w:rPr>
          <w:rFonts w:ascii="Times New Roman" w:hAnsi="Times New Roman" w:cs="Times New Roman"/>
          <w:noProof/>
          <w:lang w:val="bg-BG"/>
        </w:rPr>
        <w:t xml:space="preserve"> в решение, в коет</w:t>
      </w:r>
      <w:r w:rsidR="00C156EC" w:rsidRPr="008D3AE9">
        <w:rPr>
          <w:rFonts w:ascii="Times New Roman" w:hAnsi="Times New Roman" w:cs="Times New Roman"/>
          <w:noProof/>
          <w:lang w:val="bg-BG"/>
        </w:rPr>
        <w:t>о съдът е отменил закон, кой</w:t>
      </w:r>
      <w:r w:rsidRPr="008D3AE9">
        <w:rPr>
          <w:rFonts w:ascii="Times New Roman" w:hAnsi="Times New Roman" w:cs="Times New Roman"/>
          <w:noProof/>
          <w:lang w:val="bg-BG"/>
        </w:rPr>
        <w:t>то позволява</w:t>
      </w:r>
      <w:r w:rsidR="00C156EC" w:rsidRPr="008D3AE9">
        <w:rPr>
          <w:rFonts w:ascii="Times New Roman" w:hAnsi="Times New Roman" w:cs="Times New Roman"/>
          <w:noProof/>
          <w:lang w:val="bg-BG"/>
        </w:rPr>
        <w:t xml:space="preserve"> частното финансово спонсорство</w:t>
      </w:r>
      <w:r w:rsidRPr="008D3AE9">
        <w:rPr>
          <w:rFonts w:ascii="Times New Roman" w:hAnsi="Times New Roman" w:cs="Times New Roman"/>
          <w:noProof/>
          <w:lang w:val="bg-BG"/>
        </w:rPr>
        <w:t xml:space="preserve"> на полити</w:t>
      </w:r>
      <w:r w:rsidR="00874A26">
        <w:rPr>
          <w:rFonts w:ascii="Times New Roman" w:hAnsi="Times New Roman" w:cs="Times New Roman"/>
          <w:noProof/>
          <w:lang w:val="bg-BG"/>
        </w:rPr>
        <w:t>ческите партии, той предлага алт</w:t>
      </w:r>
      <w:r w:rsidRPr="008D3AE9">
        <w:rPr>
          <w:rFonts w:ascii="Times New Roman" w:hAnsi="Times New Roman" w:cs="Times New Roman"/>
          <w:noProof/>
          <w:lang w:val="bg-BG"/>
        </w:rPr>
        <w:t>ернативен метод за финансиране чре</w:t>
      </w:r>
      <w:r w:rsidR="00C156EC" w:rsidRPr="008D3AE9">
        <w:rPr>
          <w:rFonts w:ascii="Times New Roman" w:hAnsi="Times New Roman" w:cs="Times New Roman"/>
          <w:noProof/>
          <w:lang w:val="bg-BG"/>
        </w:rPr>
        <w:t>з дръжавни средства. Това пред</w:t>
      </w:r>
      <w:r w:rsidRPr="008D3AE9">
        <w:rPr>
          <w:rFonts w:ascii="Times New Roman" w:hAnsi="Times New Roman" w:cs="Times New Roman"/>
          <w:noProof/>
          <w:lang w:val="bg-BG"/>
        </w:rPr>
        <w:t>ложение беше незабавно прието от законодателя чрез</w:t>
      </w:r>
      <w:r w:rsidR="00C156EC" w:rsidRPr="008D3AE9">
        <w:rPr>
          <w:rFonts w:ascii="Times New Roman" w:hAnsi="Times New Roman" w:cs="Times New Roman"/>
          <w:noProof/>
          <w:lang w:val="bg-BG"/>
        </w:rPr>
        <w:t xml:space="preserve"> последващо законодателство. Схо</w:t>
      </w:r>
      <w:r w:rsidRPr="008D3AE9">
        <w:rPr>
          <w:rFonts w:ascii="Times New Roman" w:hAnsi="Times New Roman" w:cs="Times New Roman"/>
          <w:noProof/>
          <w:lang w:val="bg-BG"/>
        </w:rPr>
        <w:t xml:space="preserve">ден модел е </w:t>
      </w:r>
      <w:r w:rsidR="00C156EC" w:rsidRPr="008D3AE9">
        <w:rPr>
          <w:rFonts w:ascii="Times New Roman" w:hAnsi="Times New Roman" w:cs="Times New Roman"/>
          <w:noProof/>
          <w:lang w:val="bg-BG"/>
        </w:rPr>
        <w:t>следван и при правната регулация на</w:t>
      </w:r>
      <w:r w:rsidRPr="008D3AE9">
        <w:rPr>
          <w:rFonts w:ascii="Times New Roman" w:hAnsi="Times New Roman" w:cs="Times New Roman"/>
          <w:noProof/>
          <w:lang w:val="bg-BG"/>
        </w:rPr>
        <w:t xml:space="preserve"> аборта.</w:t>
      </w:r>
      <w:r w:rsidRPr="008D3AE9">
        <w:rPr>
          <w:rStyle w:val="a7"/>
          <w:rFonts w:ascii="Times New Roman" w:hAnsi="Times New Roman"/>
          <w:noProof/>
          <w:lang w:val="bg-BG"/>
        </w:rPr>
        <w:footnoteReference w:id="126"/>
      </w:r>
    </w:p>
    <w:p w:rsidR="00B95980" w:rsidRPr="008D3AE9" w:rsidRDefault="00C156EC"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Посоченото </w:t>
      </w:r>
      <w:r w:rsidR="00B95980" w:rsidRPr="008D3AE9">
        <w:rPr>
          <w:rFonts w:ascii="Times New Roman" w:hAnsi="Times New Roman" w:cs="Times New Roman"/>
          <w:noProof/>
          <w:lang w:val="bg-BG"/>
        </w:rPr>
        <w:t>о</w:t>
      </w:r>
      <w:r w:rsidRPr="008D3AE9">
        <w:rPr>
          <w:rFonts w:ascii="Times New Roman" w:hAnsi="Times New Roman" w:cs="Times New Roman"/>
          <w:noProof/>
          <w:lang w:val="bg-BG"/>
        </w:rPr>
        <w:t>нагледява огро</w:t>
      </w:r>
      <w:r w:rsidR="00B95980" w:rsidRPr="008D3AE9">
        <w:rPr>
          <w:rFonts w:ascii="Times New Roman" w:hAnsi="Times New Roman" w:cs="Times New Roman"/>
          <w:noProof/>
          <w:lang w:val="bg-BG"/>
        </w:rPr>
        <w:t xml:space="preserve">мното политическо влияние на </w:t>
      </w:r>
      <w:r w:rsidR="00043B3B" w:rsidRPr="008D3AE9">
        <w:rPr>
          <w:rFonts w:ascii="Times New Roman" w:hAnsi="Times New Roman" w:cs="Times New Roman"/>
          <w:noProof/>
          <w:lang w:val="bg-BG"/>
        </w:rPr>
        <w:t xml:space="preserve">Федералния конституционен </w:t>
      </w:r>
      <w:r w:rsidR="006A459C" w:rsidRPr="008D3AE9">
        <w:rPr>
          <w:rFonts w:ascii="Times New Roman" w:hAnsi="Times New Roman" w:cs="Times New Roman"/>
          <w:noProof/>
          <w:lang w:val="bg-BG"/>
        </w:rPr>
        <w:t xml:space="preserve">съд. </w:t>
      </w:r>
      <w:r w:rsidR="00C2490C" w:rsidRPr="008D3AE9">
        <w:rPr>
          <w:rFonts w:ascii="Times New Roman" w:hAnsi="Times New Roman" w:cs="Times New Roman"/>
          <w:noProof/>
          <w:lang w:val="bg-BG"/>
        </w:rPr>
        <w:t>Шир</w:t>
      </w:r>
      <w:r w:rsidR="00874A26">
        <w:rPr>
          <w:rFonts w:ascii="Times New Roman" w:hAnsi="Times New Roman" w:cs="Times New Roman"/>
          <w:noProof/>
          <w:lang w:val="bg-BG"/>
        </w:rPr>
        <w:t>око</w:t>
      </w:r>
      <w:r w:rsidR="00C2490C" w:rsidRPr="008D3AE9">
        <w:rPr>
          <w:rFonts w:ascii="Times New Roman" w:hAnsi="Times New Roman" w:cs="Times New Roman"/>
          <w:noProof/>
          <w:lang w:val="bg-BG"/>
        </w:rPr>
        <w:t>обхватната политическа</w:t>
      </w:r>
      <w:r w:rsidR="006A459C" w:rsidRPr="008D3AE9">
        <w:rPr>
          <w:rFonts w:ascii="Times New Roman" w:hAnsi="Times New Roman" w:cs="Times New Roman"/>
          <w:noProof/>
          <w:lang w:val="bg-BG"/>
        </w:rPr>
        <w:t xml:space="preserve"> власт обаче не се  ограничава само</w:t>
      </w:r>
      <w:r w:rsidR="00B95980" w:rsidRPr="008D3AE9">
        <w:rPr>
          <w:rFonts w:ascii="Times New Roman" w:hAnsi="Times New Roman" w:cs="Times New Roman"/>
          <w:noProof/>
          <w:lang w:val="bg-BG"/>
        </w:rPr>
        <w:t xml:space="preserve"> до този съд. Съде</w:t>
      </w:r>
      <w:r w:rsidR="006A459C" w:rsidRPr="008D3AE9">
        <w:rPr>
          <w:rFonts w:ascii="Times New Roman" w:hAnsi="Times New Roman" w:cs="Times New Roman"/>
          <w:noProof/>
          <w:lang w:val="bg-BG"/>
        </w:rPr>
        <w:t>бната креативност и отхвърлянето</w:t>
      </w:r>
      <w:r w:rsidR="00B95980" w:rsidRPr="008D3AE9">
        <w:rPr>
          <w:rFonts w:ascii="Times New Roman" w:hAnsi="Times New Roman" w:cs="Times New Roman"/>
          <w:noProof/>
          <w:lang w:val="bg-BG"/>
        </w:rPr>
        <w:t xml:space="preserve"> на позитивис</w:t>
      </w:r>
      <w:r w:rsidR="006A459C" w:rsidRPr="008D3AE9">
        <w:rPr>
          <w:rFonts w:ascii="Times New Roman" w:hAnsi="Times New Roman" w:cs="Times New Roman"/>
          <w:noProof/>
          <w:lang w:val="bg-BG"/>
        </w:rPr>
        <w:t xml:space="preserve">тичните и </w:t>
      </w:r>
      <w:r w:rsidR="006A459C" w:rsidRPr="008D3AE9">
        <w:rPr>
          <w:rFonts w:ascii="Times New Roman" w:hAnsi="Times New Roman" w:cs="Times New Roman"/>
          <w:noProof/>
          <w:lang w:val="bg-BG"/>
        </w:rPr>
        <w:lastRenderedPageBreak/>
        <w:t>формалистични</w:t>
      </w:r>
      <w:r w:rsidR="00874A26">
        <w:rPr>
          <w:rFonts w:ascii="Times New Roman" w:hAnsi="Times New Roman" w:cs="Times New Roman"/>
          <w:noProof/>
          <w:lang w:val="bg-BG"/>
        </w:rPr>
        <w:t>те</w:t>
      </w:r>
      <w:r w:rsidR="006A459C" w:rsidRPr="008D3AE9">
        <w:rPr>
          <w:rFonts w:ascii="Times New Roman" w:hAnsi="Times New Roman" w:cs="Times New Roman"/>
          <w:noProof/>
          <w:lang w:val="bg-BG"/>
        </w:rPr>
        <w:t xml:space="preserve"> разбирания</w:t>
      </w:r>
      <w:r w:rsidR="00B95980" w:rsidRPr="008D3AE9">
        <w:rPr>
          <w:rFonts w:ascii="Times New Roman" w:hAnsi="Times New Roman" w:cs="Times New Roman"/>
          <w:noProof/>
          <w:lang w:val="bg-BG"/>
        </w:rPr>
        <w:t xml:space="preserve"> за правото във федералните съдилища са довели до поставянето на п</w:t>
      </w:r>
      <w:r w:rsidR="006A459C" w:rsidRPr="008D3AE9">
        <w:rPr>
          <w:rFonts w:ascii="Times New Roman" w:hAnsi="Times New Roman" w:cs="Times New Roman"/>
          <w:noProof/>
          <w:lang w:val="bg-BG"/>
        </w:rPr>
        <w:t>о</w:t>
      </w:r>
      <w:r w:rsidR="00B95980" w:rsidRPr="008D3AE9">
        <w:rPr>
          <w:rFonts w:ascii="Times New Roman" w:hAnsi="Times New Roman" w:cs="Times New Roman"/>
          <w:noProof/>
          <w:lang w:val="bg-BG"/>
        </w:rPr>
        <w:t>литическия процес</w:t>
      </w:r>
      <w:r w:rsidR="00166AB5" w:rsidRPr="008D3AE9">
        <w:rPr>
          <w:rFonts w:ascii="Times New Roman" w:hAnsi="Times New Roman" w:cs="Times New Roman"/>
          <w:noProof/>
          <w:lang w:val="bg-BG"/>
        </w:rPr>
        <w:t xml:space="preserve"> в </w:t>
      </w:r>
      <w:r w:rsidR="001B5B16" w:rsidRPr="008D3AE9">
        <w:rPr>
          <w:rFonts w:ascii="Times New Roman" w:hAnsi="Times New Roman" w:cs="Times New Roman"/>
          <w:noProof/>
          <w:lang w:val="bg-BG"/>
        </w:rPr>
        <w:t>рамки</w:t>
      </w:r>
      <w:r w:rsidR="001B5B16">
        <w:rPr>
          <w:rFonts w:ascii="Times New Roman" w:hAnsi="Times New Roman" w:cs="Times New Roman"/>
          <w:noProof/>
          <w:lang w:val="bg-BG"/>
        </w:rPr>
        <w:t xml:space="preserve">, </w:t>
      </w:r>
      <w:r w:rsidR="001B5B16" w:rsidRPr="008D3AE9">
        <w:rPr>
          <w:rFonts w:ascii="Times New Roman" w:hAnsi="Times New Roman" w:cs="Times New Roman"/>
          <w:noProof/>
          <w:lang w:val="bg-BG"/>
        </w:rPr>
        <w:t xml:space="preserve">зададени </w:t>
      </w:r>
      <w:r w:rsidR="001B5B16">
        <w:rPr>
          <w:rFonts w:ascii="Times New Roman" w:hAnsi="Times New Roman" w:cs="Times New Roman"/>
          <w:noProof/>
          <w:lang w:val="bg-BG"/>
        </w:rPr>
        <w:t xml:space="preserve">от </w:t>
      </w:r>
      <w:r w:rsidR="00166AB5" w:rsidRPr="008D3AE9">
        <w:rPr>
          <w:rFonts w:ascii="Times New Roman" w:hAnsi="Times New Roman" w:cs="Times New Roman"/>
          <w:noProof/>
          <w:lang w:val="bg-BG"/>
        </w:rPr>
        <w:t>съд</w:t>
      </w:r>
      <w:r w:rsidR="001B5B16">
        <w:rPr>
          <w:rFonts w:ascii="Times New Roman" w:hAnsi="Times New Roman" w:cs="Times New Roman"/>
          <w:noProof/>
          <w:lang w:val="bg-BG"/>
        </w:rPr>
        <w:t>а</w:t>
      </w:r>
      <w:r w:rsidR="00B95980" w:rsidRPr="008D3AE9">
        <w:rPr>
          <w:rFonts w:ascii="Times New Roman" w:hAnsi="Times New Roman" w:cs="Times New Roman"/>
          <w:noProof/>
          <w:lang w:val="bg-BG"/>
        </w:rPr>
        <w:t>.</w:t>
      </w:r>
      <w:r w:rsidR="00B95980" w:rsidRPr="008D3AE9">
        <w:rPr>
          <w:rStyle w:val="a7"/>
          <w:rFonts w:ascii="Times New Roman" w:hAnsi="Times New Roman"/>
          <w:noProof/>
          <w:lang w:val="bg-BG"/>
        </w:rPr>
        <w:footnoteReference w:id="127"/>
      </w:r>
      <w:r w:rsidR="006A459C" w:rsidRPr="008D3AE9">
        <w:rPr>
          <w:rFonts w:ascii="Times New Roman" w:hAnsi="Times New Roman" w:cs="Times New Roman"/>
          <w:noProof/>
          <w:lang w:val="bg-BG"/>
        </w:rPr>
        <w:t xml:space="preserve"> В допълнение, съществуването на </w:t>
      </w:r>
      <w:r w:rsidR="00C2490C" w:rsidRPr="008D3AE9">
        <w:rPr>
          <w:rFonts w:ascii="Times New Roman" w:hAnsi="Times New Roman" w:cs="Times New Roman"/>
          <w:noProof/>
          <w:lang w:val="bg-BG"/>
        </w:rPr>
        <w:t>конституции</w:t>
      </w:r>
      <w:r w:rsidR="006A459C" w:rsidRPr="008D3AE9">
        <w:rPr>
          <w:rFonts w:ascii="Times New Roman" w:hAnsi="Times New Roman" w:cs="Times New Roman"/>
          <w:noProof/>
          <w:lang w:val="bg-BG"/>
        </w:rPr>
        <w:t xml:space="preserve"> на лендерите и на </w:t>
      </w:r>
      <w:r w:rsidR="00C2490C" w:rsidRPr="008D3AE9">
        <w:rPr>
          <w:rFonts w:ascii="Times New Roman" w:hAnsi="Times New Roman" w:cs="Times New Roman"/>
          <w:noProof/>
          <w:lang w:val="bg-BG"/>
        </w:rPr>
        <w:t>конституционни</w:t>
      </w:r>
      <w:r w:rsidR="006A459C" w:rsidRPr="008D3AE9">
        <w:rPr>
          <w:rFonts w:ascii="Times New Roman" w:hAnsi="Times New Roman" w:cs="Times New Roman"/>
          <w:noProof/>
          <w:lang w:val="bg-BG"/>
        </w:rPr>
        <w:t xml:space="preserve"> съдилища на</w:t>
      </w:r>
      <w:r w:rsidR="00B95980" w:rsidRPr="008D3AE9">
        <w:rPr>
          <w:rFonts w:ascii="Times New Roman" w:hAnsi="Times New Roman" w:cs="Times New Roman"/>
          <w:noProof/>
          <w:lang w:val="bg-BG"/>
        </w:rPr>
        <w:t xml:space="preserve"> лендерите допълнително засилва поста</w:t>
      </w:r>
      <w:r w:rsidR="00166AB5" w:rsidRPr="008D3AE9">
        <w:rPr>
          <w:rFonts w:ascii="Times New Roman" w:hAnsi="Times New Roman" w:cs="Times New Roman"/>
          <w:noProof/>
          <w:lang w:val="bg-BG"/>
        </w:rPr>
        <w:t>вянето на германската политика в съдебно зададени рамки</w:t>
      </w:r>
      <w:r w:rsidR="00B95980" w:rsidRPr="008D3AE9">
        <w:rPr>
          <w:rFonts w:ascii="Times New Roman" w:hAnsi="Times New Roman" w:cs="Times New Roman"/>
          <w:noProof/>
          <w:lang w:val="bg-BG"/>
        </w:rPr>
        <w:t xml:space="preserve">, дори на ниво лендери. </w:t>
      </w:r>
      <w:r w:rsidR="00E51E14" w:rsidRPr="00E51E14">
        <w:rPr>
          <w:rFonts w:ascii="Times New Roman" w:hAnsi="Times New Roman"/>
          <w:color w:val="auto"/>
          <w:lang w:val="bg-BG"/>
        </w:rPr>
        <w:t xml:space="preserve">Може да се каже, че </w:t>
      </w:r>
      <w:r w:rsidR="00166AB5" w:rsidRPr="001C08C5">
        <w:rPr>
          <w:rFonts w:ascii="Times New Roman" w:hAnsi="Times New Roman" w:cs="Times New Roman"/>
          <w:noProof/>
          <w:color w:val="auto"/>
          <w:lang w:val="bg-BG"/>
        </w:rPr>
        <w:t>господарството на</w:t>
      </w:r>
      <w:r w:rsidR="00E51E14" w:rsidRPr="00E51E14">
        <w:rPr>
          <w:rFonts w:ascii="Times New Roman" w:hAnsi="Times New Roman"/>
          <w:color w:val="auto"/>
          <w:lang w:val="bg-BG"/>
        </w:rPr>
        <w:t xml:space="preserve"> Rechtsstaat създава подходяща култура за </w:t>
      </w:r>
      <w:r w:rsidR="003B229F" w:rsidRPr="001C08C5">
        <w:rPr>
          <w:rFonts w:ascii="Times New Roman" w:hAnsi="Times New Roman" w:cs="Times New Roman"/>
          <w:color w:val="auto"/>
          <w:lang w:val="bg-BG"/>
        </w:rPr>
        <w:t>политически</w:t>
      </w:r>
      <w:r w:rsidR="00E51E14" w:rsidRPr="00E51E14">
        <w:rPr>
          <w:rFonts w:ascii="Times New Roman" w:hAnsi="Times New Roman"/>
          <w:color w:val="auto"/>
          <w:lang w:val="bg-BG"/>
        </w:rPr>
        <w:t xml:space="preserve"> върховна съдебна власт</w:t>
      </w:r>
      <w:r w:rsidR="003B229F" w:rsidRPr="001C08C5">
        <w:rPr>
          <w:rFonts w:ascii="Times New Roman" w:hAnsi="Times New Roman" w:cs="Times New Roman"/>
          <w:color w:val="auto"/>
          <w:lang w:val="bg-BG"/>
        </w:rPr>
        <w:t>.</w:t>
      </w:r>
      <w:r w:rsidR="00E51E14" w:rsidRPr="00E51E14">
        <w:rPr>
          <w:rFonts w:ascii="Times New Roman" w:hAnsi="Times New Roman"/>
          <w:color w:val="auto"/>
          <w:lang w:val="bg-BG"/>
        </w:rPr>
        <w:t xml:space="preserve"> Това </w:t>
      </w:r>
      <w:r w:rsidR="006A459C" w:rsidRPr="008D3AE9">
        <w:rPr>
          <w:rFonts w:ascii="Times New Roman" w:hAnsi="Times New Roman" w:cs="Times New Roman"/>
          <w:noProof/>
          <w:lang w:val="bg-BG"/>
        </w:rPr>
        <w:t>от своя страна изи</w:t>
      </w:r>
      <w:r w:rsidR="00B95980" w:rsidRPr="008D3AE9">
        <w:rPr>
          <w:rFonts w:ascii="Times New Roman" w:hAnsi="Times New Roman" w:cs="Times New Roman"/>
          <w:noProof/>
          <w:lang w:val="bg-BG"/>
        </w:rPr>
        <w:t>с</w:t>
      </w:r>
      <w:r w:rsidR="006A459C" w:rsidRPr="008D3AE9">
        <w:rPr>
          <w:rFonts w:ascii="Times New Roman" w:hAnsi="Times New Roman" w:cs="Times New Roman"/>
          <w:noProof/>
          <w:lang w:val="bg-BG"/>
        </w:rPr>
        <w:t>ква силна легитимация на съдебната власт, която в крайна сметка се търси</w:t>
      </w:r>
      <w:r w:rsidR="00B95980" w:rsidRPr="008D3AE9">
        <w:rPr>
          <w:rFonts w:ascii="Times New Roman" w:hAnsi="Times New Roman" w:cs="Times New Roman"/>
          <w:noProof/>
          <w:lang w:val="bg-BG"/>
        </w:rPr>
        <w:t xml:space="preserve"> в непрекия демократичен мандат чрез </w:t>
      </w:r>
      <w:r w:rsidR="00497C8B" w:rsidRPr="008D3AE9">
        <w:rPr>
          <w:rFonts w:ascii="Times New Roman" w:hAnsi="Times New Roman" w:cs="Times New Roman"/>
          <w:noProof/>
          <w:lang w:val="bg-BG"/>
        </w:rPr>
        <w:t>полити</w:t>
      </w:r>
      <w:r w:rsidR="00497C8B">
        <w:rPr>
          <w:rFonts w:ascii="Times New Roman" w:hAnsi="Times New Roman" w:cs="Times New Roman"/>
          <w:noProof/>
          <w:lang w:val="bg-BG"/>
        </w:rPr>
        <w:t xml:space="preserve">чески </w:t>
      </w:r>
      <w:r w:rsidR="00B95980" w:rsidRPr="008D3AE9">
        <w:rPr>
          <w:rFonts w:ascii="Times New Roman" w:hAnsi="Times New Roman" w:cs="Times New Roman"/>
          <w:noProof/>
          <w:lang w:val="bg-BG"/>
        </w:rPr>
        <w:t>процес</w:t>
      </w:r>
      <w:r w:rsidR="006A459C" w:rsidRPr="008D3AE9">
        <w:rPr>
          <w:rFonts w:ascii="Times New Roman" w:hAnsi="Times New Roman" w:cs="Times New Roman"/>
          <w:noProof/>
          <w:lang w:val="bg-BG"/>
        </w:rPr>
        <w:t xml:space="preserve"> на подбор</w:t>
      </w:r>
      <w:r w:rsidR="00B95980" w:rsidRPr="008D3AE9">
        <w:rPr>
          <w:rFonts w:ascii="Times New Roman" w:hAnsi="Times New Roman" w:cs="Times New Roman"/>
          <w:noProof/>
          <w:lang w:val="bg-BG"/>
        </w:rPr>
        <w:t>.</w:t>
      </w:r>
    </w:p>
    <w:p w:rsidR="00B95980" w:rsidRPr="008D3AE9" w:rsidRDefault="00B95980" w:rsidP="00B95980">
      <w:pPr>
        <w:spacing w:after="240"/>
        <w:rPr>
          <w:rFonts w:ascii="Times New Roman" w:hAnsi="Times New Roman" w:cs="Times New Roman"/>
          <w:b/>
          <w:noProof/>
          <w:lang w:val="bg-BG"/>
        </w:rPr>
      </w:pPr>
      <w:bookmarkStart w:id="13" w:name="bookmark7"/>
      <w:r w:rsidRPr="008D3AE9">
        <w:rPr>
          <w:rFonts w:ascii="Times New Roman" w:hAnsi="Times New Roman" w:cs="Times New Roman"/>
          <w:b/>
          <w:noProof/>
          <w:lang w:val="bg-BG"/>
        </w:rPr>
        <w:t>Административна и финансова автономия</w:t>
      </w:r>
      <w:bookmarkEnd w:id="13"/>
    </w:p>
    <w:p w:rsidR="00B95980" w:rsidRPr="008D3AE9" w:rsidRDefault="00E16F21"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Администрирането</w:t>
      </w:r>
      <w:r w:rsidR="00B95980" w:rsidRPr="008D3AE9">
        <w:rPr>
          <w:rFonts w:ascii="Times New Roman" w:hAnsi="Times New Roman" w:cs="Times New Roman"/>
          <w:noProof/>
          <w:lang w:val="bg-BG"/>
        </w:rPr>
        <w:t xml:space="preserve"> на </w:t>
      </w:r>
      <w:r w:rsidRPr="008D3AE9">
        <w:rPr>
          <w:rFonts w:ascii="Times New Roman" w:hAnsi="Times New Roman" w:cs="Times New Roman"/>
          <w:noProof/>
          <w:lang w:val="bg-BG"/>
        </w:rPr>
        <w:t>германските съдилища е разделено</w:t>
      </w:r>
      <w:r w:rsidR="00B95980" w:rsidRPr="008D3AE9">
        <w:rPr>
          <w:rFonts w:ascii="Times New Roman" w:hAnsi="Times New Roman" w:cs="Times New Roman"/>
          <w:noProof/>
          <w:lang w:val="bg-BG"/>
        </w:rPr>
        <w:t xml:space="preserve"> между политическите </w:t>
      </w:r>
      <w:r w:rsidR="00DD6444" w:rsidRPr="008D3AE9">
        <w:rPr>
          <w:rFonts w:ascii="Times New Roman" w:hAnsi="Times New Roman" w:cs="Times New Roman"/>
          <w:noProof/>
          <w:lang w:val="bg-BG"/>
        </w:rPr>
        <w:t>органи и съдиите по начин, който цели</w:t>
      </w:r>
      <w:r w:rsidR="00B95980" w:rsidRPr="008D3AE9">
        <w:rPr>
          <w:rFonts w:ascii="Times New Roman" w:hAnsi="Times New Roman" w:cs="Times New Roman"/>
          <w:noProof/>
          <w:lang w:val="bg-BG"/>
        </w:rPr>
        <w:t xml:space="preserve"> да гарантира нез</w:t>
      </w:r>
      <w:r w:rsidR="00DD6444" w:rsidRPr="008D3AE9">
        <w:rPr>
          <w:rFonts w:ascii="Times New Roman" w:hAnsi="Times New Roman" w:cs="Times New Roman"/>
          <w:noProof/>
          <w:lang w:val="bg-BG"/>
        </w:rPr>
        <w:t>ависимостта на съдиите при упражняване на</w:t>
      </w:r>
      <w:r w:rsidR="00B95980" w:rsidRPr="008D3AE9">
        <w:rPr>
          <w:rFonts w:ascii="Times New Roman" w:hAnsi="Times New Roman" w:cs="Times New Roman"/>
          <w:noProof/>
          <w:lang w:val="bg-BG"/>
        </w:rPr>
        <w:t xml:space="preserve"> правораздавателни</w:t>
      </w:r>
      <w:r w:rsidR="00DD6444" w:rsidRPr="008D3AE9">
        <w:rPr>
          <w:rFonts w:ascii="Times New Roman" w:hAnsi="Times New Roman" w:cs="Times New Roman"/>
          <w:noProof/>
          <w:lang w:val="bg-BG"/>
        </w:rPr>
        <w:t>те им</w:t>
      </w:r>
      <w:r w:rsidR="00B95980" w:rsidRPr="008D3AE9">
        <w:rPr>
          <w:rFonts w:ascii="Times New Roman" w:hAnsi="Times New Roman" w:cs="Times New Roman"/>
          <w:noProof/>
          <w:lang w:val="bg-BG"/>
        </w:rPr>
        <w:t xml:space="preserve"> функции.</w:t>
      </w:r>
      <w:r w:rsidR="00DD6444" w:rsidRPr="008D3AE9">
        <w:rPr>
          <w:rFonts w:ascii="Times New Roman" w:hAnsi="Times New Roman" w:cs="Times New Roman"/>
          <w:noProof/>
          <w:lang w:val="bg-BG"/>
        </w:rPr>
        <w:t xml:space="preserve"> Министерството на правосъдието</w:t>
      </w:r>
      <w:r w:rsidR="00B95980" w:rsidRPr="008D3AE9">
        <w:rPr>
          <w:rFonts w:ascii="Times New Roman" w:hAnsi="Times New Roman" w:cs="Times New Roman"/>
          <w:noProof/>
          <w:lang w:val="bg-BG"/>
        </w:rPr>
        <w:t xml:space="preserve"> както на ниво лендери</w:t>
      </w:r>
      <w:r w:rsidR="00DD6444"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така и на федерално ниво, е отговорно за съдебните сгради, </w:t>
      </w:r>
      <w:r w:rsidR="00DD6444" w:rsidRPr="008D3AE9">
        <w:rPr>
          <w:rFonts w:ascii="Times New Roman" w:hAnsi="Times New Roman" w:cs="Times New Roman"/>
          <w:noProof/>
          <w:lang w:val="bg-BG"/>
        </w:rPr>
        <w:t>оборудването и съдебната администрация</w:t>
      </w:r>
      <w:r w:rsidR="00B95980" w:rsidRPr="008D3AE9">
        <w:rPr>
          <w:rFonts w:ascii="Times New Roman" w:hAnsi="Times New Roman" w:cs="Times New Roman"/>
          <w:noProof/>
          <w:lang w:val="bg-BG"/>
        </w:rPr>
        <w:t xml:space="preserve">. Неговата доминираща роля при подбора и обучението на съдии беше вече описана. Трудовите съдилища работят по сходен модел с изключението, че </w:t>
      </w:r>
      <w:r w:rsidR="00DD6444" w:rsidRPr="008D3AE9">
        <w:rPr>
          <w:rFonts w:ascii="Times New Roman" w:hAnsi="Times New Roman" w:cs="Times New Roman"/>
          <w:noProof/>
          <w:lang w:val="bg-BG"/>
        </w:rPr>
        <w:t>обикновено министърът на труда, а не министърът</w:t>
      </w:r>
      <w:r w:rsidR="00B95980" w:rsidRPr="008D3AE9">
        <w:rPr>
          <w:rFonts w:ascii="Times New Roman" w:hAnsi="Times New Roman" w:cs="Times New Roman"/>
          <w:noProof/>
          <w:lang w:val="bg-BG"/>
        </w:rPr>
        <w:t xml:space="preserve"> на правосъдието, отговаря за тях. Ролята на тези политически органи не се разпростира върху управлението на съ</w:t>
      </w:r>
      <w:r w:rsidR="00DD6444" w:rsidRPr="008D3AE9">
        <w:rPr>
          <w:rFonts w:ascii="Times New Roman" w:hAnsi="Times New Roman" w:cs="Times New Roman"/>
          <w:noProof/>
          <w:lang w:val="bg-BG"/>
        </w:rPr>
        <w:t>дилищата, поне не директно. Управлението</w:t>
      </w:r>
      <w:r w:rsidR="00B95980" w:rsidRPr="008D3AE9">
        <w:rPr>
          <w:rFonts w:ascii="Times New Roman" w:hAnsi="Times New Roman" w:cs="Times New Roman"/>
          <w:noProof/>
          <w:lang w:val="bg-BG"/>
        </w:rPr>
        <w:t xml:space="preserve"> </w:t>
      </w:r>
      <w:r w:rsidR="00DD6444" w:rsidRPr="008D3AE9">
        <w:rPr>
          <w:rFonts w:ascii="Times New Roman" w:hAnsi="Times New Roman" w:cs="Times New Roman"/>
          <w:noProof/>
          <w:lang w:val="bg-BG"/>
        </w:rPr>
        <w:t xml:space="preserve">на практика се администрира от </w:t>
      </w:r>
      <w:r w:rsidR="00AB0E1A" w:rsidRPr="008D3AE9">
        <w:rPr>
          <w:rFonts w:ascii="Times New Roman" w:hAnsi="Times New Roman" w:cs="Times New Roman"/>
          <w:noProof/>
          <w:lang w:val="bg-BG"/>
        </w:rPr>
        <w:t>президиума</w:t>
      </w:r>
      <w:r w:rsidR="00B95980" w:rsidRPr="008D3AE9">
        <w:rPr>
          <w:rFonts w:ascii="Times New Roman" w:hAnsi="Times New Roman" w:cs="Times New Roman"/>
          <w:noProof/>
          <w:lang w:val="bg-BG"/>
        </w:rPr>
        <w:t xml:space="preserve"> на съда. Законът за устройс</w:t>
      </w:r>
      <w:r w:rsidR="00DD6444" w:rsidRPr="008D3AE9">
        <w:rPr>
          <w:rFonts w:ascii="Times New Roman" w:hAnsi="Times New Roman" w:cs="Times New Roman"/>
          <w:noProof/>
          <w:lang w:val="bg-BG"/>
        </w:rPr>
        <w:t xml:space="preserve">тво на съдилищата оправомощава </w:t>
      </w:r>
      <w:r w:rsidR="00AB0E1A" w:rsidRPr="008D3AE9">
        <w:rPr>
          <w:rFonts w:ascii="Times New Roman" w:hAnsi="Times New Roman" w:cs="Times New Roman"/>
          <w:noProof/>
          <w:lang w:val="bg-BG"/>
        </w:rPr>
        <w:t>президиума</w:t>
      </w:r>
      <w:r w:rsidR="00B95980" w:rsidRPr="008D3AE9">
        <w:rPr>
          <w:rFonts w:ascii="Times New Roman" w:hAnsi="Times New Roman" w:cs="Times New Roman"/>
          <w:noProof/>
          <w:lang w:val="bg-BG"/>
        </w:rPr>
        <w:t xml:space="preserve"> да определя  съдебните състави, да назначава публичните прокурори по отделните дела, да регулира </w:t>
      </w:r>
      <w:r w:rsidR="003B229F" w:rsidRPr="003B229F">
        <w:rPr>
          <w:rFonts w:ascii="Times New Roman" w:hAnsi="Times New Roman" w:cs="Times New Roman"/>
          <w:color w:val="auto"/>
          <w:lang w:val="bg-BG"/>
        </w:rPr>
        <w:t>управлението</w:t>
      </w:r>
      <w:r w:rsidR="00E51E14" w:rsidRPr="00E51E14">
        <w:rPr>
          <w:rFonts w:ascii="Times New Roman" w:hAnsi="Times New Roman"/>
          <w:color w:val="auto"/>
          <w:lang w:val="bg-BG"/>
        </w:rPr>
        <w:t xml:space="preserve"> </w:t>
      </w:r>
      <w:r w:rsidR="00B95980" w:rsidRPr="008D3AE9">
        <w:rPr>
          <w:rFonts w:ascii="Times New Roman" w:hAnsi="Times New Roman" w:cs="Times New Roman"/>
          <w:noProof/>
          <w:lang w:val="bg-BG"/>
        </w:rPr>
        <w:t>и разпределението на работа в съда.</w:t>
      </w:r>
      <w:r w:rsidR="00B95980" w:rsidRPr="008D3AE9">
        <w:rPr>
          <w:rStyle w:val="a7"/>
          <w:rFonts w:ascii="Times New Roman" w:hAnsi="Times New Roman"/>
          <w:noProof/>
          <w:lang w:val="bg-BG"/>
        </w:rPr>
        <w:footnoteReference w:id="128"/>
      </w:r>
      <w:r w:rsidR="00497C8B">
        <w:rPr>
          <w:rFonts w:ascii="Times New Roman" w:hAnsi="Times New Roman" w:cs="Times New Roman"/>
          <w:noProof/>
          <w:lang w:val="bg-BG"/>
        </w:rPr>
        <w:t xml:space="preserve"> </w:t>
      </w:r>
      <w:r w:rsidR="008217D4" w:rsidRPr="008D3AE9">
        <w:rPr>
          <w:rFonts w:ascii="Times New Roman" w:hAnsi="Times New Roman" w:cs="Times New Roman"/>
          <w:noProof/>
          <w:lang w:val="bg-BG"/>
        </w:rPr>
        <w:t>Президиумът</w:t>
      </w:r>
      <w:r w:rsidR="00D32055" w:rsidRPr="008D3AE9">
        <w:rPr>
          <w:rFonts w:ascii="Times New Roman" w:hAnsi="Times New Roman" w:cs="Times New Roman"/>
          <w:noProof/>
          <w:lang w:val="bg-BG"/>
        </w:rPr>
        <w:t xml:space="preserve"> не</w:t>
      </w:r>
      <w:r w:rsidR="00B95980" w:rsidRPr="008D3AE9">
        <w:rPr>
          <w:rFonts w:ascii="Times New Roman" w:hAnsi="Times New Roman" w:cs="Times New Roman"/>
          <w:noProof/>
          <w:lang w:val="bg-BG"/>
        </w:rPr>
        <w:t xml:space="preserve"> </w:t>
      </w:r>
      <w:r w:rsidR="00047264" w:rsidRPr="008D3AE9">
        <w:rPr>
          <w:rFonts w:ascii="Times New Roman" w:hAnsi="Times New Roman" w:cs="Times New Roman"/>
          <w:noProof/>
          <w:lang w:val="bg-BG"/>
        </w:rPr>
        <w:t xml:space="preserve">трябва да </w:t>
      </w:r>
      <w:r w:rsidR="00B95980" w:rsidRPr="008D3AE9">
        <w:rPr>
          <w:rFonts w:ascii="Times New Roman" w:hAnsi="Times New Roman" w:cs="Times New Roman"/>
          <w:noProof/>
          <w:lang w:val="bg-BG"/>
        </w:rPr>
        <w:t>работи независимо от съдии</w:t>
      </w:r>
      <w:r w:rsidR="00D32055" w:rsidRPr="008D3AE9">
        <w:rPr>
          <w:rFonts w:ascii="Times New Roman" w:hAnsi="Times New Roman" w:cs="Times New Roman"/>
          <w:noProof/>
          <w:lang w:val="bg-BG"/>
        </w:rPr>
        <w:t>те</w:t>
      </w:r>
      <w:r w:rsidR="00B95980" w:rsidRPr="008D3AE9">
        <w:rPr>
          <w:rFonts w:ascii="Times New Roman" w:hAnsi="Times New Roman" w:cs="Times New Roman"/>
          <w:noProof/>
          <w:lang w:val="bg-BG"/>
        </w:rPr>
        <w:t xml:space="preserve"> от съда,</w:t>
      </w:r>
      <w:r w:rsidR="00D32055" w:rsidRPr="008D3AE9">
        <w:rPr>
          <w:rFonts w:ascii="Times New Roman" w:hAnsi="Times New Roman" w:cs="Times New Roman"/>
          <w:noProof/>
          <w:lang w:val="bg-BG"/>
        </w:rPr>
        <w:t xml:space="preserve"> като </w:t>
      </w:r>
      <w:r w:rsidR="00497C8B">
        <w:rPr>
          <w:rFonts w:ascii="Times New Roman" w:hAnsi="Times New Roman" w:cs="Times New Roman"/>
          <w:noProof/>
          <w:lang w:val="bg-BG"/>
        </w:rPr>
        <w:t>последните</w:t>
      </w:r>
      <w:r w:rsidR="00D32055" w:rsidRPr="008D3AE9">
        <w:rPr>
          <w:rFonts w:ascii="Times New Roman" w:hAnsi="Times New Roman" w:cs="Times New Roman"/>
          <w:noProof/>
          <w:lang w:val="bg-BG"/>
        </w:rPr>
        <w:t xml:space="preserve"> трябва да</w:t>
      </w:r>
      <w:r w:rsidR="00B95980" w:rsidRPr="008D3AE9">
        <w:rPr>
          <w:rFonts w:ascii="Times New Roman" w:hAnsi="Times New Roman" w:cs="Times New Roman"/>
          <w:noProof/>
          <w:lang w:val="bg-BG"/>
        </w:rPr>
        <w:t xml:space="preserve"> имат възможност да бъдат консултирани преди раз</w:t>
      </w:r>
      <w:r w:rsidR="00D32055" w:rsidRPr="008D3AE9">
        <w:rPr>
          <w:rFonts w:ascii="Times New Roman" w:hAnsi="Times New Roman" w:cs="Times New Roman"/>
          <w:noProof/>
          <w:lang w:val="bg-BG"/>
        </w:rPr>
        <w:t>пределението на работата</w:t>
      </w:r>
      <w:r w:rsidR="00B95980" w:rsidRPr="008D3AE9">
        <w:rPr>
          <w:rFonts w:ascii="Times New Roman" w:hAnsi="Times New Roman" w:cs="Times New Roman"/>
          <w:noProof/>
          <w:lang w:val="bg-BG"/>
        </w:rPr>
        <w:t>.</w:t>
      </w:r>
      <w:r w:rsidR="00B95980" w:rsidRPr="008D3AE9">
        <w:rPr>
          <w:rStyle w:val="a7"/>
          <w:rFonts w:ascii="Times New Roman" w:hAnsi="Times New Roman"/>
          <w:noProof/>
          <w:lang w:val="bg-BG"/>
        </w:rPr>
        <w:footnoteReference w:id="129"/>
      </w:r>
      <w:r w:rsidR="00D32055" w:rsidRPr="008D3AE9">
        <w:rPr>
          <w:rFonts w:ascii="Times New Roman" w:hAnsi="Times New Roman" w:cs="Times New Roman"/>
          <w:noProof/>
          <w:lang w:val="bg-BG"/>
        </w:rPr>
        <w:t xml:space="preserve"> Решенията на </w:t>
      </w:r>
      <w:r w:rsidR="00AB5653" w:rsidRPr="008D3AE9">
        <w:rPr>
          <w:rFonts w:ascii="Times New Roman" w:hAnsi="Times New Roman" w:cs="Times New Roman"/>
          <w:noProof/>
          <w:lang w:val="bg-BG"/>
        </w:rPr>
        <w:t>президиума</w:t>
      </w:r>
      <w:r w:rsidR="00B95980" w:rsidRPr="008D3AE9">
        <w:rPr>
          <w:rFonts w:ascii="Times New Roman" w:hAnsi="Times New Roman" w:cs="Times New Roman"/>
          <w:noProof/>
          <w:lang w:val="bg-BG"/>
        </w:rPr>
        <w:t xml:space="preserve"> могат да бъдат обжалвани пред съд</w:t>
      </w:r>
      <w:r w:rsidR="00497C8B">
        <w:rPr>
          <w:rFonts w:ascii="Times New Roman" w:hAnsi="Times New Roman" w:cs="Times New Roman"/>
          <w:noProof/>
          <w:lang w:val="bg-BG"/>
        </w:rPr>
        <w:t xml:space="preserve"> на публичната служба</w:t>
      </w:r>
      <w:r w:rsidR="00B95980" w:rsidRPr="008D3AE9">
        <w:rPr>
          <w:rFonts w:ascii="Times New Roman" w:hAnsi="Times New Roman" w:cs="Times New Roman"/>
          <w:noProof/>
          <w:lang w:val="bg-BG"/>
        </w:rPr>
        <w:t>, когато съдия</w:t>
      </w:r>
      <w:r w:rsidR="00874A26">
        <w:rPr>
          <w:rFonts w:ascii="Times New Roman" w:hAnsi="Times New Roman" w:cs="Times New Roman"/>
          <w:noProof/>
          <w:lang w:val="bg-BG"/>
        </w:rPr>
        <w:t>та</w:t>
      </w:r>
      <w:r w:rsidR="00B95980" w:rsidRPr="008D3AE9">
        <w:rPr>
          <w:rFonts w:ascii="Times New Roman" w:hAnsi="Times New Roman" w:cs="Times New Roman"/>
          <w:noProof/>
          <w:lang w:val="bg-BG"/>
        </w:rPr>
        <w:t xml:space="preserve"> счита, че решението засяга неговата независимост.</w:t>
      </w:r>
      <w:r w:rsidR="00B95980" w:rsidRPr="008D3AE9">
        <w:rPr>
          <w:rStyle w:val="a7"/>
          <w:rFonts w:ascii="Times New Roman" w:hAnsi="Times New Roman"/>
          <w:noProof/>
          <w:lang w:val="bg-BG"/>
        </w:rPr>
        <w:footnoteReference w:id="130"/>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Горната рамка гарантира, че влас</w:t>
      </w:r>
      <w:r w:rsidR="008F09A8" w:rsidRPr="008D3AE9">
        <w:rPr>
          <w:rFonts w:ascii="Times New Roman" w:hAnsi="Times New Roman" w:cs="Times New Roman"/>
          <w:noProof/>
          <w:lang w:val="bg-BG"/>
        </w:rPr>
        <w:t xml:space="preserve">тите отговорят за </w:t>
      </w:r>
      <w:r w:rsidR="00AB5653" w:rsidRPr="008D3AE9">
        <w:rPr>
          <w:rFonts w:ascii="Times New Roman" w:hAnsi="Times New Roman" w:cs="Times New Roman"/>
          <w:noProof/>
          <w:lang w:val="bg-BG"/>
        </w:rPr>
        <w:t>бюрократичната</w:t>
      </w:r>
      <w:r w:rsidRPr="008D3AE9">
        <w:rPr>
          <w:rFonts w:ascii="Times New Roman" w:hAnsi="Times New Roman" w:cs="Times New Roman"/>
          <w:noProof/>
          <w:lang w:val="bg-BG"/>
        </w:rPr>
        <w:t xml:space="preserve"> организация на съдилищата, а разпределението на съдебната работа се управлява от самите съдии при условията на съдебен контрол за законосъобразност на тези управленск</w:t>
      </w:r>
      <w:r w:rsidR="008F09A8" w:rsidRPr="008D3AE9">
        <w:rPr>
          <w:rFonts w:ascii="Times New Roman" w:hAnsi="Times New Roman" w:cs="Times New Roman"/>
          <w:noProof/>
          <w:lang w:val="bg-BG"/>
        </w:rPr>
        <w:t>и решения. Политическите власти обаче</w:t>
      </w:r>
      <w:r w:rsidRPr="008D3AE9">
        <w:rPr>
          <w:rFonts w:ascii="Times New Roman" w:hAnsi="Times New Roman" w:cs="Times New Roman"/>
          <w:noProof/>
          <w:lang w:val="bg-BG"/>
        </w:rPr>
        <w:t xml:space="preserve"> индиректно</w:t>
      </w:r>
      <w:r w:rsidR="008F09A8" w:rsidRPr="008D3AE9">
        <w:rPr>
          <w:rFonts w:ascii="Times New Roman" w:hAnsi="Times New Roman" w:cs="Times New Roman"/>
          <w:noProof/>
          <w:lang w:val="bg-BG"/>
        </w:rPr>
        <w:t xml:space="preserve"> имат</w:t>
      </w:r>
      <w:r w:rsidRPr="008D3AE9">
        <w:rPr>
          <w:rFonts w:ascii="Times New Roman" w:hAnsi="Times New Roman" w:cs="Times New Roman"/>
          <w:noProof/>
          <w:lang w:val="bg-BG"/>
        </w:rPr>
        <w:t xml:space="preserve"> думата дори при разпределението на съдебната работа. Работна група от министри на правосъдието на федерално ниво и на ниво лендер</w:t>
      </w:r>
      <w:r w:rsidR="008F09A8" w:rsidRPr="008D3AE9">
        <w:rPr>
          <w:rFonts w:ascii="Times New Roman" w:hAnsi="Times New Roman" w:cs="Times New Roman"/>
          <w:noProof/>
          <w:lang w:val="bg-BG"/>
        </w:rPr>
        <w:t>и всяка година определя целите н</w:t>
      </w:r>
      <w:r w:rsidRPr="008D3AE9">
        <w:rPr>
          <w:rFonts w:ascii="Times New Roman" w:hAnsi="Times New Roman" w:cs="Times New Roman"/>
          <w:noProof/>
          <w:lang w:val="bg-BG"/>
        </w:rPr>
        <w:t>а натоварването на съдил</w:t>
      </w:r>
      <w:r w:rsidR="008F09A8" w:rsidRPr="008D3AE9">
        <w:rPr>
          <w:rFonts w:ascii="Times New Roman" w:hAnsi="Times New Roman" w:cs="Times New Roman"/>
          <w:noProof/>
          <w:lang w:val="bg-BG"/>
        </w:rPr>
        <w:t>ищата. Тези цели, които определят</w:t>
      </w:r>
      <w:r w:rsidRPr="008D3AE9">
        <w:rPr>
          <w:rFonts w:ascii="Times New Roman" w:hAnsi="Times New Roman" w:cs="Times New Roman"/>
          <w:noProof/>
          <w:lang w:val="bg-BG"/>
        </w:rPr>
        <w:t xml:space="preserve"> </w:t>
      </w:r>
      <w:r w:rsidR="008F09A8" w:rsidRPr="008D3AE9">
        <w:rPr>
          <w:rFonts w:ascii="Times New Roman" w:hAnsi="Times New Roman" w:cs="Times New Roman"/>
          <w:noProof/>
          <w:lang w:val="bg-BG"/>
        </w:rPr>
        <w:t xml:space="preserve">идеалния </w:t>
      </w:r>
      <w:r w:rsidRPr="008D3AE9">
        <w:rPr>
          <w:rFonts w:ascii="Times New Roman" w:hAnsi="Times New Roman" w:cs="Times New Roman"/>
          <w:noProof/>
          <w:lang w:val="bg-BG"/>
        </w:rPr>
        <w:t>брой дела, които сле</w:t>
      </w:r>
      <w:r w:rsidR="008F09A8" w:rsidRPr="008D3AE9">
        <w:rPr>
          <w:rFonts w:ascii="Times New Roman" w:hAnsi="Times New Roman" w:cs="Times New Roman"/>
          <w:noProof/>
          <w:lang w:val="bg-BG"/>
        </w:rPr>
        <w:t>два да се разгледат от</w:t>
      </w:r>
      <w:r w:rsidRPr="008D3AE9">
        <w:rPr>
          <w:rFonts w:ascii="Times New Roman" w:hAnsi="Times New Roman" w:cs="Times New Roman"/>
          <w:noProof/>
          <w:lang w:val="bg-BG"/>
        </w:rPr>
        <w:t xml:space="preserve"> съдиите в зависимост от инстанционното ниво и предмет</w:t>
      </w:r>
      <w:r w:rsidR="008F09A8" w:rsidRPr="008D3AE9">
        <w:rPr>
          <w:rFonts w:ascii="Times New Roman" w:hAnsi="Times New Roman" w:cs="Times New Roman"/>
          <w:noProof/>
          <w:lang w:val="bg-BG"/>
        </w:rPr>
        <w:t>а на спора, в</w:t>
      </w:r>
      <w:r w:rsidR="006E1405" w:rsidRPr="008D3AE9">
        <w:rPr>
          <w:rFonts w:ascii="Times New Roman" w:hAnsi="Times New Roman" w:cs="Times New Roman"/>
          <w:noProof/>
          <w:lang w:val="bg-BG"/>
        </w:rPr>
        <w:t xml:space="preserve">последствие са използвани от </w:t>
      </w:r>
      <w:r w:rsidR="007A2A4F" w:rsidRPr="008D3AE9">
        <w:rPr>
          <w:rFonts w:ascii="Times New Roman" w:hAnsi="Times New Roman" w:cs="Times New Roman"/>
          <w:noProof/>
          <w:lang w:val="bg-BG"/>
        </w:rPr>
        <w:t>президиума</w:t>
      </w:r>
      <w:r w:rsidRPr="008D3AE9">
        <w:rPr>
          <w:rFonts w:ascii="Times New Roman" w:hAnsi="Times New Roman" w:cs="Times New Roman"/>
          <w:noProof/>
          <w:lang w:val="bg-BG"/>
        </w:rPr>
        <w:t xml:space="preserve"> като насоки </w:t>
      </w:r>
      <w:r w:rsidR="006E1405" w:rsidRPr="008D3AE9">
        <w:rPr>
          <w:rFonts w:ascii="Times New Roman" w:hAnsi="Times New Roman" w:cs="Times New Roman"/>
          <w:noProof/>
          <w:lang w:val="bg-BG"/>
        </w:rPr>
        <w:t>за разпределение на делата на индивидуалните</w:t>
      </w:r>
      <w:r w:rsidR="008F09A8" w:rsidRPr="008D3AE9">
        <w:rPr>
          <w:rFonts w:ascii="Times New Roman" w:hAnsi="Times New Roman" w:cs="Times New Roman"/>
          <w:noProof/>
          <w:lang w:val="bg-BG"/>
        </w:rPr>
        <w:t xml:space="preserve"> съдии.</w:t>
      </w:r>
      <w:r w:rsidR="003B229F">
        <w:rPr>
          <w:rFonts w:ascii="Times New Roman" w:hAnsi="Times New Roman" w:cs="Times New Roman"/>
          <w:noProof/>
          <w:lang w:val="bg-BG"/>
        </w:rPr>
        <w:t xml:space="preserve"> Приема</w:t>
      </w:r>
      <w:r w:rsidR="008F09A8" w:rsidRPr="008D3AE9">
        <w:rPr>
          <w:rFonts w:ascii="Times New Roman" w:hAnsi="Times New Roman" w:cs="Times New Roman"/>
          <w:noProof/>
          <w:lang w:val="bg-BG"/>
        </w:rPr>
        <w:t xml:space="preserve"> се</w:t>
      </w:r>
      <w:r w:rsidR="007A2A4F" w:rsidRPr="008D3AE9">
        <w:rPr>
          <w:rFonts w:ascii="Times New Roman" w:hAnsi="Times New Roman" w:cs="Times New Roman"/>
          <w:noProof/>
          <w:lang w:val="bg-BG"/>
        </w:rPr>
        <w:t xml:space="preserve"> обаче</w:t>
      </w:r>
      <w:r w:rsidR="003B229F">
        <w:rPr>
          <w:rFonts w:ascii="Times New Roman" w:hAnsi="Times New Roman" w:cs="Times New Roman"/>
          <w:noProof/>
          <w:lang w:val="bg-BG"/>
        </w:rPr>
        <w:t>,</w:t>
      </w:r>
      <w:r w:rsidR="008F09A8" w:rsidRPr="008D3AE9">
        <w:rPr>
          <w:rFonts w:ascii="Times New Roman" w:hAnsi="Times New Roman" w:cs="Times New Roman"/>
          <w:noProof/>
          <w:lang w:val="bg-BG"/>
        </w:rPr>
        <w:t xml:space="preserve"> че тези цели</w:t>
      </w:r>
      <w:r w:rsidRPr="008D3AE9">
        <w:rPr>
          <w:rFonts w:ascii="Times New Roman" w:hAnsi="Times New Roman" w:cs="Times New Roman"/>
          <w:noProof/>
          <w:lang w:val="bg-BG"/>
        </w:rPr>
        <w:t xml:space="preserve"> гъвкаво</w:t>
      </w:r>
      <w:r w:rsidR="008F09A8" w:rsidRPr="008D3AE9">
        <w:rPr>
          <w:rFonts w:ascii="Times New Roman" w:hAnsi="Times New Roman" w:cs="Times New Roman"/>
          <w:noProof/>
          <w:lang w:val="bg-BG"/>
        </w:rPr>
        <w:t xml:space="preserve"> се тълкуват от </w:t>
      </w:r>
      <w:r w:rsidR="007A2A4F" w:rsidRPr="008D3AE9">
        <w:rPr>
          <w:rFonts w:ascii="Times New Roman" w:hAnsi="Times New Roman" w:cs="Times New Roman"/>
          <w:noProof/>
          <w:lang w:val="bg-BG"/>
        </w:rPr>
        <w:t>президиума</w:t>
      </w:r>
      <w:r w:rsidR="006E1405" w:rsidRPr="008D3AE9">
        <w:rPr>
          <w:rFonts w:ascii="Times New Roman" w:hAnsi="Times New Roman" w:cs="Times New Roman"/>
          <w:noProof/>
          <w:lang w:val="bg-BG"/>
        </w:rPr>
        <w:t xml:space="preserve"> и</w:t>
      </w:r>
      <w:r w:rsidRPr="008D3AE9">
        <w:rPr>
          <w:rFonts w:ascii="Times New Roman" w:hAnsi="Times New Roman" w:cs="Times New Roman"/>
          <w:noProof/>
          <w:lang w:val="bg-BG"/>
        </w:rPr>
        <w:t xml:space="preserve"> </w:t>
      </w:r>
      <w:r w:rsidR="007A2A4F" w:rsidRPr="008D3AE9">
        <w:rPr>
          <w:rFonts w:ascii="Times New Roman" w:hAnsi="Times New Roman" w:cs="Times New Roman"/>
          <w:noProof/>
          <w:lang w:val="bg-BG"/>
        </w:rPr>
        <w:t>отделните съдии</w:t>
      </w:r>
      <w:r w:rsidRPr="008D3AE9">
        <w:rPr>
          <w:rFonts w:ascii="Times New Roman" w:hAnsi="Times New Roman" w:cs="Times New Roman"/>
          <w:noProof/>
          <w:lang w:val="bg-BG"/>
        </w:rPr>
        <w:t xml:space="preserve"> вършат работата</w:t>
      </w:r>
      <w:r w:rsidR="006E1405" w:rsidRPr="008D3AE9">
        <w:rPr>
          <w:rFonts w:ascii="Times New Roman" w:hAnsi="Times New Roman" w:cs="Times New Roman"/>
          <w:noProof/>
          <w:lang w:val="bg-BG"/>
        </w:rPr>
        <w:t xml:space="preserve"> си</w:t>
      </w:r>
      <w:r w:rsidR="00874A26">
        <w:rPr>
          <w:rFonts w:ascii="Times New Roman" w:hAnsi="Times New Roman" w:cs="Times New Roman"/>
          <w:noProof/>
          <w:lang w:val="bg-BG"/>
        </w:rPr>
        <w:t>,</w:t>
      </w:r>
      <w:r w:rsidR="006E1405" w:rsidRPr="008D3AE9">
        <w:rPr>
          <w:rFonts w:ascii="Times New Roman" w:hAnsi="Times New Roman" w:cs="Times New Roman"/>
          <w:noProof/>
          <w:lang w:val="bg-BG"/>
        </w:rPr>
        <w:t xml:space="preserve"> без</w:t>
      </w:r>
      <w:r w:rsidRPr="008D3AE9">
        <w:rPr>
          <w:rFonts w:ascii="Times New Roman" w:hAnsi="Times New Roman" w:cs="Times New Roman"/>
          <w:noProof/>
          <w:lang w:val="bg-BG"/>
        </w:rPr>
        <w:t xml:space="preserve"> прекалено да се придържат към тях.</w:t>
      </w:r>
      <w:r w:rsidRPr="008D3AE9">
        <w:rPr>
          <w:rStyle w:val="a7"/>
          <w:rFonts w:ascii="Times New Roman" w:hAnsi="Times New Roman"/>
          <w:noProof/>
          <w:lang w:val="bg-BG"/>
        </w:rPr>
        <w:footnoteReference w:id="131"/>
      </w:r>
      <w:r w:rsidRPr="008D3AE9">
        <w:rPr>
          <w:rFonts w:ascii="Times New Roman" w:hAnsi="Times New Roman" w:cs="Times New Roman"/>
          <w:noProof/>
          <w:lang w:val="bg-BG"/>
        </w:rPr>
        <w:t xml:space="preserve"> Така тези цели функционират повече като индикатори за работата, които се използват от политиците за развитие на политиките в съдебната система (напр. да назначат повече съдии), отколкото като указания</w:t>
      </w:r>
      <w:r w:rsidR="006E1405" w:rsidRPr="008D3AE9">
        <w:rPr>
          <w:rFonts w:ascii="Times New Roman" w:hAnsi="Times New Roman" w:cs="Times New Roman"/>
          <w:noProof/>
          <w:lang w:val="bg-BG"/>
        </w:rPr>
        <w:t xml:space="preserve"> към съдилищата при изпълнение на</w:t>
      </w:r>
      <w:r w:rsidRPr="008D3AE9">
        <w:rPr>
          <w:rFonts w:ascii="Times New Roman" w:hAnsi="Times New Roman" w:cs="Times New Roman"/>
          <w:noProof/>
          <w:lang w:val="bg-BG"/>
        </w:rPr>
        <w:t xml:space="preserve"> техните функции.</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lastRenderedPageBreak/>
        <w:t>Политическите власти контролират разпределението на съдебния бюджет, с изключение на</w:t>
      </w:r>
      <w:r w:rsidR="006E1405" w:rsidRPr="008D3AE9">
        <w:rPr>
          <w:rFonts w:ascii="Times New Roman" w:hAnsi="Times New Roman" w:cs="Times New Roman"/>
          <w:noProof/>
          <w:lang w:val="bg-BG"/>
        </w:rPr>
        <w:t xml:space="preserve"> бюджета</w:t>
      </w:r>
      <w:r w:rsidRPr="008D3AE9">
        <w:rPr>
          <w:rFonts w:ascii="Times New Roman" w:hAnsi="Times New Roman" w:cs="Times New Roman"/>
          <w:noProof/>
          <w:lang w:val="bg-BG"/>
        </w:rPr>
        <w:t xml:space="preserve"> Конституционния съд. Годишният бюджет</w:t>
      </w:r>
      <w:r w:rsidR="006E1405" w:rsidRPr="008D3AE9">
        <w:rPr>
          <w:rFonts w:ascii="Times New Roman" w:hAnsi="Times New Roman" w:cs="Times New Roman"/>
          <w:noProof/>
          <w:lang w:val="bg-BG"/>
        </w:rPr>
        <w:t xml:space="preserve"> се</w:t>
      </w:r>
      <w:r w:rsidRPr="008D3AE9">
        <w:rPr>
          <w:rFonts w:ascii="Times New Roman" w:hAnsi="Times New Roman" w:cs="Times New Roman"/>
          <w:noProof/>
          <w:lang w:val="bg-BG"/>
        </w:rPr>
        <w:t xml:space="preserve"> </w:t>
      </w:r>
      <w:r w:rsidR="006E1405" w:rsidRPr="008D3AE9">
        <w:rPr>
          <w:rFonts w:ascii="Times New Roman" w:hAnsi="Times New Roman" w:cs="Times New Roman"/>
          <w:noProof/>
          <w:lang w:val="bg-BG"/>
        </w:rPr>
        <w:t>подготвя от съответното министерство (обикновено Министерство на правосъдието)</w:t>
      </w:r>
      <w:r w:rsidRPr="008D3AE9">
        <w:rPr>
          <w:rFonts w:ascii="Times New Roman" w:hAnsi="Times New Roman" w:cs="Times New Roman"/>
          <w:noProof/>
          <w:lang w:val="bg-BG"/>
        </w:rPr>
        <w:t xml:space="preserve"> </w:t>
      </w:r>
      <w:r w:rsidR="006E1405" w:rsidRPr="008D3AE9">
        <w:rPr>
          <w:rFonts w:ascii="Times New Roman" w:hAnsi="Times New Roman" w:cs="Times New Roman"/>
          <w:noProof/>
          <w:lang w:val="bg-BG"/>
        </w:rPr>
        <w:t>на ниво лендери и федерация.</w:t>
      </w:r>
      <w:r w:rsidRPr="008D3AE9">
        <w:rPr>
          <w:rFonts w:ascii="Times New Roman" w:hAnsi="Times New Roman" w:cs="Times New Roman"/>
          <w:noProof/>
          <w:lang w:val="bg-BG"/>
        </w:rPr>
        <w:t xml:space="preserve"> </w:t>
      </w:r>
      <w:r w:rsidR="006E1405" w:rsidRPr="008D3AE9">
        <w:rPr>
          <w:rFonts w:ascii="Times New Roman" w:hAnsi="Times New Roman" w:cs="Times New Roman"/>
          <w:noProof/>
          <w:lang w:val="bg-BG"/>
        </w:rPr>
        <w:t>Той се обсъжда и одобрява от кабинета, а след това се изпраща за</w:t>
      </w:r>
      <w:r w:rsidRPr="008D3AE9">
        <w:rPr>
          <w:rFonts w:ascii="Times New Roman" w:hAnsi="Times New Roman" w:cs="Times New Roman"/>
          <w:noProof/>
          <w:lang w:val="bg-BG"/>
        </w:rPr>
        <w:t xml:space="preserve"> окончателно одобрение от парламен</w:t>
      </w:r>
      <w:r w:rsidRPr="001C08C5">
        <w:rPr>
          <w:rFonts w:ascii="Times New Roman" w:hAnsi="Times New Roman" w:cs="Times New Roman"/>
          <w:noProof/>
          <w:lang w:val="bg-BG"/>
        </w:rPr>
        <w:t xml:space="preserve">та, където може да бъде изменен допълнително. </w:t>
      </w:r>
      <w:r w:rsidR="002C3CBB">
        <w:rPr>
          <w:rFonts w:ascii="Times New Roman" w:hAnsi="Times New Roman"/>
          <w:color w:val="auto"/>
          <w:lang w:val="bg-BG"/>
        </w:rPr>
        <w:t>Така определените</w:t>
      </w:r>
      <w:r w:rsidR="00E51E14" w:rsidRPr="00E51E14">
        <w:rPr>
          <w:rFonts w:ascii="Times New Roman" w:hAnsi="Times New Roman"/>
          <w:color w:val="auto"/>
          <w:lang w:val="bg-BG"/>
        </w:rPr>
        <w:t xml:space="preserve"> ресурси се администрират от министерството с малко или никакво участие на съдилищата. </w:t>
      </w:r>
      <w:r w:rsidRPr="001C08C5">
        <w:rPr>
          <w:rFonts w:ascii="Times New Roman" w:hAnsi="Times New Roman" w:cs="Times New Roman"/>
          <w:i/>
          <w:noProof/>
          <w:lang w:val="bg-BG"/>
        </w:rPr>
        <w:t>John</w:t>
      </w:r>
      <w:r w:rsidRPr="008D3AE9">
        <w:rPr>
          <w:rFonts w:ascii="Times New Roman" w:hAnsi="Times New Roman" w:cs="Times New Roman"/>
          <w:i/>
          <w:noProof/>
          <w:lang w:val="bg-BG"/>
        </w:rPr>
        <w:t xml:space="preserve"> Bell</w:t>
      </w:r>
      <w:r w:rsidRPr="008D3AE9">
        <w:rPr>
          <w:rFonts w:ascii="Times New Roman" w:hAnsi="Times New Roman" w:cs="Times New Roman"/>
          <w:noProof/>
          <w:lang w:val="bg-BG"/>
        </w:rPr>
        <w:t xml:space="preserve"> твърди, че тежестта на министерствата </w:t>
      </w:r>
      <w:r w:rsidR="00A00F21" w:rsidRPr="008D3AE9">
        <w:rPr>
          <w:rFonts w:ascii="Times New Roman" w:hAnsi="Times New Roman" w:cs="Times New Roman"/>
          <w:noProof/>
          <w:lang w:val="bg-BG"/>
        </w:rPr>
        <w:t>при подготовка на бюджета е</w:t>
      </w:r>
      <w:r w:rsidRPr="008D3AE9">
        <w:rPr>
          <w:rFonts w:ascii="Times New Roman" w:hAnsi="Times New Roman" w:cs="Times New Roman"/>
          <w:noProof/>
          <w:lang w:val="bg-BG"/>
        </w:rPr>
        <w:t xml:space="preserve"> вредна при кадровото обезпечаване на съдилищата. Броят на професионални съдии е останал непроменен между 1991 и 2006</w:t>
      </w:r>
      <w:r w:rsidR="00A00F21" w:rsidRPr="008D3AE9">
        <w:rPr>
          <w:rFonts w:ascii="Times New Roman" w:hAnsi="Times New Roman" w:cs="Times New Roman"/>
          <w:noProof/>
          <w:lang w:val="bg-BG"/>
        </w:rPr>
        <w:t xml:space="preserve"> г.</w:t>
      </w:r>
      <w:r w:rsidRPr="008D3AE9">
        <w:rPr>
          <w:rFonts w:ascii="Times New Roman" w:hAnsi="Times New Roman" w:cs="Times New Roman"/>
          <w:noProof/>
          <w:lang w:val="bg-BG"/>
        </w:rPr>
        <w:t xml:space="preserve"> въпреки значителното увеличение на броя на дела, решавани на първа инстанция.</w:t>
      </w:r>
      <w:r w:rsidRPr="008D3AE9">
        <w:rPr>
          <w:rStyle w:val="a7"/>
          <w:rFonts w:ascii="Times New Roman" w:hAnsi="Times New Roman"/>
          <w:noProof/>
          <w:lang w:val="bg-BG"/>
        </w:rPr>
        <w:footnoteReference w:id="132"/>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Що се отнася до бюджета на Конститу</w:t>
      </w:r>
      <w:r w:rsidR="00A00F21" w:rsidRPr="008D3AE9">
        <w:rPr>
          <w:rFonts w:ascii="Times New Roman" w:hAnsi="Times New Roman" w:cs="Times New Roman"/>
          <w:noProof/>
          <w:lang w:val="bg-BG"/>
        </w:rPr>
        <w:t>ционния съд, именно той</w:t>
      </w:r>
      <w:r w:rsidRPr="008D3AE9">
        <w:rPr>
          <w:rFonts w:ascii="Times New Roman" w:hAnsi="Times New Roman" w:cs="Times New Roman"/>
          <w:noProof/>
          <w:lang w:val="bg-BG"/>
        </w:rPr>
        <w:t xml:space="preserve"> изготвя своя проектобюд</w:t>
      </w:r>
      <w:r w:rsidR="00A00F21" w:rsidRPr="008D3AE9">
        <w:rPr>
          <w:rFonts w:ascii="Times New Roman" w:hAnsi="Times New Roman" w:cs="Times New Roman"/>
          <w:noProof/>
          <w:lang w:val="bg-BG"/>
        </w:rPr>
        <w:t xml:space="preserve">жет и го представя директно на </w:t>
      </w:r>
      <w:r w:rsidR="00341AF4">
        <w:rPr>
          <w:rFonts w:ascii="Times New Roman" w:hAnsi="Times New Roman" w:cs="Times New Roman"/>
          <w:noProof/>
          <w:lang w:val="bg-BG"/>
        </w:rPr>
        <w:t>Ф</w:t>
      </w:r>
      <w:r w:rsidR="00047264" w:rsidRPr="008D3AE9">
        <w:rPr>
          <w:rFonts w:ascii="Times New Roman" w:hAnsi="Times New Roman" w:cs="Times New Roman"/>
          <w:noProof/>
          <w:lang w:val="bg-BG"/>
        </w:rPr>
        <w:t>едералното министерство</w:t>
      </w:r>
      <w:r w:rsidRPr="008D3AE9">
        <w:rPr>
          <w:rFonts w:ascii="Times New Roman" w:hAnsi="Times New Roman" w:cs="Times New Roman"/>
          <w:noProof/>
          <w:lang w:val="bg-BG"/>
        </w:rPr>
        <w:t xml:space="preserve"> на финансите. Министерството впоследствие изготвя окончателния проектобюджет за одобрение от кабинета и за приемане от парламента. Ако кабинетът реши да измени първоначалния проектобюджет на Съда, то той трябва да приложи  оригиналния проектобюджет на парламента, когато представя своите изменения. Също</w:t>
      </w:r>
      <w:r w:rsidR="00A00F21" w:rsidRPr="008D3AE9">
        <w:rPr>
          <w:rFonts w:ascii="Times New Roman" w:hAnsi="Times New Roman" w:cs="Times New Roman"/>
          <w:noProof/>
          <w:lang w:val="bg-BG"/>
        </w:rPr>
        <w:t xml:space="preserve"> така</w:t>
      </w:r>
      <w:r w:rsidRPr="008D3AE9">
        <w:rPr>
          <w:rFonts w:ascii="Times New Roman" w:hAnsi="Times New Roman" w:cs="Times New Roman"/>
          <w:noProof/>
          <w:lang w:val="bg-BG"/>
        </w:rPr>
        <w:t>, за разлика от другите съдилища, Конституционния</w:t>
      </w:r>
      <w:r w:rsidR="00A00F21" w:rsidRPr="008D3AE9">
        <w:rPr>
          <w:rFonts w:ascii="Times New Roman" w:hAnsi="Times New Roman" w:cs="Times New Roman"/>
          <w:noProof/>
          <w:lang w:val="bg-BG"/>
        </w:rPr>
        <w:t>т</w:t>
      </w:r>
      <w:r w:rsidRPr="008D3AE9">
        <w:rPr>
          <w:rFonts w:ascii="Times New Roman" w:hAnsi="Times New Roman" w:cs="Times New Roman"/>
          <w:noProof/>
          <w:lang w:val="bg-BG"/>
        </w:rPr>
        <w:t xml:space="preserve"> съд е отговорен за своята собствена администрация, като назначава и управлява несъдебния персонал. Тези процедури допълнително свидетелстват за специалния констит</w:t>
      </w:r>
      <w:r w:rsidR="00A00F21" w:rsidRPr="008D3AE9">
        <w:rPr>
          <w:rFonts w:ascii="Times New Roman" w:hAnsi="Times New Roman" w:cs="Times New Roman"/>
          <w:noProof/>
          <w:lang w:val="bg-BG"/>
        </w:rPr>
        <w:t>уционен статут на Съда</w:t>
      </w:r>
      <w:r w:rsidRPr="008D3AE9">
        <w:rPr>
          <w:rFonts w:ascii="Times New Roman" w:hAnsi="Times New Roman" w:cs="Times New Roman"/>
          <w:noProof/>
          <w:lang w:val="bg-BG"/>
        </w:rPr>
        <w:t xml:space="preserve"> като изключително автономна и политически силна институция.</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Заключение</w:t>
      </w:r>
    </w:p>
    <w:p w:rsidR="00E44C90" w:rsidRPr="008D3AE9" w:rsidRDefault="00A00F21" w:rsidP="00E44C90">
      <w:pPr>
        <w:spacing w:after="240"/>
        <w:jc w:val="both"/>
        <w:rPr>
          <w:rFonts w:ascii="Times New Roman" w:hAnsi="Times New Roman" w:cs="Times New Roman"/>
          <w:noProof/>
          <w:lang w:val="bg-BG"/>
        </w:rPr>
      </w:pPr>
      <w:r w:rsidRPr="008D3AE9">
        <w:rPr>
          <w:rFonts w:ascii="Times New Roman" w:hAnsi="Times New Roman" w:cs="Times New Roman"/>
          <w:noProof/>
          <w:lang w:val="bg-BG"/>
        </w:rPr>
        <w:t>Германската съдебна власт</w:t>
      </w:r>
      <w:r w:rsidR="00B95980" w:rsidRPr="008D3AE9">
        <w:rPr>
          <w:rFonts w:ascii="Times New Roman" w:hAnsi="Times New Roman" w:cs="Times New Roman"/>
          <w:noProof/>
          <w:lang w:val="bg-BG"/>
        </w:rPr>
        <w:t xml:space="preserve"> е изключител</w:t>
      </w:r>
      <w:r w:rsidRPr="008D3AE9">
        <w:rPr>
          <w:rFonts w:ascii="Times New Roman" w:hAnsi="Times New Roman" w:cs="Times New Roman"/>
          <w:noProof/>
          <w:lang w:val="bg-BG"/>
        </w:rPr>
        <w:t xml:space="preserve">но силна. Именно </w:t>
      </w:r>
      <w:r w:rsidR="0014254D" w:rsidRPr="008D3AE9">
        <w:rPr>
          <w:rFonts w:ascii="Times New Roman" w:hAnsi="Times New Roman" w:cs="Times New Roman"/>
          <w:noProof/>
          <w:lang w:val="bg-BG"/>
        </w:rPr>
        <w:t>Основният закон</w:t>
      </w:r>
      <w:r w:rsidRPr="008D3AE9">
        <w:rPr>
          <w:rFonts w:ascii="Times New Roman" w:hAnsi="Times New Roman" w:cs="Times New Roman"/>
          <w:noProof/>
          <w:lang w:val="bg-BG"/>
        </w:rPr>
        <w:t xml:space="preserve"> е този, който дава тази </w:t>
      </w:r>
      <w:r w:rsidR="0014254D" w:rsidRPr="008D3AE9">
        <w:rPr>
          <w:rFonts w:ascii="Times New Roman" w:hAnsi="Times New Roman" w:cs="Times New Roman"/>
          <w:noProof/>
          <w:lang w:val="bg-BG"/>
        </w:rPr>
        <w:t>власт</w:t>
      </w:r>
      <w:r w:rsidR="00B95980" w:rsidRPr="008D3AE9">
        <w:rPr>
          <w:rFonts w:ascii="Times New Roman" w:hAnsi="Times New Roman" w:cs="Times New Roman"/>
          <w:noProof/>
          <w:lang w:val="bg-BG"/>
        </w:rPr>
        <w:t>. Принципът на съдебна независимост едновременно легитимира</w:t>
      </w:r>
      <w:r w:rsidRPr="008D3AE9">
        <w:rPr>
          <w:rFonts w:ascii="Times New Roman" w:hAnsi="Times New Roman" w:cs="Times New Roman"/>
          <w:noProof/>
          <w:lang w:val="bg-BG"/>
        </w:rPr>
        <w:t xml:space="preserve"> тази власт и я разширява. Легитимацията произхожда от</w:t>
      </w:r>
      <w:r w:rsidR="00B95980" w:rsidRPr="008D3AE9">
        <w:rPr>
          <w:rFonts w:ascii="Times New Roman" w:hAnsi="Times New Roman" w:cs="Times New Roman"/>
          <w:noProof/>
          <w:lang w:val="bg-BG"/>
        </w:rPr>
        <w:t xml:space="preserve"> очевид</w:t>
      </w:r>
      <w:r w:rsidRPr="008D3AE9">
        <w:rPr>
          <w:rFonts w:ascii="Times New Roman" w:hAnsi="Times New Roman" w:cs="Times New Roman"/>
          <w:noProof/>
          <w:lang w:val="bg-BG"/>
        </w:rPr>
        <w:t>ното нарушение на принципа в доминацията на политическия процес при</w:t>
      </w:r>
      <w:r w:rsidR="00B95980" w:rsidRPr="008D3AE9">
        <w:rPr>
          <w:rFonts w:ascii="Times New Roman" w:hAnsi="Times New Roman" w:cs="Times New Roman"/>
          <w:noProof/>
          <w:lang w:val="bg-BG"/>
        </w:rPr>
        <w:t xml:space="preserve"> подбора на ге</w:t>
      </w:r>
      <w:r w:rsidRPr="008D3AE9">
        <w:rPr>
          <w:rFonts w:ascii="Times New Roman" w:hAnsi="Times New Roman" w:cs="Times New Roman"/>
          <w:noProof/>
          <w:lang w:val="bg-BG"/>
        </w:rPr>
        <w:t>рманските съдии. Това нарушение обаче</w:t>
      </w:r>
      <w:r w:rsidR="00B95980" w:rsidRPr="008D3AE9">
        <w:rPr>
          <w:rFonts w:ascii="Times New Roman" w:hAnsi="Times New Roman" w:cs="Times New Roman"/>
          <w:noProof/>
          <w:lang w:val="bg-BG"/>
        </w:rPr>
        <w:t xml:space="preserve"> остава единстве</w:t>
      </w:r>
      <w:r w:rsidRPr="008D3AE9">
        <w:rPr>
          <w:rFonts w:ascii="Times New Roman" w:hAnsi="Times New Roman" w:cs="Times New Roman"/>
          <w:noProof/>
          <w:lang w:val="bg-BG"/>
        </w:rPr>
        <w:t>но на структурно ниво. Всъщност именно съдебната власт</w:t>
      </w:r>
      <w:r w:rsidR="00B95980" w:rsidRPr="008D3AE9">
        <w:rPr>
          <w:rFonts w:ascii="Times New Roman" w:hAnsi="Times New Roman" w:cs="Times New Roman"/>
          <w:noProof/>
          <w:lang w:val="bg-BG"/>
        </w:rPr>
        <w:t xml:space="preserve"> е тази</w:t>
      </w:r>
      <w:r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която саморегулира своите праворазд</w:t>
      </w:r>
      <w:r w:rsidR="0097216E" w:rsidRPr="008D3AE9">
        <w:rPr>
          <w:rFonts w:ascii="Times New Roman" w:hAnsi="Times New Roman" w:cs="Times New Roman"/>
          <w:noProof/>
          <w:lang w:val="bg-BG"/>
        </w:rPr>
        <w:t>авателни функции и е утвърдила принципа</w:t>
      </w:r>
      <w:r w:rsidR="00B95980" w:rsidRPr="008D3AE9">
        <w:rPr>
          <w:rFonts w:ascii="Times New Roman" w:hAnsi="Times New Roman" w:cs="Times New Roman"/>
          <w:noProof/>
          <w:lang w:val="bg-BG"/>
        </w:rPr>
        <w:t>, че в това отношение  правомощията, ко</w:t>
      </w:r>
      <w:r w:rsidR="0097216E" w:rsidRPr="008D3AE9">
        <w:rPr>
          <w:rFonts w:ascii="Times New Roman" w:hAnsi="Times New Roman" w:cs="Times New Roman"/>
          <w:noProof/>
          <w:lang w:val="bg-BG"/>
        </w:rPr>
        <w:t xml:space="preserve">ито има, са широкообхватни. </w:t>
      </w:r>
      <w:r w:rsidR="0014254D" w:rsidRPr="008D3AE9">
        <w:rPr>
          <w:rFonts w:ascii="Times New Roman" w:hAnsi="Times New Roman" w:cs="Times New Roman"/>
          <w:noProof/>
          <w:lang w:val="bg-BG"/>
        </w:rPr>
        <w:t>Даже по</w:t>
      </w:r>
      <w:r w:rsidR="00B95980" w:rsidRPr="008D3AE9">
        <w:rPr>
          <w:rFonts w:ascii="Times New Roman" w:hAnsi="Times New Roman" w:cs="Times New Roman"/>
          <w:noProof/>
          <w:lang w:val="bg-BG"/>
        </w:rPr>
        <w:t xml:space="preserve"> отношение на работното време</w:t>
      </w:r>
      <w:r w:rsidR="0097216E" w:rsidRPr="008D3AE9">
        <w:rPr>
          <w:rFonts w:ascii="Times New Roman" w:hAnsi="Times New Roman" w:cs="Times New Roman"/>
          <w:noProof/>
          <w:lang w:val="bg-BG"/>
        </w:rPr>
        <w:t xml:space="preserve"> –</w:t>
      </w:r>
      <w:r w:rsidR="002C3CBB">
        <w:rPr>
          <w:rFonts w:ascii="Times New Roman" w:hAnsi="Times New Roman" w:cs="Times New Roman"/>
          <w:noProof/>
          <w:lang w:val="bg-BG"/>
        </w:rPr>
        <w:t xml:space="preserve"> дори прекалено</w:t>
      </w:r>
      <w:r w:rsidR="00B95980" w:rsidRPr="008D3AE9">
        <w:rPr>
          <w:rFonts w:ascii="Times New Roman" w:hAnsi="Times New Roman" w:cs="Times New Roman"/>
          <w:noProof/>
          <w:lang w:val="bg-BG"/>
        </w:rPr>
        <w:t xml:space="preserve"> широкообхватни. Именно това широко разбиране за независимост</w:t>
      </w:r>
      <w:r w:rsidR="0097216E" w:rsidRPr="008D3AE9">
        <w:rPr>
          <w:rFonts w:ascii="Times New Roman" w:hAnsi="Times New Roman" w:cs="Times New Roman"/>
          <w:noProof/>
          <w:lang w:val="bg-BG"/>
        </w:rPr>
        <w:t>та</w:t>
      </w:r>
      <w:r w:rsidR="00B95980" w:rsidRPr="008D3AE9">
        <w:rPr>
          <w:rFonts w:ascii="Times New Roman" w:hAnsi="Times New Roman" w:cs="Times New Roman"/>
          <w:noProof/>
          <w:lang w:val="bg-BG"/>
        </w:rPr>
        <w:t xml:space="preserve"> на правораздаването уси</w:t>
      </w:r>
      <w:r w:rsidR="0097216E" w:rsidRPr="008D3AE9">
        <w:rPr>
          <w:rFonts w:ascii="Times New Roman" w:hAnsi="Times New Roman" w:cs="Times New Roman"/>
          <w:noProof/>
          <w:lang w:val="bg-BG"/>
        </w:rPr>
        <w:t>лва властта на съд</w:t>
      </w:r>
      <w:r w:rsidR="00F60D26" w:rsidRPr="008D3AE9">
        <w:rPr>
          <w:rFonts w:ascii="Times New Roman" w:hAnsi="Times New Roman" w:cs="Times New Roman"/>
          <w:noProof/>
          <w:lang w:val="bg-BG"/>
        </w:rPr>
        <w:t>а</w:t>
      </w:r>
      <w:r w:rsidR="00B95980" w:rsidRPr="008D3AE9">
        <w:rPr>
          <w:rFonts w:ascii="Times New Roman" w:hAnsi="Times New Roman" w:cs="Times New Roman"/>
          <w:noProof/>
          <w:lang w:val="bg-BG"/>
        </w:rPr>
        <w:t xml:space="preserve">. Възможността </w:t>
      </w:r>
      <w:r w:rsidR="0097216E" w:rsidRPr="008D3AE9">
        <w:rPr>
          <w:rFonts w:ascii="Times New Roman" w:hAnsi="Times New Roman" w:cs="Times New Roman"/>
          <w:noProof/>
          <w:lang w:val="bg-BG"/>
        </w:rPr>
        <w:t>на съдилищата да тълкуват к</w:t>
      </w:r>
      <w:r w:rsidR="00B95980" w:rsidRPr="008D3AE9">
        <w:rPr>
          <w:rFonts w:ascii="Times New Roman" w:hAnsi="Times New Roman" w:cs="Times New Roman"/>
          <w:noProof/>
          <w:lang w:val="bg-BG"/>
        </w:rPr>
        <w:t>онституцията независимо от законодате</w:t>
      </w:r>
      <w:r w:rsidR="0097216E" w:rsidRPr="008D3AE9">
        <w:rPr>
          <w:rFonts w:ascii="Times New Roman" w:hAnsi="Times New Roman" w:cs="Times New Roman"/>
          <w:noProof/>
          <w:lang w:val="bg-BG"/>
        </w:rPr>
        <w:t>ля им гарантира</w:t>
      </w:r>
      <w:r w:rsidR="00B95980" w:rsidRPr="008D3AE9">
        <w:rPr>
          <w:rFonts w:ascii="Times New Roman" w:hAnsi="Times New Roman" w:cs="Times New Roman"/>
          <w:noProof/>
          <w:lang w:val="bg-BG"/>
        </w:rPr>
        <w:t xml:space="preserve"> фундаментална роля при оформянето на публичните политики в Германия. Доминацията на </w:t>
      </w:r>
      <w:r w:rsidR="0097216E" w:rsidRPr="008D3AE9">
        <w:rPr>
          <w:rFonts w:ascii="Times New Roman" w:hAnsi="Times New Roman" w:cs="Times New Roman"/>
          <w:noProof/>
          <w:lang w:val="bg-BG"/>
        </w:rPr>
        <w:t>върховенството на закона в пост</w:t>
      </w:r>
      <w:r w:rsidR="00B95980" w:rsidRPr="008D3AE9">
        <w:rPr>
          <w:rFonts w:ascii="Times New Roman" w:hAnsi="Times New Roman" w:cs="Times New Roman"/>
          <w:noProof/>
          <w:lang w:val="bg-BG"/>
        </w:rPr>
        <w:t>нац</w:t>
      </w:r>
      <w:r w:rsidR="0097216E" w:rsidRPr="008D3AE9">
        <w:rPr>
          <w:rFonts w:ascii="Times New Roman" w:hAnsi="Times New Roman" w:cs="Times New Roman"/>
          <w:noProof/>
          <w:lang w:val="bg-BG"/>
        </w:rPr>
        <w:t>истката и посто</w:t>
      </w:r>
      <w:r w:rsidR="00B95980" w:rsidRPr="008D3AE9">
        <w:rPr>
          <w:rFonts w:ascii="Times New Roman" w:hAnsi="Times New Roman" w:cs="Times New Roman"/>
          <w:noProof/>
          <w:lang w:val="bg-BG"/>
        </w:rPr>
        <w:t>бединена Германия поставя съдебната власт в централна роля, която по необходимост оформя националната ко</w:t>
      </w:r>
      <w:r w:rsidR="0097216E" w:rsidRPr="008D3AE9">
        <w:rPr>
          <w:rFonts w:ascii="Times New Roman" w:hAnsi="Times New Roman" w:cs="Times New Roman"/>
          <w:noProof/>
          <w:lang w:val="bg-BG"/>
        </w:rPr>
        <w:t>нцепция за съдебна независимост</w:t>
      </w:r>
      <w:r w:rsidR="00497C8B">
        <w:rPr>
          <w:rFonts w:ascii="Times New Roman" w:hAnsi="Times New Roman" w:cs="Times New Roman"/>
          <w:noProof/>
          <w:lang w:val="bg-BG"/>
        </w:rPr>
        <w:t xml:space="preserve">, </w:t>
      </w:r>
      <w:r w:rsidR="00B95980" w:rsidRPr="008D3AE9">
        <w:rPr>
          <w:rFonts w:ascii="Times New Roman" w:hAnsi="Times New Roman" w:cs="Times New Roman"/>
          <w:noProof/>
          <w:lang w:val="bg-BG"/>
        </w:rPr>
        <w:t>както по отношение</w:t>
      </w:r>
      <w:r w:rsidR="00EB11CD" w:rsidRPr="008D3AE9">
        <w:rPr>
          <w:rFonts w:ascii="Times New Roman" w:hAnsi="Times New Roman" w:cs="Times New Roman"/>
          <w:noProof/>
          <w:lang w:val="bg-BG"/>
        </w:rPr>
        <w:t xml:space="preserve"> на това</w:t>
      </w:r>
      <w:r w:rsidR="002C3CBB">
        <w:rPr>
          <w:rFonts w:ascii="Times New Roman" w:hAnsi="Times New Roman" w:cs="Times New Roman"/>
          <w:noProof/>
          <w:lang w:val="bg-BG"/>
        </w:rPr>
        <w:t xml:space="preserve"> -</w:t>
      </w:r>
      <w:r w:rsidR="006B227F">
        <w:rPr>
          <w:rFonts w:ascii="Times New Roman" w:hAnsi="Times New Roman" w:cs="Times New Roman"/>
          <w:noProof/>
          <w:lang w:val="bg-BG"/>
        </w:rPr>
        <w:t xml:space="preserve"> </w:t>
      </w:r>
      <w:r w:rsidR="00B95980" w:rsidRPr="008D3AE9">
        <w:rPr>
          <w:rFonts w:ascii="Times New Roman" w:hAnsi="Times New Roman" w:cs="Times New Roman"/>
          <w:noProof/>
          <w:lang w:val="bg-BG"/>
        </w:rPr>
        <w:t>каква</w:t>
      </w:r>
      <w:r w:rsidR="00EB11CD" w:rsidRPr="008D3AE9">
        <w:rPr>
          <w:rFonts w:ascii="Times New Roman" w:hAnsi="Times New Roman" w:cs="Times New Roman"/>
          <w:noProof/>
          <w:lang w:val="bg-BG"/>
        </w:rPr>
        <w:t xml:space="preserve"> тя</w:t>
      </w:r>
      <w:r w:rsidR="00B95980" w:rsidRPr="008D3AE9">
        <w:rPr>
          <w:rFonts w:ascii="Times New Roman" w:hAnsi="Times New Roman" w:cs="Times New Roman"/>
          <w:noProof/>
          <w:lang w:val="bg-BG"/>
        </w:rPr>
        <w:t xml:space="preserve"> трябва да бъде, така и по отношение</w:t>
      </w:r>
      <w:r w:rsidR="002C3CBB">
        <w:rPr>
          <w:rFonts w:ascii="Times New Roman" w:hAnsi="Times New Roman" w:cs="Times New Roman"/>
          <w:noProof/>
          <w:lang w:val="bg-BG"/>
        </w:rPr>
        <w:t xml:space="preserve"> на това -</w:t>
      </w:r>
      <w:r w:rsidR="006B227F">
        <w:rPr>
          <w:rFonts w:ascii="Times New Roman" w:hAnsi="Times New Roman" w:cs="Times New Roman"/>
          <w:noProof/>
          <w:lang w:val="bg-BG"/>
        </w:rPr>
        <w:t xml:space="preserve"> </w:t>
      </w:r>
      <w:r w:rsidR="00EB11CD" w:rsidRPr="008D3AE9">
        <w:rPr>
          <w:rFonts w:ascii="Times New Roman" w:hAnsi="Times New Roman" w:cs="Times New Roman"/>
          <w:noProof/>
          <w:lang w:val="bg-BG"/>
        </w:rPr>
        <w:t>каква не трябва да е.</w:t>
      </w:r>
    </w:p>
    <w:p w:rsidR="00B95980" w:rsidRPr="008D3AE9" w:rsidRDefault="00B95980" w:rsidP="00420649">
      <w:pPr>
        <w:spacing w:after="240"/>
        <w:jc w:val="center"/>
        <w:rPr>
          <w:rFonts w:ascii="Times New Roman" w:hAnsi="Times New Roman" w:cs="Times New Roman"/>
          <w:b/>
          <w:noProof/>
          <w:lang w:val="bg-BG"/>
        </w:rPr>
      </w:pPr>
      <w:r w:rsidRPr="008D3AE9">
        <w:rPr>
          <w:rFonts w:ascii="Times New Roman" w:hAnsi="Times New Roman" w:cs="Times New Roman"/>
          <w:b/>
          <w:noProof/>
          <w:lang w:val="bg-BG"/>
        </w:rPr>
        <w:t>IV</w:t>
      </w:r>
    </w:p>
    <w:p w:rsidR="00B95980" w:rsidRDefault="00E51E14" w:rsidP="004D12EE">
      <w:pPr>
        <w:pStyle w:val="1"/>
        <w:jc w:val="center"/>
        <w:rPr>
          <w:rFonts w:ascii="Times New Roman" w:hAnsi="Times New Roman" w:cs="Times New Roman"/>
          <w:b/>
          <w:noProof/>
          <w:color w:val="auto"/>
          <w:sz w:val="24"/>
          <w:szCs w:val="24"/>
          <w:lang w:val="bg-BG"/>
        </w:rPr>
      </w:pPr>
      <w:bookmarkStart w:id="14" w:name="_Ref451254942"/>
      <w:r w:rsidRPr="00E51E14">
        <w:rPr>
          <w:rFonts w:ascii="Times New Roman" w:hAnsi="Times New Roman"/>
          <w:b/>
          <w:color w:val="auto"/>
          <w:sz w:val="24"/>
          <w:lang w:val="bg-BG"/>
        </w:rPr>
        <w:t>ЗАКЛЮЧЕНИЕ: КАКВО ФОРМИРА СЪДЕБНАТА НЕЗАВИСИМОСТ?</w:t>
      </w:r>
      <w:bookmarkEnd w:id="14"/>
    </w:p>
    <w:p w:rsidR="00303C29" w:rsidRDefault="00303C29">
      <w:pPr>
        <w:rPr>
          <w:lang w:val="bg-BG"/>
        </w:rPr>
      </w:pP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Наистина ограниченият брой юрисдикции, които бяха разгледани, не по</w:t>
      </w:r>
      <w:r w:rsidR="002465F0" w:rsidRPr="008D3AE9">
        <w:rPr>
          <w:rFonts w:ascii="Times New Roman" w:hAnsi="Times New Roman" w:cs="Times New Roman"/>
          <w:noProof/>
          <w:lang w:val="bg-BG"/>
        </w:rPr>
        <w:t>зволява да се правят обобщения з</w:t>
      </w:r>
      <w:r w:rsidRPr="008D3AE9">
        <w:rPr>
          <w:rFonts w:ascii="Times New Roman" w:hAnsi="Times New Roman" w:cs="Times New Roman"/>
          <w:noProof/>
          <w:lang w:val="bg-BG"/>
        </w:rPr>
        <w:t>а съдебната независимост в цяла Европа</w:t>
      </w:r>
      <w:r w:rsidR="00C02EF5" w:rsidRPr="008D3AE9">
        <w:rPr>
          <w:rFonts w:ascii="Times New Roman" w:hAnsi="Times New Roman" w:cs="Times New Roman"/>
          <w:noProof/>
          <w:lang w:val="bg-BG"/>
        </w:rPr>
        <w:t>. Въпреки това, дори при</w:t>
      </w:r>
      <w:r w:rsidRPr="008D3AE9">
        <w:rPr>
          <w:rFonts w:ascii="Times New Roman" w:hAnsi="Times New Roman" w:cs="Times New Roman"/>
          <w:noProof/>
          <w:lang w:val="bg-BG"/>
        </w:rPr>
        <w:t xml:space="preserve"> този ограничен анализ, могат да б</w:t>
      </w:r>
      <w:r w:rsidR="00C02EF5" w:rsidRPr="008D3AE9">
        <w:rPr>
          <w:rFonts w:ascii="Times New Roman" w:hAnsi="Times New Roman" w:cs="Times New Roman"/>
          <w:noProof/>
          <w:lang w:val="bg-BG"/>
        </w:rPr>
        <w:t>ъдат видяни няколко зависимости</w:t>
      </w:r>
      <w:r w:rsidRPr="008D3AE9">
        <w:rPr>
          <w:rFonts w:ascii="Times New Roman" w:hAnsi="Times New Roman" w:cs="Times New Roman"/>
          <w:noProof/>
          <w:lang w:val="bg-BG"/>
        </w:rPr>
        <w:t xml:space="preserve">. Най-явната е тази, </w:t>
      </w:r>
      <w:r w:rsidRPr="008D3AE9">
        <w:rPr>
          <w:rFonts w:ascii="Times New Roman" w:hAnsi="Times New Roman" w:cs="Times New Roman"/>
          <w:noProof/>
          <w:lang w:val="bg-BG"/>
        </w:rPr>
        <w:lastRenderedPageBreak/>
        <w:t>че няма еднозначно институционално устройство, което да може да задоволи принципа на съдебната независимост. Във въвед</w:t>
      </w:r>
      <w:r w:rsidR="002C3CBB">
        <w:rPr>
          <w:rFonts w:ascii="Times New Roman" w:hAnsi="Times New Roman" w:cs="Times New Roman"/>
          <w:noProof/>
          <w:lang w:val="bg-BG"/>
        </w:rPr>
        <w:t>е</w:t>
      </w:r>
      <w:r w:rsidRPr="008D3AE9">
        <w:rPr>
          <w:rFonts w:ascii="Times New Roman" w:hAnsi="Times New Roman" w:cs="Times New Roman"/>
          <w:noProof/>
          <w:lang w:val="bg-BG"/>
        </w:rPr>
        <w:t>нието бяха отбелязани редица межд</w:t>
      </w:r>
      <w:r w:rsidR="00C02EF5" w:rsidRPr="008D3AE9">
        <w:rPr>
          <w:rFonts w:ascii="Times New Roman" w:hAnsi="Times New Roman" w:cs="Times New Roman"/>
          <w:noProof/>
          <w:lang w:val="bg-BG"/>
        </w:rPr>
        <w:t>ународни актове, които дават на</w:t>
      </w:r>
      <w:r w:rsidRPr="008D3AE9">
        <w:rPr>
          <w:rFonts w:ascii="Times New Roman" w:hAnsi="Times New Roman" w:cs="Times New Roman"/>
          <w:noProof/>
          <w:lang w:val="bg-BG"/>
        </w:rPr>
        <w:t>с</w:t>
      </w:r>
      <w:r w:rsidR="00C02EF5" w:rsidRPr="008D3AE9">
        <w:rPr>
          <w:rFonts w:ascii="Times New Roman" w:hAnsi="Times New Roman" w:cs="Times New Roman"/>
          <w:noProof/>
          <w:lang w:val="bg-BG"/>
        </w:rPr>
        <w:t>о</w:t>
      </w:r>
      <w:r w:rsidR="00F16D66" w:rsidRPr="008D3AE9">
        <w:rPr>
          <w:rFonts w:ascii="Times New Roman" w:hAnsi="Times New Roman" w:cs="Times New Roman"/>
          <w:noProof/>
          <w:lang w:val="bg-BG"/>
        </w:rPr>
        <w:t>ки относно това как принципът</w:t>
      </w:r>
      <w:r w:rsidRPr="008D3AE9">
        <w:rPr>
          <w:rFonts w:ascii="Times New Roman" w:hAnsi="Times New Roman" w:cs="Times New Roman"/>
          <w:noProof/>
          <w:lang w:val="bg-BG"/>
        </w:rPr>
        <w:t xml:space="preserve"> на съде</w:t>
      </w:r>
      <w:r w:rsidR="00F16D66" w:rsidRPr="008D3AE9">
        <w:rPr>
          <w:rFonts w:ascii="Times New Roman" w:hAnsi="Times New Roman" w:cs="Times New Roman"/>
          <w:noProof/>
          <w:lang w:val="bg-BG"/>
        </w:rPr>
        <w:t>б</w:t>
      </w:r>
      <w:r w:rsidRPr="008D3AE9">
        <w:rPr>
          <w:rFonts w:ascii="Times New Roman" w:hAnsi="Times New Roman" w:cs="Times New Roman"/>
          <w:noProof/>
          <w:lang w:val="bg-BG"/>
        </w:rPr>
        <w:t>на независимост трябва да бъде приведен в конституционна практика.</w:t>
      </w:r>
      <w:r w:rsidRPr="008D3AE9">
        <w:rPr>
          <w:rStyle w:val="a7"/>
          <w:rFonts w:ascii="Times New Roman" w:hAnsi="Times New Roman"/>
          <w:noProof/>
          <w:lang w:val="bg-BG"/>
        </w:rPr>
        <w:footnoteReference w:id="133"/>
      </w:r>
      <w:r w:rsidRPr="008D3AE9">
        <w:rPr>
          <w:rFonts w:ascii="Times New Roman" w:hAnsi="Times New Roman" w:cs="Times New Roman"/>
          <w:noProof/>
          <w:lang w:val="bg-BG"/>
        </w:rPr>
        <w:t xml:space="preserve"> От тези актове оставаме с впечатлението, че само някои видове институционално устройство могат да бъдат приемливи в светлината на принципа. Например същ</w:t>
      </w:r>
      <w:r w:rsidR="00F16D66" w:rsidRPr="008D3AE9">
        <w:rPr>
          <w:rFonts w:ascii="Times New Roman" w:hAnsi="Times New Roman" w:cs="Times New Roman"/>
          <w:noProof/>
          <w:lang w:val="bg-BG"/>
        </w:rPr>
        <w:t xml:space="preserve">ествува широк консенсус, че </w:t>
      </w:r>
      <w:r w:rsidR="00394D8F" w:rsidRPr="008D3AE9">
        <w:rPr>
          <w:rFonts w:ascii="Times New Roman" w:hAnsi="Times New Roman" w:cs="Times New Roman"/>
          <w:noProof/>
          <w:lang w:val="bg-BG"/>
        </w:rPr>
        <w:t>съдебен</w:t>
      </w:r>
      <w:r w:rsidRPr="008D3AE9">
        <w:rPr>
          <w:rFonts w:ascii="Times New Roman" w:hAnsi="Times New Roman" w:cs="Times New Roman"/>
          <w:noProof/>
          <w:lang w:val="bg-BG"/>
        </w:rPr>
        <w:t xml:space="preserve"> съвет, съставен и избиран предимно от съдии, е основополагащ за поддържането на независимостта на администрирането на съдебната власт. </w:t>
      </w:r>
      <w:r w:rsidR="002C3CBB">
        <w:rPr>
          <w:rFonts w:ascii="Times New Roman" w:hAnsi="Times New Roman" w:cs="Times New Roman"/>
          <w:noProof/>
          <w:lang w:val="bg-BG"/>
        </w:rPr>
        <w:t>От тези три анализирани държави обаче</w:t>
      </w:r>
      <w:r w:rsidRPr="008D3AE9">
        <w:rPr>
          <w:rFonts w:ascii="Times New Roman" w:hAnsi="Times New Roman" w:cs="Times New Roman"/>
          <w:noProof/>
          <w:lang w:val="bg-BG"/>
        </w:rPr>
        <w:t xml:space="preserve"> само И</w:t>
      </w:r>
      <w:r w:rsidR="002C3CBB">
        <w:rPr>
          <w:rFonts w:ascii="Times New Roman" w:hAnsi="Times New Roman" w:cs="Times New Roman"/>
          <w:noProof/>
          <w:lang w:val="bg-BG"/>
        </w:rPr>
        <w:t>талия има такъв съвет (CSM). Но</w:t>
      </w:r>
      <w:r w:rsidRPr="008D3AE9">
        <w:rPr>
          <w:rFonts w:ascii="Times New Roman" w:hAnsi="Times New Roman" w:cs="Times New Roman"/>
          <w:noProof/>
          <w:lang w:val="bg-BG"/>
        </w:rPr>
        <w:t xml:space="preserve"> както беше показно с епизода на </w:t>
      </w:r>
      <w:r w:rsidRPr="008D3AE9">
        <w:rPr>
          <w:rFonts w:ascii="Times New Roman" w:hAnsi="Times New Roman" w:cs="Times New Roman"/>
          <w:i/>
          <w:noProof/>
          <w:lang w:val="bg-BG"/>
        </w:rPr>
        <w:t>De Magistris</w:t>
      </w:r>
      <w:r w:rsidRPr="008D3AE9">
        <w:rPr>
          <w:rFonts w:ascii="Times New Roman" w:hAnsi="Times New Roman" w:cs="Times New Roman"/>
          <w:noProof/>
          <w:lang w:val="bg-BG"/>
        </w:rPr>
        <w:t>, съществуването на този съвет не е достатъчно, за да изолира съдебната власт от атакатите на изпълнтелната</w:t>
      </w:r>
      <w:r w:rsidR="00254145">
        <w:rPr>
          <w:rFonts w:ascii="Times New Roman" w:hAnsi="Times New Roman" w:cs="Times New Roman"/>
          <w:noProof/>
          <w:lang w:val="bg-BG"/>
        </w:rPr>
        <w:t xml:space="preserve"> власт</w:t>
      </w:r>
      <w:r w:rsidRPr="008D3AE9">
        <w:rPr>
          <w:rFonts w:ascii="Times New Roman" w:hAnsi="Times New Roman" w:cs="Times New Roman"/>
          <w:noProof/>
          <w:lang w:val="bg-BG"/>
        </w:rPr>
        <w:t xml:space="preserve">. На противоположната страна </w:t>
      </w:r>
      <w:r w:rsidR="002C3CBB">
        <w:rPr>
          <w:rFonts w:ascii="Times New Roman" w:hAnsi="Times New Roman" w:cs="Times New Roman"/>
          <w:noProof/>
          <w:lang w:val="bg-BG"/>
        </w:rPr>
        <w:t xml:space="preserve">е </w:t>
      </w:r>
      <w:r w:rsidRPr="008D3AE9">
        <w:rPr>
          <w:rFonts w:ascii="Times New Roman" w:hAnsi="Times New Roman" w:cs="Times New Roman"/>
          <w:noProof/>
          <w:lang w:val="bg-BG"/>
        </w:rPr>
        <w:t>Германия, където администрирането на правосъдието е в ръцете на министрите на правосъдие</w:t>
      </w:r>
      <w:r w:rsidR="00F16D66" w:rsidRPr="008D3AE9">
        <w:rPr>
          <w:rFonts w:ascii="Times New Roman" w:hAnsi="Times New Roman" w:cs="Times New Roman"/>
          <w:noProof/>
          <w:lang w:val="bg-BG"/>
        </w:rPr>
        <w:t>то на федералните провинции и на</w:t>
      </w:r>
      <w:r w:rsidRPr="008D3AE9">
        <w:rPr>
          <w:rFonts w:ascii="Times New Roman" w:hAnsi="Times New Roman" w:cs="Times New Roman"/>
          <w:noProof/>
          <w:lang w:val="bg-BG"/>
        </w:rPr>
        <w:t xml:space="preserve"> федерацията, няма известен случай на груба намеса на изпълнител</w:t>
      </w:r>
      <w:r w:rsidR="00F16D66" w:rsidRPr="008D3AE9">
        <w:rPr>
          <w:rFonts w:ascii="Times New Roman" w:hAnsi="Times New Roman" w:cs="Times New Roman"/>
          <w:noProof/>
          <w:lang w:val="bg-BG"/>
        </w:rPr>
        <w:t>ната власт в законните параметри</w:t>
      </w:r>
      <w:r w:rsidRPr="008D3AE9">
        <w:rPr>
          <w:rFonts w:ascii="Times New Roman" w:hAnsi="Times New Roman" w:cs="Times New Roman"/>
          <w:noProof/>
          <w:lang w:val="bg-BG"/>
        </w:rPr>
        <w:t xml:space="preserve"> на юрисдикция</w:t>
      </w:r>
      <w:r w:rsidR="00F16D66" w:rsidRPr="008D3AE9">
        <w:rPr>
          <w:rFonts w:ascii="Times New Roman" w:hAnsi="Times New Roman" w:cs="Times New Roman"/>
          <w:noProof/>
          <w:lang w:val="bg-BG"/>
        </w:rPr>
        <w:t>та на съдебната власт. Всъщност</w:t>
      </w:r>
      <w:r w:rsidRPr="008D3AE9">
        <w:rPr>
          <w:rFonts w:ascii="Times New Roman" w:hAnsi="Times New Roman" w:cs="Times New Roman"/>
          <w:noProof/>
          <w:lang w:val="bg-BG"/>
        </w:rPr>
        <w:t xml:space="preserve"> точно обратното може да бъде потвърде</w:t>
      </w:r>
      <w:r w:rsidR="00F16D66" w:rsidRPr="008D3AE9">
        <w:rPr>
          <w:rFonts w:ascii="Times New Roman" w:hAnsi="Times New Roman" w:cs="Times New Roman"/>
          <w:noProof/>
          <w:lang w:val="bg-BG"/>
        </w:rPr>
        <w:t>но със сигурност – германската К</w:t>
      </w:r>
      <w:r w:rsidRPr="008D3AE9">
        <w:rPr>
          <w:rFonts w:ascii="Times New Roman" w:hAnsi="Times New Roman" w:cs="Times New Roman"/>
          <w:noProof/>
          <w:lang w:val="bg-BG"/>
        </w:rPr>
        <w:t>онституция е позволила на съдебната власт в известена степен да нахлуе посредством ко</w:t>
      </w:r>
      <w:r w:rsidR="00F16D66" w:rsidRPr="008D3AE9">
        <w:rPr>
          <w:rFonts w:ascii="Times New Roman" w:hAnsi="Times New Roman" w:cs="Times New Roman"/>
          <w:noProof/>
          <w:lang w:val="bg-BG"/>
        </w:rPr>
        <w:t>нституциония контрол в полето</w:t>
      </w:r>
      <w:r w:rsidRPr="008D3AE9">
        <w:rPr>
          <w:rFonts w:ascii="Times New Roman" w:hAnsi="Times New Roman" w:cs="Times New Roman"/>
          <w:noProof/>
          <w:lang w:val="bg-BG"/>
        </w:rPr>
        <w:t xml:space="preserve"> на леги</w:t>
      </w:r>
      <w:r w:rsidR="00F16D66" w:rsidRPr="008D3AE9">
        <w:rPr>
          <w:rFonts w:ascii="Times New Roman" w:hAnsi="Times New Roman" w:cs="Times New Roman"/>
          <w:noProof/>
          <w:lang w:val="bg-BG"/>
        </w:rPr>
        <w:t xml:space="preserve">слатурата. В Швеция съществува </w:t>
      </w:r>
      <w:r w:rsidR="00EF5591" w:rsidRPr="008D3AE9">
        <w:rPr>
          <w:rFonts w:ascii="Times New Roman" w:hAnsi="Times New Roman" w:cs="Times New Roman"/>
          <w:noProof/>
          <w:lang w:val="bg-BG"/>
        </w:rPr>
        <w:t>съдебен</w:t>
      </w:r>
      <w:r w:rsidR="00F16D66" w:rsidRPr="008D3AE9">
        <w:rPr>
          <w:rFonts w:ascii="Times New Roman" w:hAnsi="Times New Roman" w:cs="Times New Roman"/>
          <w:noProof/>
          <w:lang w:val="bg-BG"/>
        </w:rPr>
        <w:t xml:space="preserve"> съвет, който обаче</w:t>
      </w:r>
      <w:r w:rsidRPr="008D3AE9">
        <w:rPr>
          <w:rFonts w:ascii="Times New Roman" w:hAnsi="Times New Roman" w:cs="Times New Roman"/>
          <w:noProof/>
          <w:lang w:val="bg-BG"/>
        </w:rPr>
        <w:t xml:space="preserve"> е реално правителствен орган. И все пак след внимателен анализ на политическата култура на държавата, това не може да се каже, че подкопава независимостта на отделните шведски съдии. Поради това ние можем да отхвърлим твърдението, че само един конкретен модел на институционално устройство може да задоволи принципа на съдебна незаивисимост. Той е една динамична стойност, която отговаря на различни политически фактори.</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Но това, че е динамична концепция, не предполага ли, че принципът на съдебна независимост няма минимлани изисквания? Не можем да имаме смислена дискусия за п</w:t>
      </w:r>
      <w:r w:rsidR="00F16D66" w:rsidRPr="008D3AE9">
        <w:rPr>
          <w:rFonts w:ascii="Times New Roman" w:hAnsi="Times New Roman" w:cs="Times New Roman"/>
          <w:noProof/>
          <w:lang w:val="bg-BG"/>
        </w:rPr>
        <w:t>ринципа, ако не можем да изведем минималните стандарти на</w:t>
      </w:r>
      <w:r w:rsidRPr="008D3AE9">
        <w:rPr>
          <w:rFonts w:ascii="Times New Roman" w:hAnsi="Times New Roman" w:cs="Times New Roman"/>
          <w:noProof/>
          <w:lang w:val="bg-BG"/>
        </w:rPr>
        <w:t xml:space="preserve"> общо</w:t>
      </w:r>
      <w:r w:rsidR="00F16D66"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разбиране за различните конституционни практики.</w:t>
      </w:r>
      <w:r w:rsidR="00A27463">
        <w:rPr>
          <w:rFonts w:ascii="Times New Roman" w:hAnsi="Times New Roman" w:cs="Times New Roman"/>
          <w:noProof/>
          <w:lang w:val="bg-BG"/>
        </w:rPr>
        <w:t xml:space="preserve"> </w:t>
      </w:r>
      <w:r w:rsidR="00F16D66" w:rsidRPr="008D3AE9">
        <w:rPr>
          <w:rFonts w:ascii="Times New Roman" w:hAnsi="Times New Roman" w:cs="Times New Roman"/>
          <w:noProof/>
          <w:lang w:val="bg-BG"/>
        </w:rPr>
        <w:t>Да отбележим пак, че о</w:t>
      </w:r>
      <w:r w:rsidRPr="008D3AE9">
        <w:rPr>
          <w:rFonts w:ascii="Times New Roman" w:hAnsi="Times New Roman" w:cs="Times New Roman"/>
          <w:noProof/>
          <w:lang w:val="bg-BG"/>
        </w:rPr>
        <w:t>гра</w:t>
      </w:r>
      <w:r w:rsidR="00F16D66" w:rsidRPr="008D3AE9">
        <w:rPr>
          <w:rFonts w:ascii="Times New Roman" w:hAnsi="Times New Roman" w:cs="Times New Roman"/>
          <w:noProof/>
          <w:lang w:val="bg-BG"/>
        </w:rPr>
        <w:t>н</w:t>
      </w:r>
      <w:r w:rsidRPr="008D3AE9">
        <w:rPr>
          <w:rFonts w:ascii="Times New Roman" w:hAnsi="Times New Roman" w:cs="Times New Roman"/>
          <w:noProof/>
          <w:lang w:val="bg-BG"/>
        </w:rPr>
        <w:t>иченият брой на анализирани юрисдикции</w:t>
      </w:r>
      <w:r w:rsidR="00F16D66" w:rsidRPr="008D3AE9">
        <w:rPr>
          <w:rFonts w:ascii="Times New Roman" w:hAnsi="Times New Roman" w:cs="Times New Roman"/>
          <w:noProof/>
          <w:lang w:val="bg-BG"/>
        </w:rPr>
        <w:t xml:space="preserve"> не гарантира, че </w:t>
      </w:r>
      <w:r w:rsidR="00A27463">
        <w:rPr>
          <w:rFonts w:ascii="Times New Roman" w:hAnsi="Times New Roman" w:cs="Times New Roman"/>
          <w:noProof/>
          <w:lang w:val="bg-BG"/>
        </w:rPr>
        <w:t>конвергентните практики</w:t>
      </w:r>
      <w:r w:rsidRPr="008D3AE9">
        <w:rPr>
          <w:rFonts w:ascii="Times New Roman" w:hAnsi="Times New Roman" w:cs="Times New Roman"/>
          <w:noProof/>
          <w:lang w:val="bg-BG"/>
        </w:rPr>
        <w:t xml:space="preserve"> разкриват това, което се счита </w:t>
      </w:r>
      <w:r w:rsidR="002C3CBB">
        <w:rPr>
          <w:rFonts w:ascii="Times New Roman" w:hAnsi="Times New Roman" w:cs="Times New Roman"/>
          <w:noProof/>
          <w:lang w:val="bg-BG"/>
        </w:rPr>
        <w:t>в цяла Европа</w:t>
      </w:r>
      <w:r w:rsidR="00F16D66" w:rsidRPr="008D3AE9">
        <w:rPr>
          <w:rFonts w:ascii="Times New Roman" w:hAnsi="Times New Roman" w:cs="Times New Roman"/>
          <w:noProof/>
          <w:lang w:val="bg-BG"/>
        </w:rPr>
        <w:t xml:space="preserve"> за ядро</w:t>
      </w:r>
      <w:r w:rsidRPr="008D3AE9">
        <w:rPr>
          <w:rFonts w:ascii="Times New Roman" w:hAnsi="Times New Roman" w:cs="Times New Roman"/>
          <w:noProof/>
          <w:lang w:val="bg-BG"/>
        </w:rPr>
        <w:t>то на съдебната незаивисимост.</w:t>
      </w:r>
      <w:r w:rsidRPr="008D3AE9">
        <w:rPr>
          <w:rStyle w:val="a7"/>
          <w:rFonts w:ascii="Times New Roman" w:hAnsi="Times New Roman"/>
          <w:noProof/>
          <w:lang w:val="bg-BG"/>
        </w:rPr>
        <w:footnoteReference w:id="134"/>
      </w:r>
      <w:r w:rsidR="00F16D66" w:rsidRPr="008D3AE9">
        <w:rPr>
          <w:rFonts w:ascii="Times New Roman" w:hAnsi="Times New Roman" w:cs="Times New Roman"/>
          <w:noProof/>
          <w:lang w:val="bg-BG"/>
        </w:rPr>
        <w:t xml:space="preserve"> Методологията обаче</w:t>
      </w:r>
      <w:r w:rsidRPr="008D3AE9">
        <w:rPr>
          <w:rFonts w:ascii="Times New Roman" w:hAnsi="Times New Roman" w:cs="Times New Roman"/>
          <w:noProof/>
          <w:lang w:val="bg-BG"/>
        </w:rPr>
        <w:t xml:space="preserve"> може да е правилна и може да разкрие</w:t>
      </w:r>
      <w:r w:rsidR="00F16D66" w:rsidRPr="008D3AE9">
        <w:rPr>
          <w:rFonts w:ascii="Times New Roman" w:hAnsi="Times New Roman" w:cs="Times New Roman"/>
          <w:noProof/>
          <w:lang w:val="bg-BG"/>
        </w:rPr>
        <w:t xml:space="preserve"> </w:t>
      </w:r>
      <w:r w:rsidR="00A27463">
        <w:rPr>
          <w:rFonts w:ascii="Times New Roman" w:hAnsi="Times New Roman" w:cs="Times New Roman"/>
          <w:noProof/>
          <w:lang w:val="bg-BG"/>
        </w:rPr>
        <w:t xml:space="preserve">още </w:t>
      </w:r>
      <w:r w:rsidRPr="008D3AE9">
        <w:rPr>
          <w:rFonts w:ascii="Times New Roman" w:hAnsi="Times New Roman" w:cs="Times New Roman"/>
          <w:noProof/>
          <w:lang w:val="bg-BG"/>
        </w:rPr>
        <w:t>по-интересни резултати, колкото повече юрисдицкии бъдат р</w:t>
      </w:r>
      <w:r w:rsidR="00CD4945" w:rsidRPr="008D3AE9">
        <w:rPr>
          <w:rFonts w:ascii="Times New Roman" w:hAnsi="Times New Roman" w:cs="Times New Roman"/>
          <w:noProof/>
          <w:lang w:val="bg-BG"/>
        </w:rPr>
        <w:t>азгледани. Тази методология</w:t>
      </w:r>
      <w:r w:rsidRPr="008D3AE9">
        <w:rPr>
          <w:rFonts w:ascii="Times New Roman" w:hAnsi="Times New Roman" w:cs="Times New Roman"/>
          <w:noProof/>
          <w:lang w:val="bg-BG"/>
        </w:rPr>
        <w:t xml:space="preserve"> ще</w:t>
      </w:r>
      <w:r w:rsidR="00CD4945" w:rsidRPr="008D3AE9">
        <w:rPr>
          <w:rFonts w:ascii="Times New Roman" w:hAnsi="Times New Roman" w:cs="Times New Roman"/>
          <w:noProof/>
          <w:lang w:val="bg-BG"/>
        </w:rPr>
        <w:t xml:space="preserve"> бъде приложена</w:t>
      </w:r>
      <w:r w:rsidRPr="008D3AE9">
        <w:rPr>
          <w:rFonts w:ascii="Times New Roman" w:hAnsi="Times New Roman" w:cs="Times New Roman"/>
          <w:noProof/>
          <w:lang w:val="bg-BG"/>
        </w:rPr>
        <w:t xml:space="preserve"> и за трите държави в следв</w:t>
      </w:r>
      <w:r w:rsidR="00CD4945" w:rsidRPr="008D3AE9">
        <w:rPr>
          <w:rFonts w:ascii="Times New Roman" w:hAnsi="Times New Roman" w:cs="Times New Roman"/>
          <w:noProof/>
          <w:lang w:val="bg-BG"/>
        </w:rPr>
        <w:t>ащите части с цел да се разкрие това минимално общо разбиране</w:t>
      </w:r>
      <w:r w:rsidRPr="008D3AE9">
        <w:rPr>
          <w:rFonts w:ascii="Times New Roman" w:hAnsi="Times New Roman" w:cs="Times New Roman"/>
          <w:noProof/>
          <w:lang w:val="bg-BG"/>
        </w:rPr>
        <w:t xml:space="preserve"> за съдебна независимост.</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Съдебна структура</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Търсенето на конвергенция на съдебните структури не изглежда да е обещаващ начин за целите на съдебната незаивисмост. Не е ясно как конвергенцията на типологиите на съдилищата или съществуването на конституционен съд могат да ни кажат как и дали съдиите постановяват независ</w:t>
      </w:r>
      <w:r w:rsidR="00CD4945" w:rsidRPr="008D3AE9">
        <w:rPr>
          <w:rFonts w:ascii="Times New Roman" w:hAnsi="Times New Roman" w:cs="Times New Roman"/>
          <w:noProof/>
          <w:lang w:val="bg-BG"/>
        </w:rPr>
        <w:t>ими решения. Изключение от това обаче</w:t>
      </w:r>
      <w:r w:rsidRPr="008D3AE9">
        <w:rPr>
          <w:rFonts w:ascii="Times New Roman" w:hAnsi="Times New Roman" w:cs="Times New Roman"/>
          <w:noProof/>
          <w:lang w:val="bg-BG"/>
        </w:rPr>
        <w:t xml:space="preserve"> може да бъде намерено в това как административните съдилища са структурно позиционирани по отношение на изпълнителната власт. Италия предлага интересна преспектива по този въпрос</w:t>
      </w:r>
      <w:r w:rsidR="00CD50E0" w:rsidRPr="008D3AE9">
        <w:rPr>
          <w:rFonts w:ascii="Times New Roman" w:hAnsi="Times New Roman" w:cs="Times New Roman"/>
          <w:noProof/>
          <w:lang w:val="bg-BG"/>
        </w:rPr>
        <w:t xml:space="preserve">. </w:t>
      </w:r>
      <w:r w:rsidR="00CD50E0" w:rsidRPr="00043B3B">
        <w:rPr>
          <w:rFonts w:ascii="Times New Roman" w:hAnsi="Times New Roman" w:cs="Times New Roman"/>
          <w:noProof/>
          <w:color w:val="auto"/>
          <w:lang w:val="bg-BG"/>
        </w:rPr>
        <w:t>Администрат</w:t>
      </w:r>
      <w:r w:rsidR="00043B3B" w:rsidRPr="00043B3B">
        <w:rPr>
          <w:rFonts w:ascii="Times New Roman" w:hAnsi="Times New Roman" w:cs="Times New Roman"/>
          <w:noProof/>
          <w:color w:val="auto"/>
          <w:lang w:val="bg-BG"/>
        </w:rPr>
        <w:t>ив</w:t>
      </w:r>
      <w:r w:rsidR="00CD50E0" w:rsidRPr="00043B3B">
        <w:rPr>
          <w:rFonts w:ascii="Times New Roman" w:hAnsi="Times New Roman" w:cs="Times New Roman"/>
          <w:noProof/>
          <w:color w:val="auto"/>
          <w:lang w:val="bg-BG"/>
        </w:rPr>
        <w:t>ните</w:t>
      </w:r>
      <w:r w:rsidR="00CD50E0" w:rsidRPr="002C3CBB">
        <w:rPr>
          <w:rFonts w:ascii="Times New Roman" w:hAnsi="Times New Roman" w:cs="Times New Roman"/>
          <w:noProof/>
          <w:color w:val="FF0000"/>
          <w:lang w:val="bg-BG"/>
        </w:rPr>
        <w:t xml:space="preserve"> </w:t>
      </w:r>
      <w:r w:rsidR="00CD50E0" w:rsidRPr="008D3AE9">
        <w:rPr>
          <w:rFonts w:ascii="Times New Roman" w:hAnsi="Times New Roman" w:cs="Times New Roman"/>
          <w:noProof/>
          <w:lang w:val="bg-BG"/>
        </w:rPr>
        <w:t>съдилища и по-специално А</w:t>
      </w:r>
      <w:r w:rsidRPr="008D3AE9">
        <w:rPr>
          <w:rFonts w:ascii="Times New Roman" w:hAnsi="Times New Roman" w:cs="Times New Roman"/>
          <w:noProof/>
          <w:lang w:val="bg-BG"/>
        </w:rPr>
        <w:t xml:space="preserve">пелативният административен </w:t>
      </w:r>
      <w:r w:rsidRPr="008D3AE9">
        <w:rPr>
          <w:rFonts w:ascii="Times New Roman" w:hAnsi="Times New Roman" w:cs="Times New Roman"/>
          <w:noProof/>
          <w:lang w:val="bg-BG"/>
        </w:rPr>
        <w:lastRenderedPageBreak/>
        <w:t>съд (</w:t>
      </w:r>
      <w:r w:rsidRPr="008D3AE9">
        <w:rPr>
          <w:rFonts w:ascii="Times New Roman" w:hAnsi="Times New Roman" w:cs="Times New Roman"/>
          <w:i/>
          <w:noProof/>
          <w:lang w:val="bg-BG"/>
        </w:rPr>
        <w:t>Consiglio di Stato</w:t>
      </w:r>
      <w:r w:rsidR="00CD50E0" w:rsidRPr="008D3AE9">
        <w:rPr>
          <w:rFonts w:ascii="Times New Roman" w:hAnsi="Times New Roman" w:cs="Times New Roman"/>
          <w:noProof/>
          <w:lang w:val="bg-BG"/>
        </w:rPr>
        <w:t>) са</w:t>
      </w:r>
      <w:r w:rsidRPr="008D3AE9">
        <w:rPr>
          <w:rFonts w:ascii="Times New Roman" w:hAnsi="Times New Roman" w:cs="Times New Roman"/>
          <w:noProof/>
          <w:lang w:val="bg-BG"/>
        </w:rPr>
        <w:t xml:space="preserve"> всъщност правителствен</w:t>
      </w:r>
      <w:r w:rsidR="00CD50E0" w:rsidRPr="008D3AE9">
        <w:rPr>
          <w:rFonts w:ascii="Times New Roman" w:hAnsi="Times New Roman" w:cs="Times New Roman"/>
          <w:noProof/>
          <w:lang w:val="bg-BG"/>
        </w:rPr>
        <w:t>и</w:t>
      </w:r>
      <w:r w:rsidRPr="008D3AE9">
        <w:rPr>
          <w:rFonts w:ascii="Times New Roman" w:hAnsi="Times New Roman" w:cs="Times New Roman"/>
          <w:noProof/>
          <w:lang w:val="bg-BG"/>
        </w:rPr>
        <w:t xml:space="preserve"> орган</w:t>
      </w:r>
      <w:r w:rsidR="00CD50E0" w:rsidRPr="008D3AE9">
        <w:rPr>
          <w:rFonts w:ascii="Times New Roman" w:hAnsi="Times New Roman" w:cs="Times New Roman"/>
          <w:noProof/>
          <w:lang w:val="bg-BG"/>
        </w:rPr>
        <w:t>и</w:t>
      </w:r>
      <w:r w:rsidRPr="008D3AE9">
        <w:rPr>
          <w:rFonts w:ascii="Times New Roman" w:hAnsi="Times New Roman" w:cs="Times New Roman"/>
          <w:noProof/>
          <w:lang w:val="bg-BG"/>
        </w:rPr>
        <w:t>, които дава</w:t>
      </w:r>
      <w:r w:rsidR="00CD50E0" w:rsidRPr="008D3AE9">
        <w:rPr>
          <w:rFonts w:ascii="Times New Roman" w:hAnsi="Times New Roman" w:cs="Times New Roman"/>
          <w:noProof/>
          <w:lang w:val="bg-BG"/>
        </w:rPr>
        <w:t>т</w:t>
      </w:r>
      <w:r w:rsidRPr="008D3AE9">
        <w:rPr>
          <w:rFonts w:ascii="Times New Roman" w:hAnsi="Times New Roman" w:cs="Times New Roman"/>
          <w:noProof/>
          <w:lang w:val="bg-BG"/>
        </w:rPr>
        <w:t xml:space="preserve"> правни консултации </w:t>
      </w:r>
      <w:r w:rsidR="00CD50E0" w:rsidRPr="008D3AE9">
        <w:rPr>
          <w:rFonts w:ascii="Times New Roman" w:hAnsi="Times New Roman" w:cs="Times New Roman"/>
          <w:noProof/>
          <w:lang w:val="bg-BG"/>
        </w:rPr>
        <w:t>на публичната администрация. Апелативният административен съд</w:t>
      </w:r>
      <w:r w:rsidRPr="008D3AE9">
        <w:rPr>
          <w:rFonts w:ascii="Times New Roman" w:hAnsi="Times New Roman" w:cs="Times New Roman"/>
          <w:noProof/>
          <w:lang w:val="bg-BG"/>
        </w:rPr>
        <w:t xml:space="preserve"> също е призван да разрешава спорове между граждани и изпълнителната власт. Това е</w:t>
      </w:r>
      <w:r w:rsidR="00CD50E0" w:rsidRPr="008D3AE9">
        <w:rPr>
          <w:rFonts w:ascii="Times New Roman" w:hAnsi="Times New Roman" w:cs="Times New Roman"/>
          <w:noProof/>
          <w:lang w:val="bg-BG"/>
        </w:rPr>
        <w:t xml:space="preserve"> обект на критики</w:t>
      </w:r>
      <w:r w:rsidRPr="008D3AE9">
        <w:rPr>
          <w:rFonts w:ascii="Times New Roman" w:hAnsi="Times New Roman" w:cs="Times New Roman"/>
          <w:noProof/>
          <w:lang w:val="bg-BG"/>
        </w:rPr>
        <w:t>, като противоречащо на принципа на съдебна</w:t>
      </w:r>
      <w:r w:rsidR="00CD50E0" w:rsidRPr="008D3AE9">
        <w:rPr>
          <w:rFonts w:ascii="Times New Roman" w:hAnsi="Times New Roman" w:cs="Times New Roman"/>
          <w:noProof/>
          <w:lang w:val="bg-BG"/>
        </w:rPr>
        <w:t>та независимост, но може би е интересно да се научи каква е</w:t>
      </w:r>
      <w:r w:rsidRPr="008D3AE9">
        <w:rPr>
          <w:rFonts w:ascii="Times New Roman" w:hAnsi="Times New Roman" w:cs="Times New Roman"/>
          <w:noProof/>
          <w:lang w:val="bg-BG"/>
        </w:rPr>
        <w:t xml:space="preserve"> германската и шведската гледна точка по въпроса. Германският опит отхвърля италианската практика – германските административни съдилища са структурно независими от изпълнителната власт на федерално ниво и на ниво федерални провинции и има</w:t>
      </w:r>
      <w:r w:rsidR="00CD50E0" w:rsidRPr="008D3AE9">
        <w:rPr>
          <w:rFonts w:ascii="Times New Roman" w:hAnsi="Times New Roman" w:cs="Times New Roman"/>
          <w:noProof/>
          <w:lang w:val="bg-BG"/>
        </w:rPr>
        <w:t>т</w:t>
      </w:r>
      <w:r w:rsidRPr="008D3AE9">
        <w:rPr>
          <w:rFonts w:ascii="Times New Roman" w:hAnsi="Times New Roman" w:cs="Times New Roman"/>
          <w:noProof/>
          <w:lang w:val="bg-BG"/>
        </w:rPr>
        <w:t xml:space="preserve"> широки правомощия за съдебен контрол</w:t>
      </w:r>
      <w:r w:rsidR="002F5610">
        <w:rPr>
          <w:rFonts w:ascii="Times New Roman" w:hAnsi="Times New Roman" w:cs="Times New Roman"/>
          <w:noProof/>
          <w:lang w:val="bg-BG"/>
        </w:rPr>
        <w:t xml:space="preserve"> за законосъо</w:t>
      </w:r>
      <w:r w:rsidR="00A27463">
        <w:rPr>
          <w:rFonts w:ascii="Times New Roman" w:hAnsi="Times New Roman" w:cs="Times New Roman"/>
          <w:noProof/>
          <w:lang w:val="bg-BG"/>
        </w:rPr>
        <w:t>бразност</w:t>
      </w:r>
      <w:r w:rsidRPr="008D3AE9">
        <w:rPr>
          <w:rFonts w:ascii="Times New Roman" w:hAnsi="Times New Roman" w:cs="Times New Roman"/>
          <w:noProof/>
          <w:lang w:val="bg-BG"/>
        </w:rPr>
        <w:t>.</w:t>
      </w:r>
      <w:r w:rsidRPr="008D3AE9">
        <w:rPr>
          <w:rStyle w:val="a7"/>
          <w:rFonts w:ascii="Times New Roman" w:hAnsi="Times New Roman"/>
          <w:noProof/>
          <w:lang w:val="bg-BG"/>
        </w:rPr>
        <w:footnoteReference w:id="135"/>
      </w:r>
      <w:r w:rsidR="00CD50E0" w:rsidRPr="008D3AE9">
        <w:rPr>
          <w:rFonts w:ascii="Times New Roman" w:hAnsi="Times New Roman" w:cs="Times New Roman"/>
          <w:noProof/>
          <w:lang w:val="bg-BG"/>
        </w:rPr>
        <w:t xml:space="preserve"> Шведският опит обаче</w:t>
      </w:r>
      <w:r w:rsidRPr="008D3AE9">
        <w:rPr>
          <w:rFonts w:ascii="Times New Roman" w:hAnsi="Times New Roman" w:cs="Times New Roman"/>
          <w:noProof/>
          <w:lang w:val="bg-BG"/>
        </w:rPr>
        <w:t xml:space="preserve"> е по-неясен. Чак през последните няколко десетилет</w:t>
      </w:r>
      <w:r w:rsidR="002F5610">
        <w:rPr>
          <w:rFonts w:ascii="Times New Roman" w:hAnsi="Times New Roman" w:cs="Times New Roman"/>
          <w:noProof/>
          <w:lang w:val="bg-BG"/>
        </w:rPr>
        <w:t>ия в</w:t>
      </w:r>
      <w:r w:rsidRPr="008D3AE9">
        <w:rPr>
          <w:rFonts w:ascii="Times New Roman" w:hAnsi="Times New Roman" w:cs="Times New Roman"/>
          <w:noProof/>
          <w:lang w:val="bg-BG"/>
        </w:rPr>
        <w:t>с</w:t>
      </w:r>
      <w:r w:rsidR="00CD50E0" w:rsidRPr="008D3AE9">
        <w:rPr>
          <w:rFonts w:ascii="Times New Roman" w:hAnsi="Times New Roman" w:cs="Times New Roman"/>
          <w:noProof/>
          <w:lang w:val="bg-BG"/>
        </w:rPr>
        <w:t>ледствие на международен натиск</w:t>
      </w:r>
      <w:r w:rsidRPr="008D3AE9">
        <w:rPr>
          <w:rFonts w:ascii="Times New Roman" w:hAnsi="Times New Roman" w:cs="Times New Roman"/>
          <w:noProof/>
          <w:lang w:val="bg-BG"/>
        </w:rPr>
        <w:t xml:space="preserve"> шведските административни съдилища са придобили своята независимост от изпъл</w:t>
      </w:r>
      <w:r w:rsidR="00CD50E0" w:rsidRPr="008D3AE9">
        <w:rPr>
          <w:rFonts w:ascii="Times New Roman" w:hAnsi="Times New Roman" w:cs="Times New Roman"/>
          <w:noProof/>
          <w:lang w:val="bg-BG"/>
        </w:rPr>
        <w:t>нителната власт и им е предоставена реална</w:t>
      </w:r>
      <w:r w:rsidRPr="008D3AE9">
        <w:rPr>
          <w:rFonts w:ascii="Times New Roman" w:hAnsi="Times New Roman" w:cs="Times New Roman"/>
          <w:noProof/>
          <w:lang w:val="bg-BG"/>
        </w:rPr>
        <w:t xml:space="preserve"> възможност за разрешаване на спо</w:t>
      </w:r>
      <w:r w:rsidR="00A27463">
        <w:rPr>
          <w:rFonts w:ascii="Times New Roman" w:hAnsi="Times New Roman" w:cs="Times New Roman"/>
          <w:noProof/>
          <w:lang w:val="bg-BG"/>
        </w:rPr>
        <w:t>рове между държавата и гражданите</w:t>
      </w:r>
      <w:r w:rsidRPr="008D3AE9">
        <w:rPr>
          <w:rFonts w:ascii="Times New Roman" w:hAnsi="Times New Roman" w:cs="Times New Roman"/>
          <w:noProof/>
          <w:lang w:val="bg-BG"/>
        </w:rPr>
        <w:t>. Все п</w:t>
      </w:r>
      <w:r w:rsidR="00CD50E0" w:rsidRPr="008D3AE9">
        <w:rPr>
          <w:rFonts w:ascii="Times New Roman" w:hAnsi="Times New Roman" w:cs="Times New Roman"/>
          <w:noProof/>
          <w:lang w:val="bg-BG"/>
        </w:rPr>
        <w:t>ак тяхната значимост е ограничена</w:t>
      </w:r>
      <w:r w:rsidRPr="008D3AE9">
        <w:rPr>
          <w:rFonts w:ascii="Times New Roman" w:hAnsi="Times New Roman" w:cs="Times New Roman"/>
          <w:noProof/>
          <w:lang w:val="bg-BG"/>
        </w:rPr>
        <w:t xml:space="preserve"> от преобладав</w:t>
      </w:r>
      <w:r w:rsidR="00CD50E0" w:rsidRPr="008D3AE9">
        <w:rPr>
          <w:rFonts w:ascii="Times New Roman" w:hAnsi="Times New Roman" w:cs="Times New Roman"/>
          <w:noProof/>
          <w:lang w:val="bg-BG"/>
        </w:rPr>
        <w:t>а</w:t>
      </w:r>
      <w:r w:rsidRPr="008D3AE9">
        <w:rPr>
          <w:rFonts w:ascii="Times New Roman" w:hAnsi="Times New Roman" w:cs="Times New Roman"/>
          <w:noProof/>
          <w:lang w:val="bg-BG"/>
        </w:rPr>
        <w:t xml:space="preserve">щия начин за извънсъдебно разрешаване на споровете. Може ли тогава да се каже, че структурно автономните съдилища се считат </w:t>
      </w:r>
      <w:r w:rsidR="00CD50E0" w:rsidRPr="008D3AE9">
        <w:rPr>
          <w:rFonts w:ascii="Times New Roman" w:hAnsi="Times New Roman" w:cs="Times New Roman"/>
          <w:noProof/>
          <w:lang w:val="bg-BG"/>
        </w:rPr>
        <w:t>за част от ядрото от практическото утвърждаване на</w:t>
      </w:r>
      <w:r w:rsidRPr="008D3AE9">
        <w:rPr>
          <w:rFonts w:ascii="Times New Roman" w:hAnsi="Times New Roman" w:cs="Times New Roman"/>
          <w:noProof/>
          <w:lang w:val="bg-BG"/>
        </w:rPr>
        <w:t xml:space="preserve"> съдебната независимост?  Италианският опит я</w:t>
      </w:r>
      <w:r w:rsidR="00CD50E0" w:rsidRPr="008D3AE9">
        <w:rPr>
          <w:rFonts w:ascii="Times New Roman" w:hAnsi="Times New Roman" w:cs="Times New Roman"/>
          <w:noProof/>
          <w:lang w:val="bg-BG"/>
        </w:rPr>
        <w:t>сно отговаря отрицателно на този въпрос. Нарастващата критика обаче</w:t>
      </w:r>
      <w:r w:rsidRPr="008D3AE9">
        <w:rPr>
          <w:rFonts w:ascii="Times New Roman" w:hAnsi="Times New Roman" w:cs="Times New Roman"/>
          <w:noProof/>
          <w:lang w:val="bg-BG"/>
        </w:rPr>
        <w:t xml:space="preserve"> далче не е извън </w:t>
      </w:r>
      <w:r w:rsidR="00CD50E0" w:rsidRPr="008D3AE9">
        <w:rPr>
          <w:rFonts w:ascii="Times New Roman" w:hAnsi="Times New Roman" w:cs="Times New Roman"/>
          <w:noProof/>
          <w:lang w:val="bg-BG"/>
        </w:rPr>
        <w:t>рамките на дебата и това</w:t>
      </w:r>
      <w:r w:rsidRPr="008D3AE9">
        <w:rPr>
          <w:rFonts w:ascii="Times New Roman" w:hAnsi="Times New Roman" w:cs="Times New Roman"/>
          <w:noProof/>
          <w:lang w:val="bg-BG"/>
        </w:rPr>
        <w:t xml:space="preserve"> може да промени отговора на въпроса в бъдеще.</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Процедура по назначаване</w:t>
      </w:r>
    </w:p>
    <w:p w:rsidR="00B95980" w:rsidRPr="008D3AE9" w:rsidRDefault="007524BD"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По принцип</w:t>
      </w:r>
      <w:r w:rsidR="00B95980" w:rsidRPr="008D3AE9">
        <w:rPr>
          <w:rFonts w:ascii="Times New Roman" w:hAnsi="Times New Roman" w:cs="Times New Roman"/>
          <w:noProof/>
          <w:lang w:val="bg-BG"/>
        </w:rPr>
        <w:t xml:space="preserve"> има конверегенция в процедурите по назначаване на съдии, поне що се отнася до нискит</w:t>
      </w:r>
      <w:r w:rsidRPr="008D3AE9">
        <w:rPr>
          <w:rFonts w:ascii="Times New Roman" w:hAnsi="Times New Roman" w:cs="Times New Roman"/>
          <w:noProof/>
          <w:lang w:val="bg-BG"/>
        </w:rPr>
        <w:t>е рангове. Това е защото достъпът</w:t>
      </w:r>
      <w:r w:rsidR="00B95980" w:rsidRPr="008D3AE9">
        <w:rPr>
          <w:rFonts w:ascii="Times New Roman" w:hAnsi="Times New Roman" w:cs="Times New Roman"/>
          <w:noProof/>
          <w:lang w:val="bg-BG"/>
        </w:rPr>
        <w:t xml:space="preserve"> до съдебната власт оби</w:t>
      </w:r>
      <w:r w:rsidR="002F5610">
        <w:rPr>
          <w:rFonts w:ascii="Times New Roman" w:hAnsi="Times New Roman" w:cs="Times New Roman"/>
          <w:noProof/>
          <w:lang w:val="bg-BG"/>
        </w:rPr>
        <w:t>кновено става по пътя на кариер</w:t>
      </w:r>
      <w:r w:rsidR="00B95980" w:rsidRPr="008D3AE9">
        <w:rPr>
          <w:rFonts w:ascii="Times New Roman" w:hAnsi="Times New Roman" w:cs="Times New Roman"/>
          <w:noProof/>
          <w:lang w:val="bg-BG"/>
        </w:rPr>
        <w:t>но</w:t>
      </w:r>
      <w:r w:rsidR="002F5610">
        <w:rPr>
          <w:rFonts w:ascii="Times New Roman" w:hAnsi="Times New Roman" w:cs="Times New Roman"/>
          <w:noProof/>
          <w:lang w:val="bg-BG"/>
        </w:rPr>
        <w:t>то</w:t>
      </w:r>
      <w:r w:rsidR="00B95980" w:rsidRPr="008D3AE9">
        <w:rPr>
          <w:rFonts w:ascii="Times New Roman" w:hAnsi="Times New Roman" w:cs="Times New Roman"/>
          <w:noProof/>
          <w:lang w:val="bg-BG"/>
        </w:rPr>
        <w:t xml:space="preserve"> развитие. Във всичките три държави младите юрис</w:t>
      </w:r>
      <w:r w:rsidR="00BC5742" w:rsidRPr="008D3AE9">
        <w:rPr>
          <w:rFonts w:ascii="Times New Roman" w:hAnsi="Times New Roman" w:cs="Times New Roman"/>
          <w:noProof/>
          <w:lang w:val="bg-BG"/>
        </w:rPr>
        <w:t>ти трябва да издържат държавен и</w:t>
      </w:r>
      <w:r w:rsidR="00A27463">
        <w:rPr>
          <w:rFonts w:ascii="Times New Roman" w:hAnsi="Times New Roman" w:cs="Times New Roman"/>
          <w:noProof/>
          <w:lang w:val="bg-BG"/>
        </w:rPr>
        <w:t>зпи</w:t>
      </w:r>
      <w:r w:rsidR="00B95980" w:rsidRPr="008D3AE9">
        <w:rPr>
          <w:rFonts w:ascii="Times New Roman" w:hAnsi="Times New Roman" w:cs="Times New Roman"/>
          <w:noProof/>
          <w:lang w:val="bg-BG"/>
        </w:rPr>
        <w:t xml:space="preserve">т и да преминат през </w:t>
      </w:r>
      <w:r w:rsidR="00A27463">
        <w:rPr>
          <w:rFonts w:ascii="Times New Roman" w:hAnsi="Times New Roman" w:cs="Times New Roman"/>
          <w:noProof/>
          <w:lang w:val="bg-BG"/>
        </w:rPr>
        <w:t>обучение</w:t>
      </w:r>
      <w:r w:rsidR="00B95980" w:rsidRPr="008D3AE9">
        <w:rPr>
          <w:rFonts w:ascii="Times New Roman" w:hAnsi="Times New Roman" w:cs="Times New Roman"/>
          <w:noProof/>
          <w:lang w:val="bg-BG"/>
        </w:rPr>
        <w:t>. Конституционна</w:t>
      </w:r>
      <w:r w:rsidR="002F5610">
        <w:rPr>
          <w:rFonts w:ascii="Times New Roman" w:hAnsi="Times New Roman" w:cs="Times New Roman"/>
          <w:noProof/>
          <w:lang w:val="bg-BG"/>
        </w:rPr>
        <w:t>та</w:t>
      </w:r>
      <w:r w:rsidR="00B95980" w:rsidRPr="008D3AE9">
        <w:rPr>
          <w:rFonts w:ascii="Times New Roman" w:hAnsi="Times New Roman" w:cs="Times New Roman"/>
          <w:noProof/>
          <w:lang w:val="bg-BG"/>
        </w:rPr>
        <w:t xml:space="preserve"> практика се различава относно това</w:t>
      </w:r>
      <w:r w:rsidR="002F5610">
        <w:rPr>
          <w:rFonts w:ascii="Times New Roman" w:hAnsi="Times New Roman" w:cs="Times New Roman"/>
          <w:noProof/>
          <w:lang w:val="bg-BG"/>
        </w:rPr>
        <w:t xml:space="preserve"> -</w:t>
      </w:r>
      <w:r w:rsidR="00B95980" w:rsidRPr="008D3AE9">
        <w:rPr>
          <w:rFonts w:ascii="Times New Roman" w:hAnsi="Times New Roman" w:cs="Times New Roman"/>
          <w:noProof/>
          <w:lang w:val="bg-BG"/>
        </w:rPr>
        <w:t xml:space="preserve"> кой взима окончателното решение за назначенията и обхв</w:t>
      </w:r>
      <w:r w:rsidR="00BC5742" w:rsidRPr="008D3AE9">
        <w:rPr>
          <w:rFonts w:ascii="Times New Roman" w:hAnsi="Times New Roman" w:cs="Times New Roman"/>
          <w:noProof/>
          <w:lang w:val="bg-BG"/>
        </w:rPr>
        <w:t xml:space="preserve">ата на участие на независимите </w:t>
      </w:r>
      <w:r w:rsidR="001D14BA" w:rsidRPr="008D3AE9">
        <w:rPr>
          <w:rFonts w:ascii="Times New Roman" w:hAnsi="Times New Roman" w:cs="Times New Roman"/>
          <w:noProof/>
          <w:lang w:val="bg-BG"/>
        </w:rPr>
        <w:t>съвети</w:t>
      </w:r>
      <w:r w:rsidR="00B95980" w:rsidRPr="008D3AE9">
        <w:rPr>
          <w:rFonts w:ascii="Times New Roman" w:hAnsi="Times New Roman" w:cs="Times New Roman"/>
          <w:noProof/>
          <w:lang w:val="bg-BG"/>
        </w:rPr>
        <w:t xml:space="preserve"> в съдебния подбор. Италия претендира да има най-прозрачния начин за подбор – CSM, който е напълно автономен от правителството и е съставен преобладаващо от съдии, ръководи държавните изпити и назначава кандидатите. Повишаването на по-висок пост се основава на годините стаж и така не може да се повляе от външен натиск или да се направлява от политиката. Единствените изключения са назначенията в административните и конституционните съдилища, които са много по-политизирани. Ш</w:t>
      </w:r>
      <w:r w:rsidR="002F5610">
        <w:rPr>
          <w:rFonts w:ascii="Times New Roman" w:hAnsi="Times New Roman" w:cs="Times New Roman"/>
          <w:noProof/>
          <w:lang w:val="bg-BG"/>
        </w:rPr>
        <w:t>ведската и германската процедура за назначаване е</w:t>
      </w:r>
      <w:r w:rsidR="00B95980" w:rsidRPr="008D3AE9">
        <w:rPr>
          <w:rFonts w:ascii="Times New Roman" w:hAnsi="Times New Roman" w:cs="Times New Roman"/>
          <w:noProof/>
          <w:lang w:val="bg-BG"/>
        </w:rPr>
        <w:t xml:space="preserve"> в м</w:t>
      </w:r>
      <w:r w:rsidR="002F5610">
        <w:rPr>
          <w:rFonts w:ascii="Times New Roman" w:hAnsi="Times New Roman" w:cs="Times New Roman"/>
          <w:noProof/>
          <w:lang w:val="bg-BG"/>
        </w:rPr>
        <w:t>ного по-голяма степен ръководена</w:t>
      </w:r>
      <w:r w:rsidR="00B95980" w:rsidRPr="008D3AE9">
        <w:rPr>
          <w:rFonts w:ascii="Times New Roman" w:hAnsi="Times New Roman" w:cs="Times New Roman"/>
          <w:noProof/>
          <w:lang w:val="bg-BG"/>
        </w:rPr>
        <w:t xml:space="preserve"> от изпълнителната власт. Именно изпълнителната власт взима окончателното решен</w:t>
      </w:r>
      <w:r w:rsidR="00BC5742" w:rsidRPr="008D3AE9">
        <w:rPr>
          <w:rFonts w:ascii="Times New Roman" w:hAnsi="Times New Roman" w:cs="Times New Roman"/>
          <w:noProof/>
          <w:lang w:val="bg-BG"/>
        </w:rPr>
        <w:t>ие и в двете държави (освен за К</w:t>
      </w:r>
      <w:r w:rsidR="00B95980" w:rsidRPr="008D3AE9">
        <w:rPr>
          <w:rFonts w:ascii="Times New Roman" w:hAnsi="Times New Roman" w:cs="Times New Roman"/>
          <w:noProof/>
          <w:lang w:val="bg-BG"/>
        </w:rPr>
        <w:t>онститу</w:t>
      </w:r>
      <w:r w:rsidR="00BC5742" w:rsidRPr="008D3AE9">
        <w:rPr>
          <w:rFonts w:ascii="Times New Roman" w:hAnsi="Times New Roman" w:cs="Times New Roman"/>
          <w:noProof/>
          <w:lang w:val="bg-BG"/>
        </w:rPr>
        <w:t>ционния съд в Германия) и партий</w:t>
      </w:r>
      <w:r w:rsidR="00B95980" w:rsidRPr="008D3AE9">
        <w:rPr>
          <w:rFonts w:ascii="Times New Roman" w:hAnsi="Times New Roman" w:cs="Times New Roman"/>
          <w:noProof/>
          <w:lang w:val="bg-BG"/>
        </w:rPr>
        <w:t xml:space="preserve">ната политика играе важна роля в повишенията на по-високите длъжности. В Швеция процедурата по назначаване съвсем отскоро беше направена по-прозрачна с изискването за публични заявления за постоянните длъжности, при които има несменяемост, и чрез проверка от страна на независима комисия, която изготвя обвързващ списък с </w:t>
      </w:r>
      <w:r w:rsidR="00BC5742" w:rsidRPr="008D3AE9">
        <w:rPr>
          <w:rFonts w:ascii="Times New Roman" w:hAnsi="Times New Roman" w:cs="Times New Roman"/>
          <w:noProof/>
          <w:lang w:val="bg-BG"/>
        </w:rPr>
        <w:t>подходящи кандидати. В Германия</w:t>
      </w:r>
      <w:r w:rsidR="00B95980" w:rsidRPr="008D3AE9">
        <w:rPr>
          <w:rFonts w:ascii="Times New Roman" w:hAnsi="Times New Roman" w:cs="Times New Roman"/>
          <w:noProof/>
          <w:lang w:val="bg-BG"/>
        </w:rPr>
        <w:t xml:space="preserve"> </w:t>
      </w:r>
      <w:r w:rsidR="00BC5742" w:rsidRPr="008D3AE9">
        <w:rPr>
          <w:rFonts w:ascii="Times New Roman" w:hAnsi="Times New Roman" w:cs="Times New Roman"/>
          <w:noProof/>
          <w:lang w:val="bg-BG"/>
        </w:rPr>
        <w:t>еквивалентните комисии имат само</w:t>
      </w:r>
      <w:r w:rsidR="00B95980" w:rsidRPr="008D3AE9">
        <w:rPr>
          <w:rFonts w:ascii="Times New Roman" w:hAnsi="Times New Roman" w:cs="Times New Roman"/>
          <w:noProof/>
          <w:lang w:val="bg-BG"/>
        </w:rPr>
        <w:t xml:space="preserve"> съвещателна роля по отношение на квалификацията на кандидатите и техните становища</w:t>
      </w:r>
      <w:r w:rsidR="00BC5742"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не са обвързващи, в</w:t>
      </w:r>
      <w:r w:rsidR="00BC5742" w:rsidRPr="008D3AE9">
        <w:rPr>
          <w:rFonts w:ascii="Times New Roman" w:hAnsi="Times New Roman" w:cs="Times New Roman"/>
          <w:noProof/>
          <w:lang w:val="bg-BG"/>
        </w:rPr>
        <w:t xml:space="preserve">ъпреки че по принцип са </w:t>
      </w:r>
      <w:r w:rsidR="00A27463">
        <w:rPr>
          <w:rFonts w:ascii="Times New Roman" w:hAnsi="Times New Roman" w:cs="Times New Roman"/>
          <w:noProof/>
          <w:lang w:val="bg-BG"/>
        </w:rPr>
        <w:t>определящи</w:t>
      </w:r>
      <w:r w:rsidR="00BC5742" w:rsidRPr="008D3AE9">
        <w:rPr>
          <w:rFonts w:ascii="Times New Roman" w:hAnsi="Times New Roman" w:cs="Times New Roman"/>
          <w:noProof/>
          <w:lang w:val="bg-BG"/>
        </w:rPr>
        <w:t>. Минималното общо разбиране</w:t>
      </w:r>
      <w:r w:rsidR="00B95980" w:rsidRPr="008D3AE9">
        <w:rPr>
          <w:rFonts w:ascii="Times New Roman" w:hAnsi="Times New Roman" w:cs="Times New Roman"/>
          <w:noProof/>
          <w:lang w:val="bg-BG"/>
        </w:rPr>
        <w:t xml:space="preserve"> по този начин</w:t>
      </w:r>
      <w:r w:rsidR="00BC5742" w:rsidRPr="008D3AE9">
        <w:rPr>
          <w:rFonts w:ascii="Times New Roman" w:hAnsi="Times New Roman" w:cs="Times New Roman"/>
          <w:noProof/>
          <w:lang w:val="bg-BG"/>
        </w:rPr>
        <w:t xml:space="preserve"> се ограничава</w:t>
      </w:r>
      <w:r w:rsidR="00B95980" w:rsidRPr="008D3AE9">
        <w:rPr>
          <w:rFonts w:ascii="Times New Roman" w:hAnsi="Times New Roman" w:cs="Times New Roman"/>
          <w:noProof/>
          <w:lang w:val="bg-BG"/>
        </w:rPr>
        <w:t xml:space="preserve"> до съществуването на изпити и период на обучение </w:t>
      </w:r>
      <w:r w:rsidR="009247ED" w:rsidRPr="008D3AE9">
        <w:rPr>
          <w:rFonts w:ascii="Times New Roman" w:hAnsi="Times New Roman" w:cs="Times New Roman"/>
          <w:noProof/>
          <w:lang w:val="bg-BG"/>
        </w:rPr>
        <w:t>преди съдебното назначение. М</w:t>
      </w:r>
      <w:r w:rsidR="00B95980" w:rsidRPr="008D3AE9">
        <w:rPr>
          <w:rFonts w:ascii="Times New Roman" w:hAnsi="Times New Roman" w:cs="Times New Roman"/>
          <w:noProof/>
          <w:lang w:val="bg-BG"/>
        </w:rPr>
        <w:t>оже да се каже, че</w:t>
      </w:r>
      <w:r w:rsidR="009247ED" w:rsidRPr="008D3AE9">
        <w:rPr>
          <w:rFonts w:ascii="Times New Roman" w:hAnsi="Times New Roman" w:cs="Times New Roman"/>
          <w:noProof/>
          <w:lang w:val="bg-BG"/>
        </w:rPr>
        <w:t xml:space="preserve"> това само подпомага</w:t>
      </w:r>
      <w:r w:rsidR="00B95980" w:rsidRPr="008D3AE9">
        <w:rPr>
          <w:rFonts w:ascii="Times New Roman" w:hAnsi="Times New Roman" w:cs="Times New Roman"/>
          <w:noProof/>
          <w:lang w:val="bg-BG"/>
        </w:rPr>
        <w:t xml:space="preserve"> съдебната независимост, доколкото предлага обективни критерии за подбор на лица за заемане</w:t>
      </w:r>
      <w:r w:rsidR="009247ED" w:rsidRPr="008D3AE9">
        <w:rPr>
          <w:rFonts w:ascii="Times New Roman" w:hAnsi="Times New Roman" w:cs="Times New Roman"/>
          <w:noProof/>
          <w:lang w:val="bg-BG"/>
        </w:rPr>
        <w:t xml:space="preserve"> съдебна длъжност. Съществуват обаче</w:t>
      </w:r>
      <w:r w:rsidR="00B95980" w:rsidRPr="008D3AE9">
        <w:rPr>
          <w:rFonts w:ascii="Times New Roman" w:hAnsi="Times New Roman" w:cs="Times New Roman"/>
          <w:noProof/>
          <w:lang w:val="bg-BG"/>
        </w:rPr>
        <w:t xml:space="preserve"> силни аргументи за засилване на влия</w:t>
      </w:r>
      <w:r w:rsidR="009247ED" w:rsidRPr="008D3AE9">
        <w:rPr>
          <w:rFonts w:ascii="Times New Roman" w:hAnsi="Times New Roman" w:cs="Times New Roman"/>
          <w:noProof/>
          <w:lang w:val="bg-BG"/>
        </w:rPr>
        <w:t>нието на независимите комисии по</w:t>
      </w:r>
      <w:r w:rsidR="00B95980" w:rsidRPr="008D3AE9">
        <w:rPr>
          <w:rFonts w:ascii="Times New Roman" w:hAnsi="Times New Roman" w:cs="Times New Roman"/>
          <w:noProof/>
          <w:lang w:val="bg-BG"/>
        </w:rPr>
        <w:t xml:space="preserve"> </w:t>
      </w:r>
      <w:r w:rsidR="00B95980" w:rsidRPr="008D3AE9">
        <w:rPr>
          <w:rFonts w:ascii="Times New Roman" w:hAnsi="Times New Roman" w:cs="Times New Roman"/>
          <w:noProof/>
          <w:lang w:val="bg-BG"/>
        </w:rPr>
        <w:lastRenderedPageBreak/>
        <w:t>назначенията, защото надделяването на политическия процес в дневния ред подкопава структурното разделение на съдебната власт от другите държавни власти.</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Защита от директно неправомерно влияние и съдебна отчетност и отговорност</w:t>
      </w:r>
    </w:p>
    <w:p w:rsidR="00B95980" w:rsidRPr="008D3AE9" w:rsidRDefault="002F5610" w:rsidP="00B95980">
      <w:pPr>
        <w:spacing w:after="240"/>
        <w:jc w:val="both"/>
        <w:rPr>
          <w:rFonts w:ascii="Times New Roman" w:hAnsi="Times New Roman" w:cs="Times New Roman"/>
          <w:noProof/>
          <w:lang w:val="bg-BG"/>
        </w:rPr>
      </w:pPr>
      <w:r>
        <w:rPr>
          <w:rFonts w:ascii="Times New Roman" w:hAnsi="Times New Roman" w:cs="Times New Roman"/>
          <w:noProof/>
          <w:lang w:val="bg-BG"/>
        </w:rPr>
        <w:t>Може би основн</w:t>
      </w:r>
      <w:r w:rsidR="00B95980" w:rsidRPr="008D3AE9">
        <w:rPr>
          <w:rFonts w:ascii="Times New Roman" w:hAnsi="Times New Roman" w:cs="Times New Roman"/>
          <w:noProof/>
          <w:lang w:val="bg-BG"/>
        </w:rPr>
        <w:t>ите точки на конвергенция между тези юрисдикции са мерките за за</w:t>
      </w:r>
      <w:r w:rsidR="009247ED" w:rsidRPr="008D3AE9">
        <w:rPr>
          <w:rFonts w:ascii="Times New Roman" w:hAnsi="Times New Roman" w:cs="Times New Roman"/>
          <w:noProof/>
          <w:lang w:val="bg-BG"/>
        </w:rPr>
        <w:t>щита на съдиите от директно посе</w:t>
      </w:r>
      <w:r w:rsidR="00B95980" w:rsidRPr="008D3AE9">
        <w:rPr>
          <w:rFonts w:ascii="Times New Roman" w:hAnsi="Times New Roman" w:cs="Times New Roman"/>
          <w:noProof/>
          <w:lang w:val="bg-BG"/>
        </w:rPr>
        <w:t>г</w:t>
      </w:r>
      <w:r w:rsidR="009247ED" w:rsidRPr="008D3AE9">
        <w:rPr>
          <w:rFonts w:ascii="Times New Roman" w:hAnsi="Times New Roman" w:cs="Times New Roman"/>
          <w:noProof/>
          <w:lang w:val="bg-BG"/>
        </w:rPr>
        <w:t>а</w:t>
      </w:r>
      <w:r w:rsidR="00B95980" w:rsidRPr="008D3AE9">
        <w:rPr>
          <w:rFonts w:ascii="Times New Roman" w:hAnsi="Times New Roman" w:cs="Times New Roman"/>
          <w:noProof/>
          <w:lang w:val="bg-BG"/>
        </w:rPr>
        <w:t>телство на неправомерно влияние. Юрисдикцията на съдилищата винаги е защитена на конституционно ниво със забраната за създаването на извънредни съдилища. Конституциите също гарантират несменяемост и възна</w:t>
      </w:r>
      <w:r w:rsidR="009247ED" w:rsidRPr="008D3AE9">
        <w:rPr>
          <w:rFonts w:ascii="Times New Roman" w:hAnsi="Times New Roman" w:cs="Times New Roman"/>
          <w:noProof/>
          <w:lang w:val="bg-BG"/>
        </w:rPr>
        <w:t>граждение при условия, поначало</w:t>
      </w:r>
      <w:r w:rsidR="00B95980" w:rsidRPr="008D3AE9">
        <w:rPr>
          <w:rFonts w:ascii="Times New Roman" w:hAnsi="Times New Roman" w:cs="Times New Roman"/>
          <w:noProof/>
          <w:lang w:val="bg-BG"/>
        </w:rPr>
        <w:t xml:space="preserve"> предвидени в обикновеното законодателство. Съответните наказателни кодек</w:t>
      </w:r>
      <w:r w:rsidR="00BF7F85" w:rsidRPr="008D3AE9">
        <w:rPr>
          <w:rFonts w:ascii="Times New Roman" w:hAnsi="Times New Roman" w:cs="Times New Roman"/>
          <w:noProof/>
          <w:lang w:val="bg-BG"/>
        </w:rPr>
        <w:t>си криминализират</w:t>
      </w:r>
      <w:r w:rsidR="00B95980" w:rsidRPr="008D3AE9">
        <w:rPr>
          <w:rFonts w:ascii="Times New Roman" w:hAnsi="Times New Roman" w:cs="Times New Roman"/>
          <w:noProof/>
          <w:lang w:val="bg-BG"/>
        </w:rPr>
        <w:t xml:space="preserve"> заплахите с насилие и насилието</w:t>
      </w:r>
      <w:r w:rsidR="009247ED" w:rsidRPr="008D3AE9">
        <w:rPr>
          <w:rFonts w:ascii="Times New Roman" w:hAnsi="Times New Roman" w:cs="Times New Roman"/>
          <w:noProof/>
          <w:lang w:val="bg-BG"/>
        </w:rPr>
        <w:t xml:space="preserve"> срещу съдии, както и</w:t>
      </w:r>
      <w:r w:rsidR="00B95980" w:rsidRPr="008D3AE9">
        <w:rPr>
          <w:rFonts w:ascii="Times New Roman" w:hAnsi="Times New Roman" w:cs="Times New Roman"/>
          <w:noProof/>
          <w:lang w:val="bg-BG"/>
        </w:rPr>
        <w:t xml:space="preserve"> подку</w:t>
      </w:r>
      <w:r w:rsidR="009247ED" w:rsidRPr="008D3AE9">
        <w:rPr>
          <w:rFonts w:ascii="Times New Roman" w:hAnsi="Times New Roman" w:cs="Times New Roman"/>
          <w:noProof/>
          <w:lang w:val="bg-BG"/>
        </w:rPr>
        <w:t>па</w:t>
      </w:r>
      <w:r w:rsidR="00B95980" w:rsidRPr="008D3AE9">
        <w:rPr>
          <w:rFonts w:ascii="Times New Roman" w:hAnsi="Times New Roman" w:cs="Times New Roman"/>
          <w:noProof/>
          <w:lang w:val="bg-BG"/>
        </w:rPr>
        <w:t xml:space="preserve"> на съдии. Така може да се твърди, че тези дръжави разглеждат сърцев</w:t>
      </w:r>
      <w:r w:rsidR="009247ED" w:rsidRPr="008D3AE9">
        <w:rPr>
          <w:rFonts w:ascii="Times New Roman" w:hAnsi="Times New Roman" w:cs="Times New Roman"/>
          <w:noProof/>
          <w:lang w:val="bg-BG"/>
        </w:rPr>
        <w:t>ината на съдебната независимост</w:t>
      </w:r>
      <w:r w:rsidR="00B95980" w:rsidRPr="008D3AE9">
        <w:rPr>
          <w:rFonts w:ascii="Times New Roman" w:hAnsi="Times New Roman" w:cs="Times New Roman"/>
          <w:noProof/>
          <w:lang w:val="bg-BG"/>
        </w:rPr>
        <w:t xml:space="preserve"> като защита от пряко неправомерно влияние. Това едва ли може да се счете за изненада. Ако съд</w:t>
      </w:r>
      <w:r>
        <w:rPr>
          <w:rFonts w:ascii="Times New Roman" w:hAnsi="Times New Roman" w:cs="Times New Roman"/>
          <w:noProof/>
          <w:lang w:val="bg-BG"/>
        </w:rPr>
        <w:t>е</w:t>
      </w:r>
      <w:r w:rsidR="00B95980" w:rsidRPr="008D3AE9">
        <w:rPr>
          <w:rFonts w:ascii="Times New Roman" w:hAnsi="Times New Roman" w:cs="Times New Roman"/>
          <w:noProof/>
          <w:lang w:val="bg-BG"/>
        </w:rPr>
        <w:t>бната независимост в крайна сметка означава правораздаване единствено въз ос</w:t>
      </w:r>
      <w:r w:rsidR="00C94411" w:rsidRPr="008D3AE9">
        <w:rPr>
          <w:rFonts w:ascii="Times New Roman" w:hAnsi="Times New Roman" w:cs="Times New Roman"/>
          <w:noProof/>
          <w:lang w:val="bg-BG"/>
        </w:rPr>
        <w:t>нова на юридическата основателност</w:t>
      </w:r>
      <w:r w:rsidR="00B95980" w:rsidRPr="008D3AE9">
        <w:rPr>
          <w:rFonts w:ascii="Times New Roman" w:hAnsi="Times New Roman" w:cs="Times New Roman"/>
          <w:noProof/>
          <w:lang w:val="bg-BG"/>
        </w:rPr>
        <w:t>, ясно е</w:t>
      </w:r>
      <w:r>
        <w:rPr>
          <w:rFonts w:ascii="Times New Roman" w:hAnsi="Times New Roman" w:cs="Times New Roman"/>
          <w:noProof/>
          <w:lang w:val="bg-BG"/>
        </w:rPr>
        <w:t>,</w:t>
      </w:r>
      <w:r w:rsidR="00B95980" w:rsidRPr="008D3AE9">
        <w:rPr>
          <w:rFonts w:ascii="Times New Roman" w:hAnsi="Times New Roman" w:cs="Times New Roman"/>
          <w:noProof/>
          <w:lang w:val="bg-BG"/>
        </w:rPr>
        <w:t xml:space="preserve"> че конституционна</w:t>
      </w:r>
      <w:r>
        <w:rPr>
          <w:rFonts w:ascii="Times New Roman" w:hAnsi="Times New Roman" w:cs="Times New Roman"/>
          <w:noProof/>
          <w:lang w:val="bg-BG"/>
        </w:rPr>
        <w:t>та</w:t>
      </w:r>
      <w:r w:rsidR="00B95980" w:rsidRPr="008D3AE9">
        <w:rPr>
          <w:rFonts w:ascii="Times New Roman" w:hAnsi="Times New Roman" w:cs="Times New Roman"/>
          <w:noProof/>
          <w:lang w:val="bg-BG"/>
        </w:rPr>
        <w:t xml:space="preserve"> прак</w:t>
      </w:r>
      <w:r>
        <w:rPr>
          <w:rFonts w:ascii="Times New Roman" w:hAnsi="Times New Roman" w:cs="Times New Roman"/>
          <w:noProof/>
          <w:lang w:val="bg-BG"/>
        </w:rPr>
        <w:t>тика тряб</w:t>
      </w:r>
      <w:r w:rsidR="00B95980" w:rsidRPr="008D3AE9">
        <w:rPr>
          <w:rFonts w:ascii="Times New Roman" w:hAnsi="Times New Roman" w:cs="Times New Roman"/>
          <w:noProof/>
          <w:lang w:val="bg-BG"/>
        </w:rPr>
        <w:t>ва да гарантира</w:t>
      </w:r>
      <w:r w:rsidR="009247ED" w:rsidRPr="008D3AE9">
        <w:rPr>
          <w:rFonts w:ascii="Times New Roman" w:hAnsi="Times New Roman" w:cs="Times New Roman"/>
          <w:noProof/>
          <w:lang w:val="bg-BG"/>
        </w:rPr>
        <w:t xml:space="preserve"> на</w:t>
      </w:r>
      <w:r w:rsidR="00B95980" w:rsidRPr="008D3AE9">
        <w:rPr>
          <w:rFonts w:ascii="Times New Roman" w:hAnsi="Times New Roman" w:cs="Times New Roman"/>
          <w:noProof/>
          <w:lang w:val="bg-BG"/>
        </w:rPr>
        <w:t xml:space="preserve"> всички ясно разгр</w:t>
      </w:r>
      <w:r w:rsidR="00A27463">
        <w:rPr>
          <w:rFonts w:ascii="Times New Roman" w:hAnsi="Times New Roman" w:cs="Times New Roman"/>
          <w:noProof/>
          <w:lang w:val="bg-BG"/>
        </w:rPr>
        <w:t>аничими средства за неправомерно</w:t>
      </w:r>
      <w:r w:rsidR="00B95980" w:rsidRPr="008D3AE9">
        <w:rPr>
          <w:rFonts w:ascii="Times New Roman" w:hAnsi="Times New Roman" w:cs="Times New Roman"/>
          <w:noProof/>
          <w:lang w:val="bg-BG"/>
        </w:rPr>
        <w:t xml:space="preserve"> влияние, които трябва да се избягват. Това </w:t>
      </w:r>
      <w:r w:rsidR="009247ED" w:rsidRPr="008D3AE9">
        <w:rPr>
          <w:rFonts w:ascii="Times New Roman" w:hAnsi="Times New Roman" w:cs="Times New Roman"/>
          <w:noProof/>
          <w:lang w:val="bg-BG"/>
        </w:rPr>
        <w:t>включва мерките срещу подкупи</w:t>
      </w:r>
      <w:r w:rsidR="00B95980" w:rsidRPr="008D3AE9">
        <w:rPr>
          <w:rFonts w:ascii="Times New Roman" w:hAnsi="Times New Roman" w:cs="Times New Roman"/>
          <w:noProof/>
          <w:lang w:val="bg-BG"/>
        </w:rPr>
        <w:t>, физическо насилие и поставяне на пристрастни съдници на</w:t>
      </w:r>
      <w:r w:rsidR="009247ED" w:rsidRPr="008D3AE9">
        <w:rPr>
          <w:rFonts w:ascii="Times New Roman" w:hAnsi="Times New Roman" w:cs="Times New Roman"/>
          <w:noProof/>
          <w:lang w:val="bg-BG"/>
        </w:rPr>
        <w:t xml:space="preserve"> мястото на съдиите. Наред с това обаче</w:t>
      </w:r>
      <w:r w:rsidR="00B95980" w:rsidRPr="008D3AE9">
        <w:rPr>
          <w:rFonts w:ascii="Times New Roman" w:hAnsi="Times New Roman" w:cs="Times New Roman"/>
          <w:noProof/>
          <w:lang w:val="bg-BG"/>
        </w:rPr>
        <w:t xml:space="preserve"> конверген</w:t>
      </w:r>
      <w:r w:rsidR="009247ED" w:rsidRPr="008D3AE9">
        <w:rPr>
          <w:rFonts w:ascii="Times New Roman" w:hAnsi="Times New Roman" w:cs="Times New Roman"/>
          <w:noProof/>
          <w:lang w:val="bg-BG"/>
        </w:rPr>
        <w:t>цията ще бъде по-проблематична при дефиниране на</w:t>
      </w:r>
      <w:r w:rsidR="00B95980" w:rsidRPr="008D3AE9">
        <w:rPr>
          <w:rFonts w:ascii="Times New Roman" w:hAnsi="Times New Roman" w:cs="Times New Roman"/>
          <w:noProof/>
          <w:lang w:val="bg-BG"/>
        </w:rPr>
        <w:t xml:space="preserve"> източниците на </w:t>
      </w:r>
      <w:r w:rsidR="009247ED" w:rsidRPr="008D3AE9">
        <w:rPr>
          <w:rFonts w:ascii="Times New Roman" w:hAnsi="Times New Roman" w:cs="Times New Roman"/>
          <w:noProof/>
          <w:lang w:val="bg-BG"/>
        </w:rPr>
        <w:t>неправомерно вляние, които не се  открояват лесно и които не се приемат еднозначно</w:t>
      </w:r>
      <w:r w:rsidR="00B95980" w:rsidRPr="008D3AE9">
        <w:rPr>
          <w:rFonts w:ascii="Times New Roman" w:hAnsi="Times New Roman" w:cs="Times New Roman"/>
          <w:noProof/>
          <w:lang w:val="bg-BG"/>
        </w:rPr>
        <w:t xml:space="preserve"> за неуместни. Така</w:t>
      </w:r>
      <w:r w:rsidR="009247ED"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докато Италия разглежд</w:t>
      </w:r>
      <w:r w:rsidR="009247ED" w:rsidRPr="008D3AE9">
        <w:rPr>
          <w:rFonts w:ascii="Times New Roman" w:hAnsi="Times New Roman" w:cs="Times New Roman"/>
          <w:noProof/>
          <w:lang w:val="bg-BG"/>
        </w:rPr>
        <w:t>а съдебните</w:t>
      </w:r>
      <w:r w:rsidR="00B95980" w:rsidRPr="008D3AE9">
        <w:rPr>
          <w:rFonts w:ascii="Times New Roman" w:hAnsi="Times New Roman" w:cs="Times New Roman"/>
          <w:noProof/>
          <w:lang w:val="bg-BG"/>
        </w:rPr>
        <w:t xml:space="preserve"> назначения от страна на изпълнителната власт за неподходящи и предприема мерки срещу това, Швеция и Германия приемат този проблем много по</w:t>
      </w:r>
      <w:r w:rsidR="009247ED" w:rsidRPr="008D3AE9">
        <w:rPr>
          <w:rFonts w:ascii="Times New Roman" w:hAnsi="Times New Roman" w:cs="Times New Roman"/>
          <w:noProof/>
          <w:lang w:val="bg-BG"/>
        </w:rPr>
        <w:t>-</w:t>
      </w:r>
      <w:r w:rsidR="00B95980" w:rsidRPr="008D3AE9">
        <w:rPr>
          <w:rFonts w:ascii="Times New Roman" w:hAnsi="Times New Roman" w:cs="Times New Roman"/>
          <w:noProof/>
          <w:lang w:val="bg-BG"/>
        </w:rPr>
        <w:t>спокойно.</w:t>
      </w:r>
    </w:p>
    <w:p w:rsidR="00B95980" w:rsidRPr="008D3AE9" w:rsidRDefault="006E1B4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Съществува също така и ши</w:t>
      </w:r>
      <w:r w:rsidR="00B95980" w:rsidRPr="008D3AE9">
        <w:rPr>
          <w:rFonts w:ascii="Times New Roman" w:hAnsi="Times New Roman" w:cs="Times New Roman"/>
          <w:noProof/>
          <w:lang w:val="bg-BG"/>
        </w:rPr>
        <w:t>р</w:t>
      </w:r>
      <w:r w:rsidRPr="008D3AE9">
        <w:rPr>
          <w:rFonts w:ascii="Times New Roman" w:hAnsi="Times New Roman" w:cs="Times New Roman"/>
          <w:noProof/>
          <w:lang w:val="bg-BG"/>
        </w:rPr>
        <w:t>о</w:t>
      </w:r>
      <w:r w:rsidR="00B95980" w:rsidRPr="008D3AE9">
        <w:rPr>
          <w:rFonts w:ascii="Times New Roman" w:hAnsi="Times New Roman" w:cs="Times New Roman"/>
          <w:noProof/>
          <w:lang w:val="bg-BG"/>
        </w:rPr>
        <w:t>к консенус между различните мерки за съдебна отчетност и отговорност. Във всичките три държави срещу съди</w:t>
      </w:r>
      <w:r w:rsidR="002F5610">
        <w:rPr>
          <w:rFonts w:ascii="Times New Roman" w:hAnsi="Times New Roman" w:cs="Times New Roman"/>
          <w:noProof/>
          <w:lang w:val="bg-BG"/>
        </w:rPr>
        <w:t>ите могат да бъдат започвани ди</w:t>
      </w:r>
      <w:r w:rsidR="00B95980" w:rsidRPr="008D3AE9">
        <w:rPr>
          <w:rFonts w:ascii="Times New Roman" w:hAnsi="Times New Roman" w:cs="Times New Roman"/>
          <w:noProof/>
          <w:lang w:val="bg-BG"/>
        </w:rPr>
        <w:t>сциплинарни производства, които се разглеждат от съдилища (съдилищата разглеждат жалби срещу дисциплинарни производства в случая на Швеция) и нямат имунитет за наказателна и гражданска отговорност при упражняване на техните съде</w:t>
      </w:r>
      <w:r w:rsidRPr="008D3AE9">
        <w:rPr>
          <w:rFonts w:ascii="Times New Roman" w:hAnsi="Times New Roman" w:cs="Times New Roman"/>
          <w:noProof/>
          <w:lang w:val="bg-BG"/>
        </w:rPr>
        <w:t>бни функции. В последната хипотеза държавата винаги отговоря</w:t>
      </w:r>
      <w:r w:rsidR="00B95980" w:rsidRPr="008D3AE9">
        <w:rPr>
          <w:rFonts w:ascii="Times New Roman" w:hAnsi="Times New Roman" w:cs="Times New Roman"/>
          <w:noProof/>
          <w:lang w:val="bg-BG"/>
        </w:rPr>
        <w:t xml:space="preserve"> за заплащане на компенсация с ограничена възможност за регрес срещу отделния съдия. Тези мерки за отчетност и отговорност подчертават широкоразпространената нужда за гарантиране, че съдиите ще действат в рамките на правото и поради това ограничават съдебна незаиви</w:t>
      </w:r>
      <w:r w:rsidRPr="008D3AE9">
        <w:rPr>
          <w:rFonts w:ascii="Times New Roman" w:hAnsi="Times New Roman" w:cs="Times New Roman"/>
          <w:noProof/>
          <w:lang w:val="bg-BG"/>
        </w:rPr>
        <w:t>смост в това отношение. Освен това те</w:t>
      </w:r>
      <w:r w:rsidR="00B95980" w:rsidRPr="008D3AE9">
        <w:rPr>
          <w:rFonts w:ascii="Times New Roman" w:hAnsi="Times New Roman" w:cs="Times New Roman"/>
          <w:noProof/>
          <w:lang w:val="bg-BG"/>
        </w:rPr>
        <w:t xml:space="preserve"> повишават общественото доверие в съдебната власт, което, както</w:t>
      </w:r>
      <w:r w:rsidRPr="008D3AE9">
        <w:rPr>
          <w:rFonts w:ascii="Times New Roman" w:hAnsi="Times New Roman" w:cs="Times New Roman"/>
          <w:noProof/>
          <w:lang w:val="bg-BG"/>
        </w:rPr>
        <w:t xml:space="preserve"> вече беше обсъдено, е основополагащо за защита</w:t>
      </w:r>
      <w:r w:rsidR="00B95980" w:rsidRPr="008D3AE9">
        <w:rPr>
          <w:rFonts w:ascii="Times New Roman" w:hAnsi="Times New Roman" w:cs="Times New Roman"/>
          <w:noProof/>
          <w:lang w:val="bg-BG"/>
        </w:rPr>
        <w:t xml:space="preserve"> от неправомерни законодател</w:t>
      </w:r>
      <w:r w:rsidR="002F5610">
        <w:rPr>
          <w:rFonts w:ascii="Times New Roman" w:hAnsi="Times New Roman" w:cs="Times New Roman"/>
          <w:noProof/>
          <w:lang w:val="bg-BG"/>
        </w:rPr>
        <w:t>н</w:t>
      </w:r>
      <w:r w:rsidR="00B95980" w:rsidRPr="008D3AE9">
        <w:rPr>
          <w:rFonts w:ascii="Times New Roman" w:hAnsi="Times New Roman" w:cs="Times New Roman"/>
          <w:noProof/>
          <w:lang w:val="bg-BG"/>
        </w:rPr>
        <w:t>и атаки.</w:t>
      </w:r>
    </w:p>
    <w:p w:rsidR="00B95980" w:rsidRPr="008D3AE9" w:rsidRDefault="006E1B4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На последно място трябва да се отбележи</w:t>
      </w:r>
      <w:r w:rsidR="00B95980" w:rsidRPr="008D3AE9">
        <w:rPr>
          <w:rFonts w:ascii="Times New Roman" w:hAnsi="Times New Roman" w:cs="Times New Roman"/>
          <w:noProof/>
          <w:lang w:val="bg-BG"/>
        </w:rPr>
        <w:t xml:space="preserve"> съществу</w:t>
      </w:r>
      <w:r w:rsidRPr="008D3AE9">
        <w:rPr>
          <w:rFonts w:ascii="Times New Roman" w:hAnsi="Times New Roman" w:cs="Times New Roman"/>
          <w:noProof/>
          <w:lang w:val="bg-BG"/>
        </w:rPr>
        <w:t>ването на професионални асоциации на съдии, които имат за</w:t>
      </w:r>
      <w:r w:rsidR="00B95980" w:rsidRPr="008D3AE9">
        <w:rPr>
          <w:rFonts w:ascii="Times New Roman" w:hAnsi="Times New Roman" w:cs="Times New Roman"/>
          <w:noProof/>
          <w:lang w:val="bg-BG"/>
        </w:rPr>
        <w:t xml:space="preserve"> цел защитата на съдебната независимост. Ролята, която тези асоциации заемат</w:t>
      </w:r>
      <w:r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не трябва</w:t>
      </w:r>
      <w:r w:rsidRPr="008D3AE9">
        <w:rPr>
          <w:rFonts w:ascii="Times New Roman" w:hAnsi="Times New Roman" w:cs="Times New Roman"/>
          <w:noProof/>
          <w:lang w:val="bg-BG"/>
        </w:rPr>
        <w:t xml:space="preserve"> да бъде подценявана, защото те са средство за изразяване на</w:t>
      </w:r>
      <w:r w:rsidR="00B95980" w:rsidRPr="008D3AE9">
        <w:rPr>
          <w:rFonts w:ascii="Times New Roman" w:hAnsi="Times New Roman" w:cs="Times New Roman"/>
          <w:noProof/>
          <w:lang w:val="bg-BG"/>
        </w:rPr>
        <w:t xml:space="preserve"> тревогите и интересите на съдиите, дори не само по от</w:t>
      </w:r>
      <w:r w:rsidRPr="008D3AE9">
        <w:rPr>
          <w:rFonts w:ascii="Times New Roman" w:hAnsi="Times New Roman" w:cs="Times New Roman"/>
          <w:noProof/>
          <w:lang w:val="bg-BG"/>
        </w:rPr>
        <w:t>ношение на тяхната независимост</w:t>
      </w:r>
      <w:r w:rsidR="00B95980" w:rsidRPr="008D3AE9">
        <w:rPr>
          <w:rFonts w:ascii="Times New Roman" w:hAnsi="Times New Roman" w:cs="Times New Roman"/>
          <w:noProof/>
          <w:lang w:val="bg-BG"/>
        </w:rPr>
        <w:t>. Това е особено видно в Италия, където ANM</w:t>
      </w:r>
      <w:r w:rsidR="00374D31" w:rsidRPr="008D3AE9">
        <w:rPr>
          <w:rFonts w:ascii="Times New Roman" w:hAnsi="Times New Roman" w:cs="Times New Roman"/>
          <w:noProof/>
          <w:lang w:val="bg-BG"/>
        </w:rPr>
        <w:t xml:space="preserve"> изразява позиции, които пряко се противопоставят на</w:t>
      </w:r>
      <w:r w:rsidR="00B95980" w:rsidRPr="008D3AE9">
        <w:rPr>
          <w:rFonts w:ascii="Times New Roman" w:hAnsi="Times New Roman" w:cs="Times New Roman"/>
          <w:noProof/>
          <w:lang w:val="bg-BG"/>
        </w:rPr>
        <w:t xml:space="preserve"> различните законодателни предложения на бившето правителство на Берлускони.</w:t>
      </w:r>
    </w:p>
    <w:p w:rsidR="00B95980" w:rsidRPr="008D3AE9" w:rsidRDefault="00B95980" w:rsidP="00B95980">
      <w:pPr>
        <w:spacing w:after="240"/>
        <w:rPr>
          <w:rFonts w:ascii="Times New Roman" w:hAnsi="Times New Roman" w:cs="Times New Roman"/>
          <w:b/>
          <w:noProof/>
          <w:lang w:val="bg-BG"/>
        </w:rPr>
      </w:pPr>
      <w:r w:rsidRPr="008D3AE9">
        <w:rPr>
          <w:rFonts w:ascii="Times New Roman" w:hAnsi="Times New Roman" w:cs="Times New Roman"/>
          <w:b/>
          <w:noProof/>
          <w:lang w:val="bg-BG"/>
        </w:rPr>
        <w:t>Отношения за политиката</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 xml:space="preserve">Конвергенцията на взаимоотношенията </w:t>
      </w:r>
      <w:r w:rsidR="00374D31" w:rsidRPr="008D3AE9">
        <w:rPr>
          <w:rFonts w:ascii="Times New Roman" w:hAnsi="Times New Roman" w:cs="Times New Roman"/>
          <w:noProof/>
          <w:lang w:val="bg-BG"/>
        </w:rPr>
        <w:t>между различните съдебни сист</w:t>
      </w:r>
      <w:r w:rsidR="003A1B9B">
        <w:rPr>
          <w:rFonts w:ascii="Times New Roman" w:hAnsi="Times New Roman" w:cs="Times New Roman"/>
          <w:noProof/>
          <w:lang w:val="bg-BG"/>
        </w:rPr>
        <w:t>еми и политическите участници е разнопосочна</w:t>
      </w:r>
      <w:r w:rsidR="00374D31" w:rsidRPr="008D3AE9">
        <w:rPr>
          <w:rFonts w:ascii="Times New Roman" w:hAnsi="Times New Roman" w:cs="Times New Roman"/>
          <w:noProof/>
          <w:lang w:val="bg-BG"/>
        </w:rPr>
        <w:t>. На едно</w:t>
      </w:r>
      <w:r w:rsidRPr="008D3AE9">
        <w:rPr>
          <w:rFonts w:ascii="Times New Roman" w:hAnsi="Times New Roman" w:cs="Times New Roman"/>
          <w:noProof/>
          <w:lang w:val="bg-BG"/>
        </w:rPr>
        <w:t xml:space="preserve"> ниво трите държави приемат идеята, че съдебните и пол</w:t>
      </w:r>
      <w:r w:rsidR="00E231AA">
        <w:rPr>
          <w:rFonts w:ascii="Times New Roman" w:hAnsi="Times New Roman" w:cs="Times New Roman"/>
          <w:noProof/>
          <w:lang w:val="bg-BG"/>
        </w:rPr>
        <w:t>итическите функции са несъвмест</w:t>
      </w:r>
      <w:r w:rsidRPr="008D3AE9">
        <w:rPr>
          <w:rFonts w:ascii="Times New Roman" w:hAnsi="Times New Roman" w:cs="Times New Roman"/>
          <w:noProof/>
          <w:lang w:val="bg-BG"/>
        </w:rPr>
        <w:t>ими. Така</w:t>
      </w:r>
      <w:r w:rsidR="00374D31" w:rsidRPr="008D3AE9">
        <w:rPr>
          <w:rFonts w:ascii="Times New Roman" w:hAnsi="Times New Roman" w:cs="Times New Roman"/>
          <w:noProof/>
          <w:lang w:val="bg-BG"/>
        </w:rPr>
        <w:t>,</w:t>
      </w:r>
      <w:r w:rsidRPr="008D3AE9">
        <w:rPr>
          <w:rFonts w:ascii="Times New Roman" w:hAnsi="Times New Roman" w:cs="Times New Roman"/>
          <w:noProof/>
          <w:lang w:val="bg-BG"/>
        </w:rPr>
        <w:t xml:space="preserve"> ако съдиите решат да се </w:t>
      </w:r>
      <w:r w:rsidRPr="008D3AE9">
        <w:rPr>
          <w:rFonts w:ascii="Times New Roman" w:hAnsi="Times New Roman" w:cs="Times New Roman"/>
          <w:noProof/>
          <w:lang w:val="bg-BG"/>
        </w:rPr>
        <w:lastRenderedPageBreak/>
        <w:t>кандидат за п</w:t>
      </w:r>
      <w:r w:rsidR="00E231AA">
        <w:rPr>
          <w:rFonts w:ascii="Times New Roman" w:hAnsi="Times New Roman" w:cs="Times New Roman"/>
          <w:noProof/>
          <w:lang w:val="bg-BG"/>
        </w:rPr>
        <w:t>о</w:t>
      </w:r>
      <w:r w:rsidRPr="008D3AE9">
        <w:rPr>
          <w:rFonts w:ascii="Times New Roman" w:hAnsi="Times New Roman" w:cs="Times New Roman"/>
          <w:noProof/>
          <w:lang w:val="bg-BG"/>
        </w:rPr>
        <w:t>ли</w:t>
      </w:r>
      <w:r w:rsidR="00374D31" w:rsidRPr="008D3AE9">
        <w:rPr>
          <w:rFonts w:ascii="Times New Roman" w:hAnsi="Times New Roman" w:cs="Times New Roman"/>
          <w:noProof/>
          <w:lang w:val="bg-BG"/>
        </w:rPr>
        <w:t>тически постове, те трябва първо</w:t>
      </w:r>
      <w:r w:rsidRPr="008D3AE9">
        <w:rPr>
          <w:rFonts w:ascii="Times New Roman" w:hAnsi="Times New Roman" w:cs="Times New Roman"/>
          <w:noProof/>
          <w:lang w:val="bg-BG"/>
        </w:rPr>
        <w:t xml:space="preserve"> да се откажат временно от своите съдийски тоги. Съществуват и изключения от това. В Г</w:t>
      </w:r>
      <w:r w:rsidR="003A1B9B">
        <w:rPr>
          <w:rFonts w:ascii="Times New Roman" w:hAnsi="Times New Roman" w:cs="Times New Roman"/>
          <w:noProof/>
          <w:lang w:val="bg-BG"/>
        </w:rPr>
        <w:t>е</w:t>
      </w:r>
      <w:r w:rsidRPr="008D3AE9">
        <w:rPr>
          <w:rFonts w:ascii="Times New Roman" w:hAnsi="Times New Roman" w:cs="Times New Roman"/>
          <w:noProof/>
          <w:lang w:val="bg-BG"/>
        </w:rPr>
        <w:t>рмания водещите постове в местната администрация не се считат за несъвместими със съдийската длъжнос</w:t>
      </w:r>
      <w:r w:rsidR="00374D31" w:rsidRPr="008D3AE9">
        <w:rPr>
          <w:rFonts w:ascii="Times New Roman" w:hAnsi="Times New Roman" w:cs="Times New Roman"/>
          <w:noProof/>
          <w:lang w:val="bg-BG"/>
        </w:rPr>
        <w:t>т. В Швеция</w:t>
      </w:r>
      <w:r w:rsidRPr="008D3AE9">
        <w:rPr>
          <w:rFonts w:ascii="Times New Roman" w:hAnsi="Times New Roman" w:cs="Times New Roman"/>
          <w:noProof/>
          <w:lang w:val="bg-BG"/>
        </w:rPr>
        <w:t xml:space="preserve"> съдиите често са командировани в министерски дирек</w:t>
      </w:r>
      <w:r w:rsidR="00374D31" w:rsidRPr="008D3AE9">
        <w:rPr>
          <w:rFonts w:ascii="Times New Roman" w:hAnsi="Times New Roman" w:cs="Times New Roman"/>
          <w:noProof/>
          <w:lang w:val="bg-BG"/>
        </w:rPr>
        <w:t>ции</w:t>
      </w:r>
      <w:r w:rsidRPr="008D3AE9">
        <w:rPr>
          <w:rFonts w:ascii="Times New Roman" w:hAnsi="Times New Roman" w:cs="Times New Roman"/>
          <w:noProof/>
          <w:lang w:val="bg-BG"/>
        </w:rPr>
        <w:t xml:space="preserve"> като юридически съветници. В Италия съдиите от </w:t>
      </w:r>
      <w:r w:rsidRPr="008D3AE9">
        <w:rPr>
          <w:rFonts w:ascii="Times New Roman" w:hAnsi="Times New Roman" w:cs="Times New Roman"/>
          <w:i/>
          <w:noProof/>
          <w:lang w:val="bg-BG"/>
        </w:rPr>
        <w:t>Consiglio di Stato</w:t>
      </w:r>
      <w:r w:rsidRPr="008D3AE9">
        <w:rPr>
          <w:rFonts w:ascii="Times New Roman" w:hAnsi="Times New Roman" w:cs="Times New Roman"/>
          <w:noProof/>
          <w:lang w:val="bg-BG"/>
        </w:rPr>
        <w:t xml:space="preserve"> са институцион</w:t>
      </w:r>
      <w:r w:rsidR="00374D31" w:rsidRPr="008D3AE9">
        <w:rPr>
          <w:rFonts w:ascii="Times New Roman" w:hAnsi="Times New Roman" w:cs="Times New Roman"/>
          <w:noProof/>
          <w:lang w:val="bg-BG"/>
        </w:rPr>
        <w:t>ални партньори с правителството</w:t>
      </w:r>
      <w:r w:rsidRPr="008D3AE9">
        <w:rPr>
          <w:rFonts w:ascii="Times New Roman" w:hAnsi="Times New Roman" w:cs="Times New Roman"/>
          <w:noProof/>
          <w:lang w:val="bg-BG"/>
        </w:rPr>
        <w:t xml:space="preserve"> като негови правни съветници. Така дори по принцип тези дръжави да считат, че съдебните и политически ф</w:t>
      </w:r>
      <w:r w:rsidR="00374D31" w:rsidRPr="008D3AE9">
        <w:rPr>
          <w:rFonts w:ascii="Times New Roman" w:hAnsi="Times New Roman" w:cs="Times New Roman"/>
          <w:noProof/>
          <w:lang w:val="bg-BG"/>
        </w:rPr>
        <w:t>ункции са несъвместими, те често са склонни да жертват авторитета</w:t>
      </w:r>
      <w:r w:rsidRPr="008D3AE9">
        <w:rPr>
          <w:rFonts w:ascii="Times New Roman" w:hAnsi="Times New Roman" w:cs="Times New Roman"/>
          <w:noProof/>
          <w:lang w:val="bg-BG"/>
        </w:rPr>
        <w:t xml:space="preserve"> на съдебната независимо</w:t>
      </w:r>
      <w:r w:rsidR="00374D31" w:rsidRPr="008D3AE9">
        <w:rPr>
          <w:rFonts w:ascii="Times New Roman" w:hAnsi="Times New Roman" w:cs="Times New Roman"/>
          <w:noProof/>
          <w:lang w:val="bg-BG"/>
        </w:rPr>
        <w:t>ст поради удобство или защото</w:t>
      </w:r>
      <w:r w:rsidRPr="008D3AE9">
        <w:rPr>
          <w:rFonts w:ascii="Times New Roman" w:hAnsi="Times New Roman" w:cs="Times New Roman"/>
          <w:noProof/>
          <w:lang w:val="bg-BG"/>
        </w:rPr>
        <w:t xml:space="preserve"> не считат, че упражняването на известна политическа фунцкия подкопава независимостта на съдиите.</w:t>
      </w:r>
    </w:p>
    <w:p w:rsidR="00B95980" w:rsidRPr="008D3AE9" w:rsidRDefault="00B95980" w:rsidP="00B95980">
      <w:pPr>
        <w:spacing w:after="240"/>
        <w:rPr>
          <w:rFonts w:ascii="Times New Roman" w:hAnsi="Times New Roman" w:cs="Times New Roman"/>
          <w:noProof/>
          <w:lang w:val="bg-BG"/>
        </w:rPr>
      </w:pPr>
      <w:r w:rsidRPr="008D3AE9">
        <w:rPr>
          <w:rFonts w:ascii="Times New Roman" w:hAnsi="Times New Roman" w:cs="Times New Roman"/>
          <w:b/>
          <w:noProof/>
          <w:lang w:val="bg-BG"/>
        </w:rPr>
        <w:t>Административна и финансова автономия</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Няма конвергенция на административната автономия на с</w:t>
      </w:r>
      <w:r w:rsidR="00374D31" w:rsidRPr="008D3AE9">
        <w:rPr>
          <w:rFonts w:ascii="Times New Roman" w:hAnsi="Times New Roman" w:cs="Times New Roman"/>
          <w:noProof/>
          <w:lang w:val="bg-BG"/>
        </w:rPr>
        <w:t>ъдебната власт. В Швеция DV, кой</w:t>
      </w:r>
      <w:r w:rsidRPr="008D3AE9">
        <w:rPr>
          <w:rFonts w:ascii="Times New Roman" w:hAnsi="Times New Roman" w:cs="Times New Roman"/>
          <w:noProof/>
          <w:lang w:val="bg-BG"/>
        </w:rPr>
        <w:t>то е всъщност орг</w:t>
      </w:r>
      <w:r w:rsidR="00374D31" w:rsidRPr="008D3AE9">
        <w:rPr>
          <w:rFonts w:ascii="Times New Roman" w:hAnsi="Times New Roman" w:cs="Times New Roman"/>
          <w:noProof/>
          <w:lang w:val="bg-BG"/>
        </w:rPr>
        <w:t>ан на правителството, има общи</w:t>
      </w:r>
      <w:r w:rsidRPr="008D3AE9">
        <w:rPr>
          <w:rFonts w:ascii="Times New Roman" w:hAnsi="Times New Roman" w:cs="Times New Roman"/>
          <w:noProof/>
          <w:lang w:val="bg-BG"/>
        </w:rPr>
        <w:t xml:space="preserve"> администр</w:t>
      </w:r>
      <w:r w:rsidR="00E231AA">
        <w:rPr>
          <w:rFonts w:ascii="Times New Roman" w:hAnsi="Times New Roman" w:cs="Times New Roman"/>
          <w:noProof/>
          <w:lang w:val="bg-BG"/>
        </w:rPr>
        <w:t>атив</w:t>
      </w:r>
      <w:r w:rsidR="00374D31" w:rsidRPr="008D3AE9">
        <w:rPr>
          <w:rFonts w:ascii="Times New Roman" w:hAnsi="Times New Roman" w:cs="Times New Roman"/>
          <w:noProof/>
          <w:lang w:val="bg-BG"/>
        </w:rPr>
        <w:t>ни отговорности с</w:t>
      </w:r>
      <w:r w:rsidRPr="008D3AE9">
        <w:rPr>
          <w:rFonts w:ascii="Times New Roman" w:hAnsi="Times New Roman" w:cs="Times New Roman"/>
          <w:noProof/>
          <w:lang w:val="bg-BG"/>
        </w:rPr>
        <w:t xml:space="preserve"> председателите на съдилищата за всекидневното управление. В</w:t>
      </w:r>
      <w:r w:rsidR="00374D31" w:rsidRPr="008D3AE9">
        <w:rPr>
          <w:rFonts w:ascii="Times New Roman" w:hAnsi="Times New Roman" w:cs="Times New Roman"/>
          <w:noProof/>
          <w:lang w:val="bg-BG"/>
        </w:rPr>
        <w:t xml:space="preserve"> Италия</w:t>
      </w:r>
      <w:r w:rsidRPr="008D3AE9">
        <w:rPr>
          <w:rFonts w:ascii="Times New Roman" w:hAnsi="Times New Roman" w:cs="Times New Roman"/>
          <w:noProof/>
          <w:lang w:val="bg-BG"/>
        </w:rPr>
        <w:t xml:space="preserve"> CSM и местните съдебни съвети носят тази отговорност. В Германия това е отговорност на правителствата на ниво федерални п</w:t>
      </w:r>
      <w:r w:rsidR="00374D31" w:rsidRPr="008D3AE9">
        <w:rPr>
          <w:rFonts w:ascii="Times New Roman" w:hAnsi="Times New Roman" w:cs="Times New Roman"/>
          <w:noProof/>
          <w:lang w:val="bg-BG"/>
        </w:rPr>
        <w:t xml:space="preserve">ровинции и федерално ниво. Това, </w:t>
      </w:r>
      <w:r w:rsidRPr="008D3AE9">
        <w:rPr>
          <w:rFonts w:ascii="Times New Roman" w:hAnsi="Times New Roman" w:cs="Times New Roman"/>
          <w:noProof/>
          <w:lang w:val="bg-BG"/>
        </w:rPr>
        <w:t xml:space="preserve"> противно на теорията</w:t>
      </w:r>
      <w:r w:rsidR="00374D31" w:rsidRPr="008D3AE9">
        <w:rPr>
          <w:rFonts w:ascii="Times New Roman" w:hAnsi="Times New Roman" w:cs="Times New Roman"/>
          <w:noProof/>
          <w:lang w:val="bg-BG"/>
        </w:rPr>
        <w:t xml:space="preserve"> за съдебната независимост</w:t>
      </w:r>
      <w:r w:rsidRPr="008D3AE9">
        <w:rPr>
          <w:rFonts w:ascii="Times New Roman" w:hAnsi="Times New Roman" w:cs="Times New Roman"/>
          <w:noProof/>
          <w:lang w:val="bg-BG"/>
        </w:rPr>
        <w:t>,</w:t>
      </w:r>
      <w:r w:rsidR="00374D31" w:rsidRPr="008D3AE9">
        <w:rPr>
          <w:rFonts w:ascii="Times New Roman" w:hAnsi="Times New Roman" w:cs="Times New Roman"/>
          <w:noProof/>
          <w:lang w:val="bg-BG"/>
        </w:rPr>
        <w:t xml:space="preserve"> означава, че</w:t>
      </w:r>
      <w:r w:rsidRPr="008D3AE9">
        <w:rPr>
          <w:rFonts w:ascii="Times New Roman" w:hAnsi="Times New Roman" w:cs="Times New Roman"/>
          <w:noProof/>
          <w:lang w:val="bg-BG"/>
        </w:rPr>
        <w:t xml:space="preserve"> самоуправлението на съдебната власт не се счита за неизменна част от този пр</w:t>
      </w:r>
      <w:r w:rsidR="00374D31" w:rsidRPr="008D3AE9">
        <w:rPr>
          <w:rFonts w:ascii="Times New Roman" w:hAnsi="Times New Roman" w:cs="Times New Roman"/>
          <w:noProof/>
          <w:lang w:val="bg-BG"/>
        </w:rPr>
        <w:t>инцип. В теорията се аргументира</w:t>
      </w:r>
      <w:r w:rsidRPr="008D3AE9">
        <w:rPr>
          <w:rFonts w:ascii="Times New Roman" w:hAnsi="Times New Roman" w:cs="Times New Roman"/>
          <w:noProof/>
          <w:lang w:val="bg-BG"/>
        </w:rPr>
        <w:t>, че с</w:t>
      </w:r>
      <w:r w:rsidR="00374D31" w:rsidRPr="008D3AE9">
        <w:rPr>
          <w:rFonts w:ascii="Times New Roman" w:hAnsi="Times New Roman" w:cs="Times New Roman"/>
          <w:noProof/>
          <w:lang w:val="bg-BG"/>
        </w:rPr>
        <w:t>ъдебната независимост и принципът</w:t>
      </w:r>
      <w:r w:rsidRPr="008D3AE9">
        <w:rPr>
          <w:rFonts w:ascii="Times New Roman" w:hAnsi="Times New Roman" w:cs="Times New Roman"/>
          <w:noProof/>
          <w:lang w:val="bg-BG"/>
        </w:rPr>
        <w:t xml:space="preserve"> на разделение на властите са взаимосвър</w:t>
      </w:r>
      <w:r w:rsidR="00E231AA">
        <w:rPr>
          <w:rFonts w:ascii="Times New Roman" w:hAnsi="Times New Roman" w:cs="Times New Roman"/>
          <w:noProof/>
          <w:lang w:val="bg-BG"/>
        </w:rPr>
        <w:t xml:space="preserve">зани, така че нарушаването на </w:t>
      </w:r>
      <w:r w:rsidRPr="008D3AE9">
        <w:rPr>
          <w:rFonts w:ascii="Times New Roman" w:hAnsi="Times New Roman" w:cs="Times New Roman"/>
          <w:noProof/>
          <w:lang w:val="bg-BG"/>
        </w:rPr>
        <w:t xml:space="preserve"> последния по отношение на съдебната власт</w:t>
      </w:r>
      <w:r w:rsidR="00374D31" w:rsidRPr="008D3AE9">
        <w:rPr>
          <w:rFonts w:ascii="Times New Roman" w:hAnsi="Times New Roman" w:cs="Times New Roman"/>
          <w:noProof/>
          <w:lang w:val="bg-BG"/>
        </w:rPr>
        <w:t xml:space="preserve"> поначало</w:t>
      </w:r>
      <w:r w:rsidRPr="008D3AE9">
        <w:rPr>
          <w:rFonts w:ascii="Times New Roman" w:hAnsi="Times New Roman" w:cs="Times New Roman"/>
          <w:noProof/>
          <w:lang w:val="bg-BG"/>
        </w:rPr>
        <w:t xml:space="preserve"> означава и нарушаване на първия.</w:t>
      </w:r>
      <w:r w:rsidRPr="008D3AE9">
        <w:rPr>
          <w:rStyle w:val="a7"/>
          <w:rFonts w:ascii="Times New Roman" w:hAnsi="Times New Roman"/>
          <w:noProof/>
          <w:lang w:val="bg-BG"/>
        </w:rPr>
        <w:footnoteReference w:id="136"/>
      </w:r>
      <w:r w:rsidR="00E231AA">
        <w:rPr>
          <w:rFonts w:ascii="Times New Roman" w:hAnsi="Times New Roman" w:cs="Times New Roman"/>
          <w:noProof/>
          <w:lang w:val="bg-BG"/>
        </w:rPr>
        <w:t xml:space="preserve"> Този аргумент обаче</w:t>
      </w:r>
      <w:r w:rsidRPr="008D3AE9">
        <w:rPr>
          <w:rFonts w:ascii="Times New Roman" w:hAnsi="Times New Roman" w:cs="Times New Roman"/>
          <w:noProof/>
          <w:lang w:val="bg-BG"/>
        </w:rPr>
        <w:t xml:space="preserve"> не трябва да се преувеличава, защото същността на съдебната независимост, както беше посочено по-горе, </w:t>
      </w:r>
      <w:r w:rsidR="00374D31" w:rsidRPr="008D3AE9">
        <w:rPr>
          <w:rFonts w:ascii="Times New Roman" w:hAnsi="Times New Roman" w:cs="Times New Roman"/>
          <w:noProof/>
          <w:lang w:val="bg-BG"/>
        </w:rPr>
        <w:t>с</w:t>
      </w:r>
      <w:r w:rsidRPr="008D3AE9">
        <w:rPr>
          <w:rFonts w:ascii="Times New Roman" w:hAnsi="Times New Roman" w:cs="Times New Roman"/>
          <w:noProof/>
          <w:lang w:val="bg-BG"/>
        </w:rPr>
        <w:t>е отнася до правораздавателните фунцкии на съдията.</w:t>
      </w:r>
      <w:r w:rsidR="00374D31" w:rsidRPr="008D3AE9">
        <w:rPr>
          <w:rFonts w:ascii="Times New Roman" w:hAnsi="Times New Roman" w:cs="Times New Roman"/>
          <w:noProof/>
          <w:lang w:val="bg-BG"/>
        </w:rPr>
        <w:t xml:space="preserve"> На съдиите трябва да бъде осигурена</w:t>
      </w:r>
      <w:r w:rsidRPr="008D3AE9">
        <w:rPr>
          <w:rFonts w:ascii="Times New Roman" w:hAnsi="Times New Roman" w:cs="Times New Roman"/>
          <w:noProof/>
          <w:lang w:val="bg-BG"/>
        </w:rPr>
        <w:t xml:space="preserve"> добре управлявана</w:t>
      </w:r>
      <w:r w:rsidR="00374D31" w:rsidRPr="008D3AE9">
        <w:rPr>
          <w:rFonts w:ascii="Times New Roman" w:hAnsi="Times New Roman" w:cs="Times New Roman"/>
          <w:noProof/>
          <w:lang w:val="bg-BG"/>
        </w:rPr>
        <w:t xml:space="preserve"> среда</w:t>
      </w:r>
      <w:r w:rsidR="003A1B9B">
        <w:rPr>
          <w:rFonts w:ascii="Times New Roman" w:hAnsi="Times New Roman" w:cs="Times New Roman"/>
          <w:noProof/>
          <w:lang w:val="bg-BG"/>
        </w:rPr>
        <w:t>, за да изпълняват своите фун</w:t>
      </w:r>
      <w:r w:rsidRPr="008D3AE9">
        <w:rPr>
          <w:rFonts w:ascii="Times New Roman" w:hAnsi="Times New Roman" w:cs="Times New Roman"/>
          <w:noProof/>
          <w:lang w:val="bg-BG"/>
        </w:rPr>
        <w:t>к</w:t>
      </w:r>
      <w:r w:rsidR="003A1B9B">
        <w:rPr>
          <w:rFonts w:ascii="Times New Roman" w:hAnsi="Times New Roman" w:cs="Times New Roman"/>
          <w:noProof/>
          <w:lang w:val="bg-BG"/>
        </w:rPr>
        <w:t>ц</w:t>
      </w:r>
      <w:r w:rsidRPr="008D3AE9">
        <w:rPr>
          <w:rFonts w:ascii="Times New Roman" w:hAnsi="Times New Roman" w:cs="Times New Roman"/>
          <w:noProof/>
          <w:lang w:val="bg-BG"/>
        </w:rPr>
        <w:t>ии без твърде много странични бюрократични занимания,</w:t>
      </w:r>
      <w:r w:rsidR="00374D31" w:rsidRPr="008D3AE9">
        <w:rPr>
          <w:rFonts w:ascii="Times New Roman" w:hAnsi="Times New Roman" w:cs="Times New Roman"/>
          <w:noProof/>
          <w:lang w:val="bg-BG"/>
        </w:rPr>
        <w:t xml:space="preserve"> но</w:t>
      </w:r>
      <w:r w:rsidRPr="008D3AE9">
        <w:rPr>
          <w:rFonts w:ascii="Times New Roman" w:hAnsi="Times New Roman" w:cs="Times New Roman"/>
          <w:noProof/>
          <w:lang w:val="bg-BG"/>
        </w:rPr>
        <w:t xml:space="preserve"> това не трябва да ни кара да мислим, че съдиите са по необходимост най-добрите мениджъри на самите себе си. Италианската система потвърждава това. Италия има най-гол</w:t>
      </w:r>
      <w:r w:rsidR="00E231AA">
        <w:rPr>
          <w:rFonts w:ascii="Times New Roman" w:hAnsi="Times New Roman" w:cs="Times New Roman"/>
          <w:noProof/>
          <w:lang w:val="bg-BG"/>
        </w:rPr>
        <w:t>я</w:t>
      </w:r>
      <w:r w:rsidRPr="008D3AE9">
        <w:rPr>
          <w:rFonts w:ascii="Times New Roman" w:hAnsi="Times New Roman" w:cs="Times New Roman"/>
          <w:noProof/>
          <w:lang w:val="bg-BG"/>
        </w:rPr>
        <w:t>мата степен на съдебно самоуправлние сред трите държави. И въпреки това ефективността на съдебната система е добре позната. Германската система предлага привлекателна алтернатива – докато изпълнителната власт контролира общата админи</w:t>
      </w:r>
      <w:r w:rsidR="00DB4BD7" w:rsidRPr="008D3AE9">
        <w:rPr>
          <w:rFonts w:ascii="Times New Roman" w:hAnsi="Times New Roman" w:cs="Times New Roman"/>
          <w:noProof/>
          <w:lang w:val="bg-BG"/>
        </w:rPr>
        <w:t>страция</w:t>
      </w:r>
      <w:r w:rsidRPr="008D3AE9">
        <w:rPr>
          <w:rFonts w:ascii="Times New Roman" w:hAnsi="Times New Roman" w:cs="Times New Roman"/>
          <w:noProof/>
          <w:lang w:val="bg-BG"/>
        </w:rPr>
        <w:t>, чисто съдебните въпроси (например разпределението на натоварването) се администрира от съдебен съвет (</w:t>
      </w:r>
      <w:r w:rsidRPr="008D3AE9">
        <w:rPr>
          <w:rFonts w:ascii="Times New Roman" w:hAnsi="Times New Roman" w:cs="Times New Roman"/>
          <w:i/>
          <w:noProof/>
          <w:lang w:val="bg-BG"/>
        </w:rPr>
        <w:t>preasidium</w:t>
      </w:r>
      <w:r w:rsidRPr="008D3AE9">
        <w:rPr>
          <w:rFonts w:ascii="Times New Roman" w:hAnsi="Times New Roman" w:cs="Times New Roman"/>
          <w:noProof/>
          <w:lang w:val="bg-BG"/>
        </w:rPr>
        <w:t>)</w:t>
      </w:r>
      <w:r w:rsidR="00DB4BD7" w:rsidRPr="008D3AE9">
        <w:rPr>
          <w:rFonts w:ascii="Times New Roman" w:hAnsi="Times New Roman" w:cs="Times New Roman"/>
          <w:noProof/>
          <w:lang w:val="bg-BG"/>
        </w:rPr>
        <w:t>,</w:t>
      </w:r>
      <w:r w:rsidRPr="008D3AE9">
        <w:rPr>
          <w:rFonts w:ascii="Times New Roman" w:hAnsi="Times New Roman" w:cs="Times New Roman"/>
          <w:noProof/>
          <w:lang w:val="bg-BG"/>
        </w:rPr>
        <w:t xml:space="preserve"> вътрешен за всеки съд. Решенията на този съвет подлежат на съдебен контрол за законосъобразност.</w:t>
      </w:r>
    </w:p>
    <w:p w:rsidR="00B95980" w:rsidRPr="008D3AE9" w:rsidRDefault="00B95980" w:rsidP="00DB4BD7">
      <w:pPr>
        <w:spacing w:after="240"/>
        <w:jc w:val="both"/>
        <w:rPr>
          <w:rFonts w:ascii="Times New Roman" w:hAnsi="Times New Roman" w:cs="Times New Roman"/>
          <w:noProof/>
          <w:lang w:val="bg-BG"/>
        </w:rPr>
      </w:pPr>
      <w:r w:rsidRPr="008D3AE9">
        <w:rPr>
          <w:rFonts w:ascii="Times New Roman" w:hAnsi="Times New Roman" w:cs="Times New Roman"/>
          <w:noProof/>
          <w:lang w:val="bg-BG"/>
        </w:rPr>
        <w:t>Финансовата автономия на съдебната в</w:t>
      </w:r>
      <w:r w:rsidR="00DB4BD7" w:rsidRPr="008D3AE9">
        <w:rPr>
          <w:rFonts w:ascii="Times New Roman" w:hAnsi="Times New Roman" w:cs="Times New Roman"/>
          <w:noProof/>
          <w:lang w:val="bg-BG"/>
        </w:rPr>
        <w:t xml:space="preserve">ласт в трите юрисдикции е почти </w:t>
      </w:r>
      <w:r w:rsidRPr="008D3AE9">
        <w:rPr>
          <w:rFonts w:ascii="Times New Roman" w:hAnsi="Times New Roman" w:cs="Times New Roman"/>
          <w:noProof/>
          <w:lang w:val="bg-BG"/>
        </w:rPr>
        <w:t>несъществуваща с изключенето на конституционните съдилища в Италия и Германия, които могат сами д</w:t>
      </w:r>
      <w:r w:rsidR="00DB4BD7" w:rsidRPr="008D3AE9">
        <w:rPr>
          <w:rFonts w:ascii="Times New Roman" w:hAnsi="Times New Roman" w:cs="Times New Roman"/>
          <w:noProof/>
          <w:lang w:val="bg-BG"/>
        </w:rPr>
        <w:t>а предлагат бюджетите си. За разлика от възнагражденията на съдиите, при които намесата във възнагражденията</w:t>
      </w:r>
      <w:r w:rsidRPr="008D3AE9">
        <w:rPr>
          <w:rFonts w:ascii="Times New Roman" w:hAnsi="Times New Roman" w:cs="Times New Roman"/>
          <w:noProof/>
          <w:lang w:val="bg-BG"/>
        </w:rPr>
        <w:t xml:space="preserve"> е ограничена, </w:t>
      </w:r>
      <w:r w:rsidR="00DB4BD7" w:rsidRPr="008D3AE9">
        <w:rPr>
          <w:rFonts w:ascii="Times New Roman" w:hAnsi="Times New Roman" w:cs="Times New Roman"/>
          <w:noProof/>
          <w:lang w:val="bg-BG"/>
        </w:rPr>
        <w:t xml:space="preserve">бюджетите на </w:t>
      </w:r>
      <w:r w:rsidRPr="008D3AE9">
        <w:rPr>
          <w:rFonts w:ascii="Times New Roman" w:hAnsi="Times New Roman" w:cs="Times New Roman"/>
          <w:noProof/>
          <w:lang w:val="bg-BG"/>
        </w:rPr>
        <w:t>съдили</w:t>
      </w:r>
      <w:r w:rsidR="00E231AA">
        <w:rPr>
          <w:rFonts w:ascii="Times New Roman" w:hAnsi="Times New Roman" w:cs="Times New Roman"/>
          <w:noProof/>
          <w:lang w:val="bg-BG"/>
        </w:rPr>
        <w:t>щата</w:t>
      </w:r>
      <w:r w:rsidR="00DB4BD7" w:rsidRPr="008D3AE9">
        <w:rPr>
          <w:rFonts w:ascii="Times New Roman" w:hAnsi="Times New Roman" w:cs="Times New Roman"/>
          <w:noProof/>
          <w:lang w:val="bg-BG"/>
        </w:rPr>
        <w:t>, които не са конституционни</w:t>
      </w:r>
      <w:r w:rsidRPr="008D3AE9">
        <w:rPr>
          <w:rFonts w:ascii="Times New Roman" w:hAnsi="Times New Roman" w:cs="Times New Roman"/>
          <w:noProof/>
          <w:lang w:val="bg-BG"/>
        </w:rPr>
        <w:t xml:space="preserve"> </w:t>
      </w:r>
      <w:r w:rsidR="00DB4BD7" w:rsidRPr="008D3AE9">
        <w:rPr>
          <w:rFonts w:ascii="Times New Roman" w:hAnsi="Times New Roman" w:cs="Times New Roman"/>
          <w:noProof/>
          <w:lang w:val="bg-BG"/>
        </w:rPr>
        <w:t>юрисдицкии, не се определят от самите тях. В Германия това положение е подложено на критика в</w:t>
      </w:r>
      <w:r w:rsidR="00E231AA">
        <w:rPr>
          <w:rFonts w:ascii="Times New Roman" w:hAnsi="Times New Roman" w:cs="Times New Roman"/>
          <w:noProof/>
          <w:lang w:val="bg-BG"/>
        </w:rPr>
        <w:t>ъв връзка с факта</w:t>
      </w:r>
      <w:r w:rsidR="00DB4BD7" w:rsidRPr="008D3AE9">
        <w:rPr>
          <w:rFonts w:ascii="Times New Roman" w:hAnsi="Times New Roman" w:cs="Times New Roman"/>
          <w:noProof/>
          <w:lang w:val="bg-BG"/>
        </w:rPr>
        <w:t xml:space="preserve">, че при увеличаващо се натоварване броят на съдиите </w:t>
      </w:r>
      <w:r w:rsidR="00C94411" w:rsidRPr="008D3AE9">
        <w:rPr>
          <w:rFonts w:ascii="Times New Roman" w:hAnsi="Times New Roman" w:cs="Times New Roman"/>
          <w:noProof/>
          <w:lang w:val="bg-BG"/>
        </w:rPr>
        <w:t>остава</w:t>
      </w:r>
      <w:r w:rsidR="00DB4BD7" w:rsidRPr="008D3AE9">
        <w:rPr>
          <w:rFonts w:ascii="Times New Roman" w:hAnsi="Times New Roman" w:cs="Times New Roman"/>
          <w:noProof/>
          <w:lang w:val="bg-BG"/>
        </w:rPr>
        <w:t xml:space="preserve"> неизменен. Въпреки това</w:t>
      </w:r>
      <w:r w:rsidRPr="008D3AE9">
        <w:rPr>
          <w:rFonts w:ascii="Times New Roman" w:hAnsi="Times New Roman" w:cs="Times New Roman"/>
          <w:noProof/>
          <w:lang w:val="bg-BG"/>
        </w:rPr>
        <w:t xml:space="preserve"> германската съдебна система не е известна с лошо управление на</w:t>
      </w:r>
      <w:r w:rsidR="00DB4BD7" w:rsidRPr="008D3AE9">
        <w:rPr>
          <w:rFonts w:ascii="Times New Roman" w:hAnsi="Times New Roman" w:cs="Times New Roman"/>
          <w:noProof/>
          <w:lang w:val="bg-BG"/>
        </w:rPr>
        <w:t xml:space="preserve"> движението на</w:t>
      </w:r>
      <w:r w:rsidRPr="008D3AE9">
        <w:rPr>
          <w:rFonts w:ascii="Times New Roman" w:hAnsi="Times New Roman" w:cs="Times New Roman"/>
          <w:noProof/>
          <w:lang w:val="bg-BG"/>
        </w:rPr>
        <w:t xml:space="preserve"> делата и прекомерната им продължителност.</w:t>
      </w:r>
      <w:r w:rsidRPr="008D3AE9">
        <w:rPr>
          <w:rStyle w:val="a7"/>
          <w:rFonts w:ascii="Times New Roman" w:hAnsi="Times New Roman"/>
          <w:noProof/>
          <w:lang w:val="bg-BG"/>
        </w:rPr>
        <w:footnoteReference w:id="137"/>
      </w:r>
      <w:r w:rsidRPr="008D3AE9">
        <w:rPr>
          <w:rFonts w:ascii="Times New Roman" w:hAnsi="Times New Roman" w:cs="Times New Roman"/>
          <w:noProof/>
          <w:lang w:val="bg-BG"/>
        </w:rPr>
        <w:t xml:space="preserve"> Следователно може да се каже, че докато </w:t>
      </w:r>
      <w:r w:rsidRPr="008D3AE9">
        <w:rPr>
          <w:rFonts w:ascii="Times New Roman" w:hAnsi="Times New Roman" w:cs="Times New Roman"/>
          <w:noProof/>
          <w:lang w:val="bg-BG"/>
        </w:rPr>
        <w:lastRenderedPageBreak/>
        <w:t xml:space="preserve">съдилищата са достатъчно добре обезпечени и финансовите съображения не влияят на изхода на делата, невъзможността на съдилищата да задават своите бюджети не се счита за нарушение на принципа на съдебната независимост. </w:t>
      </w:r>
    </w:p>
    <w:p w:rsidR="00B95980" w:rsidRPr="008D3AE9" w:rsidRDefault="00B95980" w:rsidP="00C94411">
      <w:pPr>
        <w:spacing w:after="240"/>
        <w:rPr>
          <w:rFonts w:ascii="Times New Roman" w:hAnsi="Times New Roman" w:cs="Times New Roman"/>
          <w:b/>
          <w:noProof/>
          <w:lang w:val="bg-BG"/>
        </w:rPr>
      </w:pPr>
      <w:r w:rsidRPr="008D3AE9">
        <w:rPr>
          <w:rFonts w:ascii="Times New Roman" w:hAnsi="Times New Roman" w:cs="Times New Roman"/>
          <w:b/>
          <w:noProof/>
          <w:lang w:val="bg-BG"/>
        </w:rPr>
        <w:t>Заключение</w:t>
      </w:r>
    </w:p>
    <w:p w:rsidR="00B95980" w:rsidRPr="008D3AE9" w:rsidRDefault="00B95980" w:rsidP="00B95980">
      <w:pPr>
        <w:spacing w:after="240"/>
        <w:jc w:val="both"/>
        <w:rPr>
          <w:rFonts w:ascii="Times New Roman" w:hAnsi="Times New Roman" w:cs="Times New Roman"/>
          <w:noProof/>
          <w:lang w:val="bg-BG"/>
        </w:rPr>
      </w:pPr>
      <w:r w:rsidRPr="008D3AE9">
        <w:rPr>
          <w:rFonts w:ascii="Times New Roman" w:hAnsi="Times New Roman" w:cs="Times New Roman"/>
          <w:noProof/>
          <w:lang w:val="bg-BG"/>
        </w:rPr>
        <w:t>Анализът на институционалното устройство на съдебните системи в Швеция, Италия и Германия разкрива, че понятието за съдебна независимост е динамична концепция, която зависи от разнородни политически съображения. Макар да не съществува еднотипно устройство, което би могло да задоволи принципа на съдебната независимост, конвергентните практики в тези държави показват, че съществува споделена интуиция за минимални</w:t>
      </w:r>
      <w:r w:rsidR="00DB4BD7" w:rsidRPr="008D3AE9">
        <w:rPr>
          <w:rFonts w:ascii="Times New Roman" w:hAnsi="Times New Roman" w:cs="Times New Roman"/>
          <w:noProof/>
          <w:lang w:val="bg-BG"/>
        </w:rPr>
        <w:t>те стандарти. По-конкретно –</w:t>
      </w:r>
      <w:r w:rsidR="00E231AA">
        <w:rPr>
          <w:rFonts w:ascii="Times New Roman" w:hAnsi="Times New Roman" w:cs="Times New Roman"/>
          <w:noProof/>
          <w:lang w:val="bg-BG"/>
        </w:rPr>
        <w:t xml:space="preserve"> мерките срещу лесно</w:t>
      </w:r>
      <w:r w:rsidRPr="008D3AE9">
        <w:rPr>
          <w:rFonts w:ascii="Times New Roman" w:hAnsi="Times New Roman" w:cs="Times New Roman"/>
          <w:noProof/>
          <w:lang w:val="bg-BG"/>
        </w:rPr>
        <w:t>разпознаваемите източници на нелегитимно влияни</w:t>
      </w:r>
      <w:r w:rsidR="00DB4BD7" w:rsidRPr="008D3AE9">
        <w:rPr>
          <w:rFonts w:ascii="Times New Roman" w:hAnsi="Times New Roman" w:cs="Times New Roman"/>
          <w:noProof/>
          <w:lang w:val="bg-BG"/>
        </w:rPr>
        <w:t>е в правораздаването са уредени</w:t>
      </w:r>
      <w:r w:rsidRPr="008D3AE9">
        <w:rPr>
          <w:rFonts w:ascii="Times New Roman" w:hAnsi="Times New Roman" w:cs="Times New Roman"/>
          <w:noProof/>
          <w:lang w:val="bg-BG"/>
        </w:rPr>
        <w:t xml:space="preserve"> както на конституционно, така и на з</w:t>
      </w:r>
      <w:r w:rsidR="00DB4BD7" w:rsidRPr="008D3AE9">
        <w:rPr>
          <w:rFonts w:ascii="Times New Roman" w:hAnsi="Times New Roman" w:cs="Times New Roman"/>
          <w:noProof/>
          <w:lang w:val="bg-BG"/>
        </w:rPr>
        <w:t>аконодателно ниво. Но</w:t>
      </w:r>
      <w:r w:rsidRPr="008D3AE9">
        <w:rPr>
          <w:rFonts w:ascii="Times New Roman" w:hAnsi="Times New Roman" w:cs="Times New Roman"/>
          <w:noProof/>
          <w:lang w:val="bg-BG"/>
        </w:rPr>
        <w:t xml:space="preserve"> извън това</w:t>
      </w:r>
      <w:r w:rsidR="00DB4BD7" w:rsidRPr="008D3AE9">
        <w:rPr>
          <w:rFonts w:ascii="Times New Roman" w:hAnsi="Times New Roman" w:cs="Times New Roman"/>
          <w:noProof/>
          <w:lang w:val="bg-BG"/>
        </w:rPr>
        <w:t xml:space="preserve"> ядро</w:t>
      </w:r>
      <w:r w:rsidRPr="008D3AE9">
        <w:rPr>
          <w:rFonts w:ascii="Times New Roman" w:hAnsi="Times New Roman" w:cs="Times New Roman"/>
          <w:noProof/>
          <w:lang w:val="bg-BG"/>
        </w:rPr>
        <w:t xml:space="preserve"> разклоняващите се институционални устройства подкрепят тезата, че разбирането на принципа за съдебна независимост зависи</w:t>
      </w:r>
      <w:r w:rsidR="00DB4BD7" w:rsidRPr="008D3AE9">
        <w:rPr>
          <w:rFonts w:ascii="Times New Roman" w:hAnsi="Times New Roman" w:cs="Times New Roman"/>
          <w:noProof/>
          <w:lang w:val="bg-BG"/>
        </w:rPr>
        <w:t xml:space="preserve"> от нормативни аргументи за</w:t>
      </w:r>
      <w:r w:rsidRPr="008D3AE9">
        <w:rPr>
          <w:rFonts w:ascii="Times New Roman" w:hAnsi="Times New Roman" w:cs="Times New Roman"/>
          <w:noProof/>
          <w:lang w:val="bg-BG"/>
        </w:rPr>
        <w:t xml:space="preserve"> реалното съотношение между съдебната и другите държавни власти.</w:t>
      </w:r>
      <w:bookmarkStart w:id="15" w:name="bookmark9"/>
    </w:p>
    <w:p w:rsidR="00F96E7A" w:rsidRPr="008D3AE9" w:rsidRDefault="00F96E7A">
      <w:pPr>
        <w:rPr>
          <w:rFonts w:ascii="Times New Roman" w:hAnsi="Times New Roman" w:cs="Times New Roman"/>
          <w:noProof/>
          <w:lang w:val="bg-BG"/>
        </w:rPr>
      </w:pPr>
      <w:r w:rsidRPr="008D3AE9">
        <w:rPr>
          <w:rFonts w:ascii="Times New Roman" w:hAnsi="Times New Roman" w:cs="Times New Roman"/>
          <w:noProof/>
          <w:lang w:val="bg-BG"/>
        </w:rPr>
        <w:br w:type="page"/>
      </w:r>
    </w:p>
    <w:p w:rsidR="00303C29" w:rsidRDefault="00E51E14">
      <w:pPr>
        <w:pStyle w:val="1"/>
        <w:spacing w:before="0"/>
        <w:jc w:val="center"/>
        <w:rPr>
          <w:rFonts w:ascii="Times New Roman" w:hAnsi="Times New Roman"/>
          <w:b/>
          <w:color w:val="auto"/>
          <w:lang w:val="bg-BG"/>
        </w:rPr>
      </w:pPr>
      <w:bookmarkStart w:id="16" w:name="_Ref451255069"/>
      <w:r w:rsidRPr="00E51E14">
        <w:rPr>
          <w:rFonts w:ascii="Times New Roman" w:hAnsi="Times New Roman"/>
          <w:b/>
          <w:color w:val="auto"/>
          <w:lang w:val="bg-BG"/>
        </w:rPr>
        <w:lastRenderedPageBreak/>
        <w:t>Съдебна независимост в</w:t>
      </w:r>
      <w:bookmarkEnd w:id="16"/>
    </w:p>
    <w:p w:rsidR="00303C29" w:rsidRDefault="00E51E14">
      <w:pPr>
        <w:pStyle w:val="1"/>
        <w:spacing w:before="0"/>
        <w:jc w:val="center"/>
        <w:rPr>
          <w:rFonts w:ascii="Times New Roman" w:hAnsi="Times New Roman"/>
          <w:b/>
          <w:color w:val="auto"/>
          <w:sz w:val="40"/>
          <w:lang w:val="bg-BG"/>
        </w:rPr>
      </w:pPr>
      <w:r w:rsidRPr="00E51E14">
        <w:rPr>
          <w:rFonts w:ascii="Times New Roman" w:hAnsi="Times New Roman"/>
          <w:b/>
          <w:color w:val="auto"/>
          <w:sz w:val="40"/>
          <w:lang w:val="bg-BG"/>
        </w:rPr>
        <w:t>ШВЕЦИЯ</w:t>
      </w:r>
      <w:bookmarkEnd w:id="15"/>
    </w:p>
    <w:p w:rsidR="004D12EE" w:rsidRPr="004D12EE" w:rsidRDefault="004D12EE" w:rsidP="004D12EE">
      <w:pPr>
        <w:rPr>
          <w:lang w:val="bg-BG"/>
        </w:rPr>
      </w:pPr>
    </w:p>
    <w:p w:rsidR="00303C29" w:rsidRDefault="00E51E14">
      <w:pPr>
        <w:jc w:val="center"/>
        <w:rPr>
          <w:rFonts w:ascii="Times New Roman" w:hAnsi="Times New Roman"/>
          <w:i/>
          <w:lang w:val="bg-BG"/>
        </w:rPr>
      </w:pPr>
      <w:r w:rsidRPr="00E51E14">
        <w:rPr>
          <w:rFonts w:ascii="Times New Roman" w:hAnsi="Times New Roman"/>
          <w:i/>
          <w:lang w:val="bg-BG"/>
        </w:rPr>
        <w:t xml:space="preserve">Съдебната власт трябва да бъде свободна както фактически, така и по начин, видим за обществото, от всякакво неправомерно влияние, което може да </w:t>
      </w:r>
      <w:r w:rsidR="005E1C4E">
        <w:rPr>
          <w:rFonts w:ascii="Times New Roman" w:hAnsi="Times New Roman" w:cs="Times New Roman"/>
          <w:i/>
          <w:noProof/>
          <w:lang w:val="bg-BG"/>
        </w:rPr>
        <w:t>попречи на</w:t>
      </w:r>
      <w:r w:rsidR="005E1C4E" w:rsidRPr="001C08C5">
        <w:rPr>
          <w:rFonts w:ascii="Times New Roman" w:hAnsi="Times New Roman" w:cs="Times New Roman"/>
          <w:i/>
          <w:noProof/>
          <w:lang w:val="bg-BG"/>
        </w:rPr>
        <w:t xml:space="preserve"> </w:t>
      </w:r>
      <w:r w:rsidRPr="00E51E14">
        <w:rPr>
          <w:rFonts w:ascii="Times New Roman" w:hAnsi="Times New Roman"/>
          <w:i/>
          <w:lang w:val="bg-BG"/>
        </w:rPr>
        <w:t xml:space="preserve">съдиите да правораздават </w:t>
      </w:r>
      <w:r w:rsidR="005E1C4E">
        <w:rPr>
          <w:rFonts w:ascii="Times New Roman" w:hAnsi="Times New Roman" w:cs="Times New Roman"/>
          <w:i/>
          <w:noProof/>
          <w:lang w:val="bg-BG"/>
        </w:rPr>
        <w:t xml:space="preserve">по </w:t>
      </w:r>
      <w:r w:rsidR="005E1C4E" w:rsidRPr="00500B47">
        <w:rPr>
          <w:rFonts w:ascii="Times New Roman" w:hAnsi="Times New Roman" w:cs="Times New Roman"/>
          <w:i/>
          <w:noProof/>
          <w:lang w:val="bg-BG"/>
        </w:rPr>
        <w:t xml:space="preserve">правни спорове </w:t>
      </w:r>
      <w:r w:rsidRPr="00E51E14">
        <w:rPr>
          <w:rFonts w:ascii="Times New Roman" w:hAnsi="Times New Roman"/>
          <w:i/>
          <w:lang w:val="bg-BG"/>
        </w:rPr>
        <w:t xml:space="preserve">единствено въз основа на </w:t>
      </w:r>
      <w:r w:rsidR="005E1C4E" w:rsidRPr="00500B47">
        <w:rPr>
          <w:rFonts w:ascii="Times New Roman" w:hAnsi="Times New Roman" w:cs="Times New Roman"/>
          <w:i/>
          <w:noProof/>
          <w:lang w:val="bg-BG"/>
        </w:rPr>
        <w:t>тяхната</w:t>
      </w:r>
      <w:r w:rsidRPr="00E51E14">
        <w:rPr>
          <w:rFonts w:ascii="Times New Roman" w:hAnsi="Times New Roman"/>
          <w:i/>
          <w:lang w:val="bg-BG"/>
        </w:rPr>
        <w:t xml:space="preserve"> юридическата основателност</w:t>
      </w:r>
      <w:r w:rsidR="005E1C4E" w:rsidRPr="00500B47">
        <w:rPr>
          <w:rFonts w:ascii="Times New Roman" w:hAnsi="Times New Roman" w:cs="Times New Roman"/>
          <w:i/>
          <w:noProof/>
          <w:lang w:val="bg-BG"/>
        </w:rPr>
        <w:t>.</w:t>
      </w:r>
    </w:p>
    <w:p w:rsidR="00500B47" w:rsidRPr="001C08C5" w:rsidRDefault="00500B47" w:rsidP="001C08C5">
      <w:pPr>
        <w:jc w:val="center"/>
        <w:rPr>
          <w:rFonts w:ascii="Times New Roman" w:hAnsi="Times New Roman" w:cs="Times New Roman"/>
          <w:i/>
          <w:color w:val="FF0000"/>
          <w:lang w:val="bg-BG"/>
        </w:rPr>
      </w:pPr>
    </w:p>
    <w:p w:rsidR="00303C29" w:rsidRDefault="00E51E14">
      <w:pPr>
        <w:rPr>
          <w:rFonts w:ascii="Times New Roman" w:hAnsi="Times New Roman"/>
          <w:b/>
          <w:u w:val="single"/>
          <w:lang w:val="bg-BG"/>
        </w:rPr>
      </w:pPr>
      <w:r w:rsidRPr="00E51E14">
        <w:rPr>
          <w:rFonts w:ascii="Times New Roman" w:hAnsi="Times New Roman"/>
          <w:b/>
          <w:u w:val="single"/>
          <w:lang w:val="bg-BG"/>
        </w:rPr>
        <w:t>ОПИСАНИЕ НА СТРУКТУРАТА НА СЪДИЛИЩАТА</w:t>
      </w:r>
    </w:p>
    <w:p w:rsidR="00303C29" w:rsidRDefault="00B95980">
      <w:pPr>
        <w:jc w:val="both"/>
        <w:rPr>
          <w:rFonts w:ascii="Times New Roman" w:hAnsi="Times New Roman" w:cs="Times New Roman"/>
          <w:noProof/>
          <w:lang w:val="bg-BG"/>
        </w:rPr>
      </w:pPr>
      <w:r w:rsidRPr="001C08C5">
        <w:rPr>
          <w:rFonts w:ascii="Times New Roman" w:hAnsi="Times New Roman" w:cs="Times New Roman"/>
          <w:noProof/>
          <w:lang w:val="bg-BG"/>
        </w:rPr>
        <w:t xml:space="preserve">В Швеция действа </w:t>
      </w:r>
      <w:r w:rsidR="00451D52">
        <w:rPr>
          <w:rFonts w:ascii="Times New Roman" w:hAnsi="Times New Roman" w:cs="Times New Roman"/>
          <w:noProof/>
          <w:lang w:val="bg-BG"/>
        </w:rPr>
        <w:t>двойчна</w:t>
      </w:r>
      <w:r w:rsidRPr="001C08C5">
        <w:rPr>
          <w:rFonts w:ascii="Times New Roman" w:hAnsi="Times New Roman" w:cs="Times New Roman"/>
          <w:noProof/>
          <w:lang w:val="bg-BG"/>
        </w:rPr>
        <w:t xml:space="preserve"> система, при която общите съдилища същестуват наред с административните съдилища. И двата вида съдилища са разделени на пръвоинстанционни, апелативни и върховни съдилища. Няма конституционен съд. Същестуват специализирани трибунали, които се занимават с</w:t>
      </w:r>
      <w:r w:rsidR="00D565F0" w:rsidRPr="001C08C5">
        <w:rPr>
          <w:rFonts w:ascii="Times New Roman" w:hAnsi="Times New Roman" w:cs="Times New Roman"/>
          <w:noProof/>
          <w:lang w:val="bg-BG"/>
        </w:rPr>
        <w:t>ъс специфични проблеми, като например трудовите спорове</w:t>
      </w:r>
      <w:r w:rsidRPr="001C08C5">
        <w:rPr>
          <w:rFonts w:ascii="Times New Roman" w:hAnsi="Times New Roman" w:cs="Times New Roman"/>
          <w:noProof/>
          <w:lang w:val="bg-BG"/>
        </w:rPr>
        <w:t>, наемните правоотношения и патентите.</w:t>
      </w:r>
    </w:p>
    <w:p w:rsidR="00303C29" w:rsidRDefault="00E51E14">
      <w:pPr>
        <w:rPr>
          <w:rFonts w:ascii="Times New Roman" w:hAnsi="Times New Roman"/>
          <w:b/>
          <w:u w:val="single"/>
          <w:lang w:val="bg-BG"/>
        </w:rPr>
      </w:pPr>
      <w:r w:rsidRPr="00E51E14">
        <w:rPr>
          <w:rFonts w:ascii="Times New Roman" w:hAnsi="Times New Roman"/>
          <w:b/>
          <w:u w:val="single"/>
          <w:lang w:val="bg-BG"/>
        </w:rPr>
        <w:t>ПРОЦЕДУРА ЗА СЪДЕБНИ НАЗНАЧЕНИЯ</w:t>
      </w:r>
    </w:p>
    <w:p w:rsidR="00303C29" w:rsidRDefault="00D565F0">
      <w:pPr>
        <w:jc w:val="both"/>
        <w:rPr>
          <w:rFonts w:ascii="Times New Roman" w:hAnsi="Times New Roman" w:cs="Times New Roman"/>
          <w:noProof/>
          <w:lang w:val="bg-BG"/>
        </w:rPr>
      </w:pPr>
      <w:r w:rsidRPr="001C08C5">
        <w:rPr>
          <w:rFonts w:ascii="Times New Roman" w:hAnsi="Times New Roman" w:cs="Times New Roman"/>
          <w:noProof/>
          <w:lang w:val="bg-BG"/>
        </w:rPr>
        <w:t>След скорошните реформи</w:t>
      </w:r>
      <w:r w:rsidR="00B95980" w:rsidRPr="001C08C5">
        <w:rPr>
          <w:rFonts w:ascii="Times New Roman" w:hAnsi="Times New Roman" w:cs="Times New Roman"/>
          <w:noProof/>
          <w:lang w:val="bg-BG"/>
        </w:rPr>
        <w:t xml:space="preserve"> несменяемите съдии се назначават от правителството в открита за кандидатите процедура и след препоръка от комисия, съставена от висши съдии и адвокати. Подходящите кандидати се класират от комисията и даден кандидат се препоръчва на правителството. Правителството не е обв</w:t>
      </w:r>
      <w:r w:rsidRPr="001C08C5">
        <w:rPr>
          <w:rFonts w:ascii="Times New Roman" w:hAnsi="Times New Roman" w:cs="Times New Roman"/>
          <w:noProof/>
          <w:lang w:val="bg-BG"/>
        </w:rPr>
        <w:t>ързано от препоръките, но избира</w:t>
      </w:r>
      <w:r w:rsidR="00B95980" w:rsidRPr="001C08C5">
        <w:rPr>
          <w:rFonts w:ascii="Times New Roman" w:hAnsi="Times New Roman" w:cs="Times New Roman"/>
          <w:noProof/>
          <w:lang w:val="bg-BG"/>
        </w:rPr>
        <w:t xml:space="preserve"> от списъка с кандидатите. Пра</w:t>
      </w:r>
      <w:r w:rsidRPr="001C08C5">
        <w:rPr>
          <w:rFonts w:ascii="Times New Roman" w:hAnsi="Times New Roman" w:cs="Times New Roman"/>
          <w:noProof/>
          <w:lang w:val="bg-BG"/>
        </w:rPr>
        <w:t>вителството</w:t>
      </w:r>
      <w:r w:rsidR="00B95980" w:rsidRPr="001C08C5">
        <w:rPr>
          <w:rFonts w:ascii="Times New Roman" w:hAnsi="Times New Roman" w:cs="Times New Roman"/>
          <w:noProof/>
          <w:lang w:val="bg-BG"/>
        </w:rPr>
        <w:t xml:space="preserve"> се консултира с комисията, в случай че не бъде взето решение да бъде назначен препоръчания кандидат.</w:t>
      </w:r>
    </w:p>
    <w:p w:rsidR="00303C29" w:rsidRDefault="00D565F0">
      <w:pPr>
        <w:rPr>
          <w:rFonts w:ascii="Times New Roman" w:hAnsi="Times New Roman" w:cs="Times New Roman"/>
          <w:noProof/>
          <w:lang w:val="bg-BG"/>
        </w:rPr>
      </w:pPr>
      <w:r w:rsidRPr="004470B2">
        <w:rPr>
          <w:rFonts w:ascii="Times New Roman" w:hAnsi="Times New Roman" w:cs="Times New Roman"/>
          <w:noProof/>
          <w:lang w:val="bg-BG"/>
        </w:rPr>
        <w:t>М</w:t>
      </w:r>
      <w:r w:rsidR="00B95980" w:rsidRPr="004470B2">
        <w:rPr>
          <w:rFonts w:ascii="Times New Roman" w:hAnsi="Times New Roman" w:cs="Times New Roman"/>
          <w:noProof/>
          <w:lang w:val="bg-BG"/>
        </w:rPr>
        <w:t>л</w:t>
      </w:r>
      <w:r w:rsidRPr="004470B2">
        <w:rPr>
          <w:rFonts w:ascii="Times New Roman" w:hAnsi="Times New Roman" w:cs="Times New Roman"/>
          <w:noProof/>
          <w:lang w:val="bg-BG"/>
        </w:rPr>
        <w:t>ад</w:t>
      </w:r>
      <w:r w:rsidR="00B95980" w:rsidRPr="004470B2">
        <w:rPr>
          <w:rFonts w:ascii="Times New Roman" w:hAnsi="Times New Roman" w:cs="Times New Roman"/>
          <w:noProof/>
          <w:lang w:val="bg-BG"/>
        </w:rPr>
        <w:t>ш</w:t>
      </w:r>
      <w:r w:rsidRPr="004470B2">
        <w:rPr>
          <w:rFonts w:ascii="Times New Roman" w:hAnsi="Times New Roman" w:cs="Times New Roman"/>
          <w:noProof/>
          <w:lang w:val="bg-BG"/>
        </w:rPr>
        <w:t>и-съдиите (които нямат придобита</w:t>
      </w:r>
      <w:r w:rsidR="00B95980" w:rsidRPr="004470B2">
        <w:rPr>
          <w:rFonts w:ascii="Times New Roman" w:hAnsi="Times New Roman" w:cs="Times New Roman"/>
          <w:noProof/>
          <w:lang w:val="bg-BG"/>
        </w:rPr>
        <w:t xml:space="preserve"> несменяемост) с</w:t>
      </w:r>
      <w:r w:rsidRPr="004470B2">
        <w:rPr>
          <w:rFonts w:ascii="Times New Roman" w:hAnsi="Times New Roman" w:cs="Times New Roman"/>
          <w:noProof/>
          <w:lang w:val="bg-BG"/>
        </w:rPr>
        <w:t>а подбирани на основата на подадени заявления</w:t>
      </w:r>
      <w:r w:rsidR="00B95980" w:rsidRPr="004470B2">
        <w:rPr>
          <w:rFonts w:ascii="Times New Roman" w:hAnsi="Times New Roman" w:cs="Times New Roman"/>
          <w:noProof/>
          <w:lang w:val="bg-BG"/>
        </w:rPr>
        <w:t xml:space="preserve"> за обявени</w:t>
      </w:r>
      <w:r w:rsidRPr="004470B2">
        <w:rPr>
          <w:rFonts w:ascii="Times New Roman" w:hAnsi="Times New Roman" w:cs="Times New Roman"/>
          <w:noProof/>
          <w:lang w:val="bg-BG"/>
        </w:rPr>
        <w:t>те</w:t>
      </w:r>
      <w:r w:rsidR="00B95980" w:rsidRPr="004470B2">
        <w:rPr>
          <w:rFonts w:ascii="Times New Roman" w:hAnsi="Times New Roman" w:cs="Times New Roman"/>
          <w:noProof/>
          <w:lang w:val="bg-BG"/>
        </w:rPr>
        <w:t xml:space="preserve"> своб</w:t>
      </w:r>
      <w:r w:rsidRPr="004470B2">
        <w:rPr>
          <w:rFonts w:ascii="Times New Roman" w:hAnsi="Times New Roman" w:cs="Times New Roman"/>
          <w:noProof/>
          <w:lang w:val="bg-BG"/>
        </w:rPr>
        <w:t>одни длъжности</w:t>
      </w:r>
      <w:r w:rsidR="00B95980" w:rsidRPr="004470B2">
        <w:rPr>
          <w:rFonts w:ascii="Times New Roman" w:hAnsi="Times New Roman" w:cs="Times New Roman"/>
          <w:noProof/>
          <w:lang w:val="bg-BG"/>
        </w:rPr>
        <w:t xml:space="preserve"> от комисия, съставена от съ</w:t>
      </w:r>
      <w:r w:rsidRPr="004470B2">
        <w:rPr>
          <w:rFonts w:ascii="Times New Roman" w:hAnsi="Times New Roman" w:cs="Times New Roman"/>
          <w:noProof/>
          <w:lang w:val="bg-BG"/>
        </w:rPr>
        <w:t xml:space="preserve">дии и представители на </w:t>
      </w:r>
      <w:r w:rsidR="003102EB" w:rsidRPr="004470B2">
        <w:rPr>
          <w:rFonts w:ascii="Times New Roman" w:hAnsi="Times New Roman" w:cs="Times New Roman"/>
          <w:noProof/>
          <w:lang w:val="bg-BG"/>
        </w:rPr>
        <w:t>съдебната администрация</w:t>
      </w:r>
      <w:r w:rsidR="00B95980" w:rsidRPr="004470B2">
        <w:rPr>
          <w:rFonts w:ascii="Times New Roman" w:hAnsi="Times New Roman" w:cs="Times New Roman"/>
          <w:noProof/>
          <w:lang w:val="bg-BG"/>
        </w:rPr>
        <w:t>.</w:t>
      </w:r>
    </w:p>
    <w:p w:rsidR="00303C29" w:rsidRDefault="00D565F0">
      <w:pPr>
        <w:jc w:val="both"/>
        <w:rPr>
          <w:rFonts w:ascii="Times New Roman" w:hAnsi="Times New Roman" w:cs="Times New Roman"/>
          <w:noProof/>
          <w:lang w:val="bg-BG"/>
        </w:rPr>
      </w:pPr>
      <w:r w:rsidRPr="001C08C5">
        <w:rPr>
          <w:rFonts w:ascii="Times New Roman" w:hAnsi="Times New Roman" w:cs="Times New Roman"/>
          <w:noProof/>
          <w:lang w:val="bg-BG"/>
        </w:rPr>
        <w:t>Въпреки че обучението за съдии се извършва по строго</w:t>
      </w:r>
      <w:r w:rsidR="00B95980" w:rsidRPr="001C08C5">
        <w:rPr>
          <w:rFonts w:ascii="Times New Roman" w:hAnsi="Times New Roman" w:cs="Times New Roman"/>
          <w:noProof/>
          <w:lang w:val="bg-BG"/>
        </w:rPr>
        <w:t xml:space="preserve"> структуриран</w:t>
      </w:r>
      <w:r w:rsidRPr="001C08C5">
        <w:rPr>
          <w:rFonts w:ascii="Times New Roman" w:hAnsi="Times New Roman" w:cs="Times New Roman"/>
          <w:noProof/>
          <w:lang w:val="bg-BG"/>
        </w:rPr>
        <w:t>а процедура</w:t>
      </w:r>
      <w:r w:rsidR="00B95980" w:rsidRPr="001C08C5">
        <w:rPr>
          <w:rFonts w:ascii="Times New Roman" w:hAnsi="Times New Roman" w:cs="Times New Roman"/>
          <w:noProof/>
          <w:lang w:val="bg-BG"/>
        </w:rPr>
        <w:t>, всеки, к</w:t>
      </w:r>
      <w:r w:rsidR="009200E5">
        <w:rPr>
          <w:rFonts w:ascii="Times New Roman" w:hAnsi="Times New Roman" w:cs="Times New Roman"/>
          <w:noProof/>
          <w:lang w:val="bg-BG"/>
        </w:rPr>
        <w:t>ой</w:t>
      </w:r>
      <w:r w:rsidR="00B95980" w:rsidRPr="001C08C5">
        <w:rPr>
          <w:rFonts w:ascii="Times New Roman" w:hAnsi="Times New Roman" w:cs="Times New Roman"/>
          <w:noProof/>
          <w:lang w:val="bg-BG"/>
        </w:rPr>
        <w:t>то има необходимото правно образование</w:t>
      </w:r>
      <w:r w:rsidRPr="001C08C5">
        <w:rPr>
          <w:rFonts w:ascii="Times New Roman" w:hAnsi="Times New Roman" w:cs="Times New Roman"/>
          <w:noProof/>
          <w:lang w:val="bg-BG"/>
        </w:rPr>
        <w:t>,</w:t>
      </w:r>
      <w:r w:rsidR="00B95980" w:rsidRPr="001C08C5">
        <w:rPr>
          <w:rFonts w:ascii="Times New Roman" w:hAnsi="Times New Roman" w:cs="Times New Roman"/>
          <w:noProof/>
          <w:lang w:val="bg-BG"/>
        </w:rPr>
        <w:t xml:space="preserve"> може да бъде назначен на съдебна длъжност. Професионалният опит в правителството и администрацията се счита</w:t>
      </w:r>
      <w:r w:rsidRPr="001C08C5">
        <w:rPr>
          <w:rFonts w:ascii="Times New Roman" w:hAnsi="Times New Roman" w:cs="Times New Roman"/>
          <w:noProof/>
          <w:lang w:val="bg-BG"/>
        </w:rPr>
        <w:t>т</w:t>
      </w:r>
      <w:r w:rsidR="00B95980" w:rsidRPr="001C08C5">
        <w:rPr>
          <w:rFonts w:ascii="Times New Roman" w:hAnsi="Times New Roman" w:cs="Times New Roman"/>
          <w:noProof/>
          <w:lang w:val="bg-BG"/>
        </w:rPr>
        <w:t xml:space="preserve"> за предимства при назначававане на съдебна длъжност.</w:t>
      </w:r>
    </w:p>
    <w:p w:rsidR="00303C29" w:rsidRDefault="00E51E14">
      <w:pPr>
        <w:rPr>
          <w:rFonts w:ascii="Times New Roman" w:hAnsi="Times New Roman"/>
          <w:b/>
          <w:u w:val="single"/>
          <w:lang w:val="bg-BG"/>
        </w:rPr>
      </w:pPr>
      <w:r w:rsidRPr="00E51E14">
        <w:rPr>
          <w:rFonts w:ascii="Times New Roman" w:hAnsi="Times New Roman"/>
          <w:b/>
          <w:u w:val="single"/>
          <w:lang w:val="bg-BG"/>
        </w:rPr>
        <w:t>ЗАЩИТА ОТ ПРЯКО НЕЛЕГИТИМНО ВЛИЯНИЕ</w:t>
      </w:r>
    </w:p>
    <w:p w:rsidR="00303C29" w:rsidRDefault="00E51E14">
      <w:pPr>
        <w:jc w:val="both"/>
        <w:rPr>
          <w:rFonts w:ascii="Times New Roman" w:hAnsi="Times New Roman" w:cs="Times New Roman"/>
          <w:noProof/>
          <w:lang w:val="bg-BG"/>
        </w:rPr>
      </w:pPr>
      <w:r w:rsidRPr="00E51E14">
        <w:rPr>
          <w:rFonts w:ascii="Times New Roman" w:hAnsi="Times New Roman"/>
          <w:color w:val="auto"/>
          <w:lang w:val="bg-BG"/>
        </w:rPr>
        <w:t xml:space="preserve">Шведският Правителствен </w:t>
      </w:r>
      <w:r w:rsidR="006209B3" w:rsidRPr="001C08C5">
        <w:rPr>
          <w:rFonts w:ascii="Times New Roman" w:hAnsi="Times New Roman" w:cs="Times New Roman"/>
          <w:color w:val="auto"/>
          <w:lang w:val="bg-BG"/>
        </w:rPr>
        <w:t>закон</w:t>
      </w:r>
      <w:r w:rsidR="00D565F0" w:rsidRPr="001C08C5">
        <w:rPr>
          <w:rFonts w:ascii="Times New Roman" w:hAnsi="Times New Roman" w:cs="Times New Roman"/>
          <w:noProof/>
          <w:color w:val="auto"/>
          <w:lang w:val="bg-BG"/>
        </w:rPr>
        <w:t xml:space="preserve"> </w:t>
      </w:r>
      <w:r w:rsidRPr="00E51E14">
        <w:rPr>
          <w:rFonts w:ascii="Times New Roman" w:hAnsi="Times New Roman"/>
          <w:color w:val="auto"/>
          <w:lang w:val="bg-BG"/>
        </w:rPr>
        <w:t xml:space="preserve"> (един от четирите конституционни текста</w:t>
      </w:r>
      <w:r w:rsidR="00EF20E0" w:rsidRPr="001C08C5">
        <w:rPr>
          <w:rFonts w:ascii="Times New Roman" w:hAnsi="Times New Roman" w:cs="Times New Roman"/>
          <w:noProof/>
          <w:color w:val="auto"/>
          <w:lang w:val="bg-BG"/>
        </w:rPr>
        <w:t>)</w:t>
      </w:r>
      <w:r w:rsidRPr="00E51E14">
        <w:rPr>
          <w:rFonts w:ascii="Times New Roman" w:hAnsi="Times New Roman"/>
          <w:color w:val="auto"/>
          <w:lang w:val="bg-BG"/>
        </w:rPr>
        <w:t xml:space="preserve"> предвижда независимост на правораздаването </w:t>
      </w:r>
      <w:r w:rsidR="00EB42AF" w:rsidRPr="001C08C5">
        <w:rPr>
          <w:rFonts w:ascii="Times New Roman" w:hAnsi="Times New Roman" w:cs="Times New Roman"/>
          <w:noProof/>
          <w:lang w:val="bg-BG"/>
        </w:rPr>
        <w:t>от</w:t>
      </w:r>
      <w:r w:rsidR="00420649" w:rsidRPr="001C08C5">
        <w:rPr>
          <w:rFonts w:ascii="Times New Roman" w:hAnsi="Times New Roman" w:cs="Times New Roman"/>
          <w:noProof/>
          <w:lang w:val="bg-BG"/>
        </w:rPr>
        <w:t xml:space="preserve"> страна на</w:t>
      </w:r>
      <w:r w:rsidR="00B95980" w:rsidRPr="001C08C5">
        <w:rPr>
          <w:rFonts w:ascii="Times New Roman" w:hAnsi="Times New Roman" w:cs="Times New Roman"/>
          <w:noProof/>
          <w:lang w:val="bg-BG"/>
        </w:rPr>
        <w:t xml:space="preserve"> съдебната власт. </w:t>
      </w:r>
      <w:r w:rsidR="00EB42AF" w:rsidRPr="001C08C5">
        <w:rPr>
          <w:rFonts w:ascii="Times New Roman" w:hAnsi="Times New Roman" w:cs="Times New Roman"/>
          <w:noProof/>
          <w:lang w:val="bg-BG"/>
        </w:rPr>
        <w:t>Съдиите могата да бъдат отстран</w:t>
      </w:r>
      <w:r w:rsidR="00B95980" w:rsidRPr="001C08C5">
        <w:rPr>
          <w:rFonts w:ascii="Times New Roman" w:hAnsi="Times New Roman" w:cs="Times New Roman"/>
          <w:noProof/>
          <w:lang w:val="bg-BG"/>
        </w:rPr>
        <w:t>явани от длъжност само при сериозно или мног</w:t>
      </w:r>
      <w:r w:rsidR="00EB42AF" w:rsidRPr="001C08C5">
        <w:rPr>
          <w:rFonts w:ascii="Times New Roman" w:hAnsi="Times New Roman" w:cs="Times New Roman"/>
          <w:noProof/>
          <w:lang w:val="bg-BG"/>
        </w:rPr>
        <w:t>обройно нарушаване на</w:t>
      </w:r>
      <w:r w:rsidR="00B95980" w:rsidRPr="001C08C5">
        <w:rPr>
          <w:rFonts w:ascii="Times New Roman" w:hAnsi="Times New Roman" w:cs="Times New Roman"/>
          <w:noProof/>
          <w:lang w:val="bg-BG"/>
        </w:rPr>
        <w:t xml:space="preserve"> </w:t>
      </w:r>
      <w:r w:rsidR="009200E5">
        <w:rPr>
          <w:rFonts w:ascii="Times New Roman" w:hAnsi="Times New Roman" w:cs="Times New Roman"/>
          <w:noProof/>
          <w:lang w:val="bg-BG"/>
        </w:rPr>
        <w:t>своите</w:t>
      </w:r>
      <w:r w:rsidR="004C4C72" w:rsidRPr="001C08C5">
        <w:rPr>
          <w:rFonts w:ascii="Times New Roman" w:hAnsi="Times New Roman" w:cs="Times New Roman"/>
          <w:noProof/>
          <w:lang w:val="bg-BG"/>
        </w:rPr>
        <w:t xml:space="preserve"> задължения</w:t>
      </w:r>
      <w:r w:rsidR="00B95980" w:rsidRPr="001C08C5">
        <w:rPr>
          <w:rFonts w:ascii="Times New Roman" w:hAnsi="Times New Roman" w:cs="Times New Roman"/>
          <w:noProof/>
          <w:lang w:val="bg-BG"/>
        </w:rPr>
        <w:t xml:space="preserve"> и</w:t>
      </w:r>
      <w:r w:rsidR="00EB42AF" w:rsidRPr="001C08C5">
        <w:rPr>
          <w:rFonts w:ascii="Times New Roman" w:hAnsi="Times New Roman" w:cs="Times New Roman"/>
          <w:noProof/>
          <w:lang w:val="bg-BG"/>
        </w:rPr>
        <w:t>ли при извършване на престъпление,</w:t>
      </w:r>
      <w:r w:rsidR="00B95980" w:rsidRPr="001C08C5">
        <w:rPr>
          <w:rFonts w:ascii="Times New Roman" w:hAnsi="Times New Roman" w:cs="Times New Roman"/>
          <w:noProof/>
          <w:lang w:val="bg-BG"/>
        </w:rPr>
        <w:t xml:space="preserve"> или когато достигнат пенсионна възраст. </w:t>
      </w:r>
      <w:r w:rsidR="00420649" w:rsidRPr="001C08C5">
        <w:rPr>
          <w:rFonts w:ascii="Times New Roman" w:hAnsi="Times New Roman" w:cs="Times New Roman"/>
          <w:noProof/>
          <w:lang w:val="bg-BG"/>
        </w:rPr>
        <w:t>Законът</w:t>
      </w:r>
      <w:r w:rsidR="00B95980" w:rsidRPr="001C08C5">
        <w:rPr>
          <w:rFonts w:ascii="Times New Roman" w:hAnsi="Times New Roman" w:cs="Times New Roman"/>
          <w:noProof/>
          <w:lang w:val="bg-BG"/>
        </w:rPr>
        <w:t xml:space="preserve"> също гарантира, че само съд може потвърди освобождаването </w:t>
      </w:r>
      <w:r w:rsidR="006209B3" w:rsidRPr="001C08C5">
        <w:rPr>
          <w:rFonts w:ascii="Times New Roman" w:hAnsi="Times New Roman" w:cs="Times New Roman"/>
          <w:noProof/>
          <w:lang w:val="bg-BG"/>
        </w:rPr>
        <w:t>от</w:t>
      </w:r>
      <w:r w:rsidR="00B95980" w:rsidRPr="001C08C5">
        <w:rPr>
          <w:rFonts w:ascii="Times New Roman" w:hAnsi="Times New Roman" w:cs="Times New Roman"/>
          <w:noProof/>
          <w:lang w:val="bg-BG"/>
        </w:rPr>
        <w:t xml:space="preserve"> длъжност на </w:t>
      </w:r>
      <w:r w:rsidR="00EB42AF" w:rsidRPr="001C08C5">
        <w:rPr>
          <w:rFonts w:ascii="Times New Roman" w:hAnsi="Times New Roman" w:cs="Times New Roman"/>
          <w:noProof/>
          <w:lang w:val="bg-BG"/>
        </w:rPr>
        <w:t>несменяем съдия</w:t>
      </w:r>
      <w:r w:rsidR="00B95980" w:rsidRPr="001C08C5">
        <w:rPr>
          <w:rFonts w:ascii="Times New Roman" w:hAnsi="Times New Roman" w:cs="Times New Roman"/>
          <w:noProof/>
          <w:lang w:val="bg-BG"/>
        </w:rPr>
        <w:t>. Шведският наказ</w:t>
      </w:r>
      <w:r w:rsidR="00EB42AF" w:rsidRPr="001C08C5">
        <w:rPr>
          <w:rFonts w:ascii="Times New Roman" w:hAnsi="Times New Roman" w:cs="Times New Roman"/>
          <w:noProof/>
          <w:lang w:val="bg-BG"/>
        </w:rPr>
        <w:t>а</w:t>
      </w:r>
      <w:r w:rsidR="00B95980" w:rsidRPr="001C08C5">
        <w:rPr>
          <w:rFonts w:ascii="Times New Roman" w:hAnsi="Times New Roman" w:cs="Times New Roman"/>
          <w:noProof/>
          <w:lang w:val="bg-BG"/>
        </w:rPr>
        <w:t>теле</w:t>
      </w:r>
      <w:r w:rsidR="00EB42AF" w:rsidRPr="001C08C5">
        <w:rPr>
          <w:rFonts w:ascii="Times New Roman" w:hAnsi="Times New Roman" w:cs="Times New Roman"/>
          <w:noProof/>
          <w:lang w:val="bg-BG"/>
        </w:rPr>
        <w:t>н кодекс криминализира насилието</w:t>
      </w:r>
      <w:r w:rsidR="00BF7F85" w:rsidRPr="001C08C5">
        <w:rPr>
          <w:rFonts w:ascii="Times New Roman" w:hAnsi="Times New Roman" w:cs="Times New Roman"/>
          <w:noProof/>
          <w:lang w:val="bg-BG"/>
        </w:rPr>
        <w:t xml:space="preserve"> и заплахата с</w:t>
      </w:r>
      <w:r w:rsidR="00B95980" w:rsidRPr="001C08C5">
        <w:rPr>
          <w:rFonts w:ascii="Times New Roman" w:hAnsi="Times New Roman" w:cs="Times New Roman"/>
          <w:noProof/>
          <w:lang w:val="bg-BG"/>
        </w:rPr>
        <w:t xml:space="preserve"> насилие към длъжностни лица, вкючително съдии</w:t>
      </w:r>
      <w:r w:rsidR="00BF7F85" w:rsidRPr="001C08C5">
        <w:rPr>
          <w:rFonts w:ascii="Times New Roman" w:hAnsi="Times New Roman" w:cs="Times New Roman"/>
          <w:noProof/>
          <w:lang w:val="bg-BG"/>
        </w:rPr>
        <w:t>, при упражняване на техните</w:t>
      </w:r>
      <w:r w:rsidR="00B95980" w:rsidRPr="001C08C5">
        <w:rPr>
          <w:rFonts w:ascii="Times New Roman" w:hAnsi="Times New Roman" w:cs="Times New Roman"/>
          <w:noProof/>
          <w:lang w:val="bg-BG"/>
        </w:rPr>
        <w:t xml:space="preserve"> публични правомощия. Подкупът на съдии също е крим</w:t>
      </w:r>
      <w:r w:rsidR="00BF7F85" w:rsidRPr="001C08C5">
        <w:rPr>
          <w:rFonts w:ascii="Times New Roman" w:hAnsi="Times New Roman" w:cs="Times New Roman"/>
          <w:noProof/>
          <w:lang w:val="bg-BG"/>
        </w:rPr>
        <w:t xml:space="preserve">инализиран. Съдебният синдикат </w:t>
      </w:r>
      <w:r w:rsidR="00B95980" w:rsidRPr="001C08C5">
        <w:rPr>
          <w:rFonts w:ascii="Times New Roman" w:hAnsi="Times New Roman" w:cs="Times New Roman"/>
          <w:noProof/>
          <w:lang w:val="bg-BG"/>
        </w:rPr>
        <w:t>е активен в защитата на интересите на съдебната власт при изготвянето на политиките и защитата на съдебната независимост.</w:t>
      </w:r>
    </w:p>
    <w:p w:rsidR="00303C29" w:rsidRDefault="00B95980">
      <w:pPr>
        <w:jc w:val="both"/>
        <w:rPr>
          <w:rFonts w:ascii="Times New Roman" w:hAnsi="Times New Roman" w:cs="Times New Roman"/>
          <w:noProof/>
          <w:lang w:val="bg-BG"/>
        </w:rPr>
      </w:pPr>
      <w:r w:rsidRPr="001C08C5">
        <w:rPr>
          <w:rFonts w:ascii="Times New Roman" w:hAnsi="Times New Roman" w:cs="Times New Roman"/>
          <w:noProof/>
          <w:lang w:val="bg-BG"/>
        </w:rPr>
        <w:t>Дисциплинарните производства срещу съдии могат да бъдат предприемани от председателя на съда (високопоставен съд</w:t>
      </w:r>
      <w:r w:rsidR="009200E5">
        <w:rPr>
          <w:rFonts w:ascii="Times New Roman" w:hAnsi="Times New Roman" w:cs="Times New Roman"/>
          <w:noProof/>
          <w:lang w:val="bg-BG"/>
        </w:rPr>
        <w:t>ия). Обжалванията се разглеждат</w:t>
      </w:r>
      <w:r w:rsidRPr="001C08C5">
        <w:rPr>
          <w:rFonts w:ascii="Times New Roman" w:hAnsi="Times New Roman" w:cs="Times New Roman"/>
          <w:noProof/>
          <w:lang w:val="bg-BG"/>
        </w:rPr>
        <w:t xml:space="preserve"> от Национ</w:t>
      </w:r>
      <w:r w:rsidR="00BF7F85" w:rsidRPr="001C08C5">
        <w:rPr>
          <w:rFonts w:ascii="Times New Roman" w:hAnsi="Times New Roman" w:cs="Times New Roman"/>
          <w:noProof/>
          <w:lang w:val="bg-BG"/>
        </w:rPr>
        <w:t>алния дисциплинарен съвет, като актовете му впоследствие се обжалва</w:t>
      </w:r>
      <w:r w:rsidR="00EA6F2A" w:rsidRPr="001C08C5">
        <w:rPr>
          <w:rFonts w:ascii="Times New Roman" w:hAnsi="Times New Roman" w:cs="Times New Roman"/>
          <w:noProof/>
          <w:lang w:val="bg-BG"/>
        </w:rPr>
        <w:t>т</w:t>
      </w:r>
      <w:r w:rsidR="00BF7F85" w:rsidRPr="001C08C5">
        <w:rPr>
          <w:rFonts w:ascii="Times New Roman" w:hAnsi="Times New Roman" w:cs="Times New Roman"/>
          <w:noProof/>
          <w:lang w:val="bg-BG"/>
        </w:rPr>
        <w:t xml:space="preserve"> пред съда. Кабин</w:t>
      </w:r>
      <w:r w:rsidR="00AC7ED7" w:rsidRPr="001C08C5">
        <w:rPr>
          <w:rFonts w:ascii="Times New Roman" w:hAnsi="Times New Roman" w:cs="Times New Roman"/>
          <w:noProof/>
          <w:lang w:val="bg-BG"/>
        </w:rPr>
        <w:t>етът на Лорд Канц</w:t>
      </w:r>
      <w:r w:rsidR="00BF7F85" w:rsidRPr="001C08C5">
        <w:rPr>
          <w:rFonts w:ascii="Times New Roman" w:hAnsi="Times New Roman" w:cs="Times New Roman"/>
          <w:noProof/>
          <w:lang w:val="bg-BG"/>
        </w:rPr>
        <w:t>л</w:t>
      </w:r>
      <w:r w:rsidR="00AC7ED7" w:rsidRPr="001C08C5">
        <w:rPr>
          <w:rFonts w:ascii="Times New Roman" w:hAnsi="Times New Roman" w:cs="Times New Roman"/>
          <w:noProof/>
          <w:lang w:val="bg-BG"/>
        </w:rPr>
        <w:t>е</w:t>
      </w:r>
      <w:r w:rsidR="00BF7F85" w:rsidRPr="001C08C5">
        <w:rPr>
          <w:rFonts w:ascii="Times New Roman" w:hAnsi="Times New Roman" w:cs="Times New Roman"/>
          <w:noProof/>
          <w:lang w:val="bg-BG"/>
        </w:rPr>
        <w:t>ра и п</w:t>
      </w:r>
      <w:r w:rsidRPr="001C08C5">
        <w:rPr>
          <w:rFonts w:ascii="Times New Roman" w:hAnsi="Times New Roman" w:cs="Times New Roman"/>
          <w:noProof/>
          <w:lang w:val="bg-BG"/>
        </w:rPr>
        <w:t>арламентарният омбудмсан също могат да се анагажират със случаи на съдебни нарушения.</w:t>
      </w:r>
    </w:p>
    <w:p w:rsidR="00303C29" w:rsidRDefault="00B95980">
      <w:pPr>
        <w:jc w:val="both"/>
        <w:rPr>
          <w:rFonts w:ascii="Times New Roman" w:hAnsi="Times New Roman" w:cs="Times New Roman"/>
          <w:noProof/>
          <w:lang w:val="bg-BG"/>
        </w:rPr>
      </w:pPr>
      <w:r w:rsidRPr="001C08C5">
        <w:rPr>
          <w:rFonts w:ascii="Times New Roman" w:hAnsi="Times New Roman" w:cs="Times New Roman"/>
          <w:noProof/>
          <w:lang w:val="bg-BG"/>
        </w:rPr>
        <w:t>Шведските съдии не притежават накзателноправен или гражданск</w:t>
      </w:r>
      <w:r w:rsidR="00AC7ED7" w:rsidRPr="001C08C5">
        <w:rPr>
          <w:rFonts w:ascii="Times New Roman" w:hAnsi="Times New Roman" w:cs="Times New Roman"/>
          <w:noProof/>
          <w:lang w:val="bg-BG"/>
        </w:rPr>
        <w:t xml:space="preserve">оправен имунитет за дейността </w:t>
      </w:r>
      <w:r w:rsidR="009200E5">
        <w:rPr>
          <w:rFonts w:ascii="Times New Roman" w:hAnsi="Times New Roman" w:cs="Times New Roman"/>
          <w:noProof/>
          <w:lang w:val="bg-BG"/>
        </w:rPr>
        <w:t>си</w:t>
      </w:r>
      <w:r w:rsidR="00643F76" w:rsidRPr="001C08C5">
        <w:rPr>
          <w:rFonts w:ascii="Times New Roman" w:hAnsi="Times New Roman" w:cs="Times New Roman"/>
          <w:noProof/>
          <w:lang w:val="bg-BG"/>
        </w:rPr>
        <w:t xml:space="preserve"> при упражняване на служебните им правомощия</w:t>
      </w:r>
      <w:r w:rsidR="00EF20E0" w:rsidRPr="001C08C5">
        <w:rPr>
          <w:rFonts w:ascii="Times New Roman" w:hAnsi="Times New Roman" w:cs="Times New Roman"/>
          <w:noProof/>
          <w:lang w:val="bg-BG"/>
        </w:rPr>
        <w:t>.</w:t>
      </w:r>
      <w:r w:rsidRPr="001C08C5">
        <w:rPr>
          <w:rFonts w:ascii="Times New Roman" w:hAnsi="Times New Roman" w:cs="Times New Roman"/>
          <w:noProof/>
          <w:lang w:val="bg-BG"/>
        </w:rPr>
        <w:t xml:space="preserve"> Единствено парламентарният омбудсман и министъра на правосъдието могат да повдигат такива обвинения.</w:t>
      </w:r>
    </w:p>
    <w:p w:rsidR="00303C29" w:rsidRDefault="00E51E14">
      <w:pPr>
        <w:rPr>
          <w:rFonts w:ascii="Times New Roman" w:hAnsi="Times New Roman"/>
          <w:b/>
          <w:u w:val="single"/>
          <w:lang w:val="bg-BG"/>
        </w:rPr>
      </w:pPr>
      <w:r w:rsidRPr="00E51E14">
        <w:rPr>
          <w:rFonts w:ascii="Times New Roman" w:hAnsi="Times New Roman"/>
          <w:b/>
          <w:u w:val="single"/>
          <w:lang w:val="bg-BG"/>
        </w:rPr>
        <w:t>ВЗАИМООТНОШЕНИЕ МЕЖДУ СЪДЕБНАТА ВЛАСТ И ПОЛИТИКАТА</w:t>
      </w:r>
    </w:p>
    <w:p w:rsidR="00303C29" w:rsidRDefault="00E51E14">
      <w:pPr>
        <w:jc w:val="both"/>
        <w:rPr>
          <w:rFonts w:ascii="Times New Roman" w:hAnsi="Times New Roman" w:cs="Times New Roman"/>
          <w:noProof/>
          <w:lang w:val="bg-BG"/>
        </w:rPr>
      </w:pPr>
      <w:r w:rsidRPr="00E51E14">
        <w:rPr>
          <w:rFonts w:ascii="Times New Roman" w:hAnsi="Times New Roman"/>
          <w:color w:val="000000" w:themeColor="text1"/>
          <w:lang w:val="bg-BG"/>
        </w:rPr>
        <w:lastRenderedPageBreak/>
        <w:t xml:space="preserve">Стажантите съдии и младши-съдиите могат да заемат и длъжности в министерствата, защото това повишава шансовете им за назначаване на постоянна длъжност. </w:t>
      </w:r>
      <w:r w:rsidR="004470B2" w:rsidRPr="00043B3B">
        <w:rPr>
          <w:rFonts w:ascii="Times New Roman" w:hAnsi="Times New Roman" w:cs="Times New Roman"/>
          <w:noProof/>
          <w:color w:val="auto"/>
          <w:lang w:val="bg-BG"/>
        </w:rPr>
        <w:t>Съдиите-с</w:t>
      </w:r>
      <w:r w:rsidR="003102EB" w:rsidRPr="00043B3B">
        <w:rPr>
          <w:rFonts w:ascii="Times New Roman" w:hAnsi="Times New Roman" w:cs="Times New Roman"/>
          <w:color w:val="auto"/>
          <w:lang w:val="bg-BG"/>
        </w:rPr>
        <w:t>ъдебни заседатели</w:t>
      </w:r>
      <w:r w:rsidR="003B7CB0" w:rsidRPr="00043B3B">
        <w:rPr>
          <w:rFonts w:ascii="Times New Roman" w:hAnsi="Times New Roman" w:cs="Times New Roman"/>
          <w:noProof/>
          <w:color w:val="auto"/>
          <w:lang w:val="bg-BG"/>
        </w:rPr>
        <w:t>,</w:t>
      </w:r>
      <w:r w:rsidRPr="00043B3B">
        <w:rPr>
          <w:rFonts w:ascii="Times New Roman" w:hAnsi="Times New Roman"/>
          <w:color w:val="auto"/>
          <w:lang w:val="bg-BG"/>
        </w:rPr>
        <w:t xml:space="preserve"> </w:t>
      </w:r>
      <w:r w:rsidR="00B95980" w:rsidRPr="00043B3B">
        <w:rPr>
          <w:rFonts w:ascii="Times New Roman" w:hAnsi="Times New Roman" w:cs="Times New Roman"/>
          <w:noProof/>
          <w:color w:val="auto"/>
          <w:lang w:val="bg-BG"/>
        </w:rPr>
        <w:t>които заседават заедно</w:t>
      </w:r>
      <w:r w:rsidR="00E1434C" w:rsidRPr="00043B3B">
        <w:rPr>
          <w:rFonts w:ascii="Times New Roman" w:hAnsi="Times New Roman" w:cs="Times New Roman"/>
          <w:noProof/>
          <w:color w:val="auto"/>
          <w:lang w:val="bg-BG"/>
        </w:rPr>
        <w:t xml:space="preserve"> с първоинстанционните професионални</w:t>
      </w:r>
      <w:r w:rsidR="00043B3B">
        <w:rPr>
          <w:rFonts w:ascii="Times New Roman" w:hAnsi="Times New Roman" w:cs="Times New Roman"/>
          <w:noProof/>
          <w:color w:val="auto"/>
          <w:lang w:val="bg-BG"/>
        </w:rPr>
        <w:t xml:space="preserve"> съдии в състав</w:t>
      </w:r>
      <w:r w:rsidR="00B95980" w:rsidRPr="00043B3B">
        <w:rPr>
          <w:rFonts w:ascii="Times New Roman" w:hAnsi="Times New Roman" w:cs="Times New Roman"/>
          <w:noProof/>
          <w:color w:val="auto"/>
          <w:lang w:val="bg-BG"/>
        </w:rPr>
        <w:t xml:space="preserve"> и могат да на</w:t>
      </w:r>
      <w:r w:rsidR="00043B3B">
        <w:rPr>
          <w:rFonts w:ascii="Times New Roman" w:hAnsi="Times New Roman" w:cs="Times New Roman"/>
          <w:noProof/>
          <w:color w:val="auto"/>
          <w:lang w:val="bg-BG"/>
        </w:rPr>
        <w:t>дделеят при вземането решенията</w:t>
      </w:r>
      <w:r w:rsidR="00B95980" w:rsidRPr="001C08C5">
        <w:rPr>
          <w:rFonts w:ascii="Times New Roman" w:hAnsi="Times New Roman" w:cs="Times New Roman"/>
          <w:noProof/>
          <w:lang w:val="bg-BG"/>
        </w:rPr>
        <w:t>, се назначават от местните власти пропорционално на политическото представителство от последните избори. Висшите съдии често участват като</w:t>
      </w:r>
      <w:r w:rsidR="00E1434C" w:rsidRPr="001C08C5">
        <w:rPr>
          <w:rFonts w:ascii="Times New Roman" w:hAnsi="Times New Roman" w:cs="Times New Roman"/>
          <w:noProof/>
          <w:lang w:val="bg-BG"/>
        </w:rPr>
        <w:t xml:space="preserve"> председатели или</w:t>
      </w:r>
      <w:r w:rsidR="00B95980" w:rsidRPr="001C08C5">
        <w:rPr>
          <w:rFonts w:ascii="Times New Roman" w:hAnsi="Times New Roman" w:cs="Times New Roman"/>
          <w:noProof/>
          <w:lang w:val="bg-BG"/>
        </w:rPr>
        <w:t xml:space="preserve"> секретари в държ</w:t>
      </w:r>
      <w:r w:rsidR="00B20ABB">
        <w:rPr>
          <w:rFonts w:ascii="Times New Roman" w:hAnsi="Times New Roman" w:cs="Times New Roman"/>
          <w:noProof/>
          <w:lang w:val="bg-BG"/>
        </w:rPr>
        <w:t>авни комисии</w:t>
      </w:r>
      <w:r w:rsidR="00E1434C" w:rsidRPr="001C08C5">
        <w:rPr>
          <w:rFonts w:ascii="Times New Roman" w:hAnsi="Times New Roman" w:cs="Times New Roman"/>
          <w:noProof/>
          <w:lang w:val="bg-BG"/>
        </w:rPr>
        <w:t xml:space="preserve"> и</w:t>
      </w:r>
      <w:r w:rsidR="00B20ABB">
        <w:rPr>
          <w:rFonts w:ascii="Times New Roman" w:hAnsi="Times New Roman" w:cs="Times New Roman"/>
          <w:noProof/>
          <w:lang w:val="bg-BG"/>
        </w:rPr>
        <w:t xml:space="preserve"> прекарват</w:t>
      </w:r>
      <w:r w:rsidR="00E1434C" w:rsidRPr="001C08C5">
        <w:rPr>
          <w:rFonts w:ascii="Times New Roman" w:hAnsi="Times New Roman" w:cs="Times New Roman"/>
          <w:noProof/>
          <w:lang w:val="bg-BG"/>
        </w:rPr>
        <w:t xml:space="preserve"> част от </w:t>
      </w:r>
      <w:r w:rsidR="00B717F9" w:rsidRPr="001C08C5">
        <w:rPr>
          <w:rFonts w:ascii="Times New Roman" w:hAnsi="Times New Roman" w:cs="Times New Roman"/>
          <w:noProof/>
          <w:lang w:val="bg-BG"/>
        </w:rPr>
        <w:t>службата си</w:t>
      </w:r>
      <w:r w:rsidR="00B20ABB">
        <w:rPr>
          <w:rFonts w:ascii="Times New Roman" w:hAnsi="Times New Roman" w:cs="Times New Roman"/>
          <w:noProof/>
          <w:lang w:val="bg-BG"/>
        </w:rPr>
        <w:t xml:space="preserve"> </w:t>
      </w:r>
      <w:r w:rsidR="00B95980" w:rsidRPr="001C08C5">
        <w:rPr>
          <w:rFonts w:ascii="Times New Roman" w:hAnsi="Times New Roman" w:cs="Times New Roman"/>
          <w:noProof/>
          <w:lang w:val="bg-BG"/>
        </w:rPr>
        <w:t xml:space="preserve">като юридически секретари в министерствата. </w:t>
      </w:r>
      <w:r w:rsidR="00E1434C" w:rsidRPr="001C08C5">
        <w:rPr>
          <w:rFonts w:ascii="Times New Roman" w:hAnsi="Times New Roman" w:cs="Times New Roman"/>
          <w:noProof/>
          <w:lang w:val="bg-BG"/>
        </w:rPr>
        <w:t xml:space="preserve">Рядко </w:t>
      </w:r>
      <w:r w:rsidR="00B95980" w:rsidRPr="001C08C5">
        <w:rPr>
          <w:rFonts w:ascii="Times New Roman" w:hAnsi="Times New Roman" w:cs="Times New Roman"/>
          <w:noProof/>
          <w:lang w:val="bg-BG"/>
        </w:rPr>
        <w:t xml:space="preserve"> участват в политически кампании. Съдиите имат благосклонно отношение към законодателя при тъ</w:t>
      </w:r>
      <w:r w:rsidR="00E1434C" w:rsidRPr="001C08C5">
        <w:rPr>
          <w:rFonts w:ascii="Times New Roman" w:hAnsi="Times New Roman" w:cs="Times New Roman"/>
          <w:noProof/>
          <w:lang w:val="bg-BG"/>
        </w:rPr>
        <w:t>лкуване на законодателството. О</w:t>
      </w:r>
      <w:r w:rsidR="00B95980" w:rsidRPr="001C08C5">
        <w:rPr>
          <w:rFonts w:ascii="Times New Roman" w:hAnsi="Times New Roman" w:cs="Times New Roman"/>
          <w:noProof/>
          <w:lang w:val="bg-BG"/>
        </w:rPr>
        <w:t xml:space="preserve">бикновено се </w:t>
      </w:r>
      <w:r w:rsidR="00E1434C" w:rsidRPr="001C08C5">
        <w:rPr>
          <w:rFonts w:ascii="Times New Roman" w:hAnsi="Times New Roman" w:cs="Times New Roman"/>
          <w:noProof/>
          <w:lang w:val="bg-BG"/>
        </w:rPr>
        <w:t>позовават на мотивите на законопроекта,</w:t>
      </w:r>
      <w:r w:rsidR="00B95980" w:rsidRPr="001C08C5">
        <w:rPr>
          <w:rFonts w:ascii="Times New Roman" w:hAnsi="Times New Roman" w:cs="Times New Roman"/>
          <w:noProof/>
          <w:lang w:val="bg-BG"/>
        </w:rPr>
        <w:t xml:space="preserve"> за да гарантират, че</w:t>
      </w:r>
      <w:r w:rsidR="00E1434C" w:rsidRPr="001C08C5">
        <w:rPr>
          <w:rFonts w:ascii="Times New Roman" w:hAnsi="Times New Roman" w:cs="Times New Roman"/>
          <w:noProof/>
          <w:lang w:val="bg-BG"/>
        </w:rPr>
        <w:t xml:space="preserve"> са взели предвид намеренията на законодателя</w:t>
      </w:r>
      <w:r w:rsidR="00B95980" w:rsidRPr="001C08C5">
        <w:rPr>
          <w:rFonts w:ascii="Times New Roman" w:hAnsi="Times New Roman" w:cs="Times New Roman"/>
          <w:noProof/>
          <w:lang w:val="bg-BG"/>
        </w:rPr>
        <w:t>. Това отчасти се дълж</w:t>
      </w:r>
      <w:r w:rsidR="00E1434C" w:rsidRPr="001C08C5">
        <w:rPr>
          <w:rFonts w:ascii="Times New Roman" w:hAnsi="Times New Roman" w:cs="Times New Roman"/>
          <w:noProof/>
          <w:lang w:val="bg-BG"/>
        </w:rPr>
        <w:t>и на факта, че съдебната власт</w:t>
      </w:r>
      <w:r w:rsidR="00B95980" w:rsidRPr="001C08C5">
        <w:rPr>
          <w:rFonts w:ascii="Times New Roman" w:hAnsi="Times New Roman" w:cs="Times New Roman"/>
          <w:noProof/>
          <w:lang w:val="bg-BG"/>
        </w:rPr>
        <w:t xml:space="preserve"> активно се занимава със законодателния процес чрез контрола в подготв</w:t>
      </w:r>
      <w:r w:rsidR="00E1434C" w:rsidRPr="001C08C5">
        <w:rPr>
          <w:rFonts w:ascii="Times New Roman" w:hAnsi="Times New Roman" w:cs="Times New Roman"/>
          <w:noProof/>
          <w:lang w:val="bg-BG"/>
        </w:rPr>
        <w:t>ителната фаза на предложенията по отношение</w:t>
      </w:r>
      <w:r w:rsidR="00B95980" w:rsidRPr="001C08C5">
        <w:rPr>
          <w:rFonts w:ascii="Times New Roman" w:hAnsi="Times New Roman" w:cs="Times New Roman"/>
          <w:noProof/>
          <w:lang w:val="bg-BG"/>
        </w:rPr>
        <w:t xml:space="preserve"> различните политики. Конституционният контрол рядко е използван за отмяна на закони пради факта, че съществува политическо задължение за консултиране </w:t>
      </w:r>
      <w:r w:rsidR="00E1434C" w:rsidRPr="001C08C5">
        <w:rPr>
          <w:rFonts w:ascii="Times New Roman" w:hAnsi="Times New Roman" w:cs="Times New Roman"/>
          <w:noProof/>
          <w:lang w:val="bg-BG"/>
        </w:rPr>
        <w:t>на законодателството със съдебната власт за</w:t>
      </w:r>
      <w:r w:rsidR="00B95980" w:rsidRPr="001C08C5">
        <w:rPr>
          <w:rFonts w:ascii="Times New Roman" w:hAnsi="Times New Roman" w:cs="Times New Roman"/>
          <w:noProof/>
          <w:lang w:val="bg-BG"/>
        </w:rPr>
        <w:t xml:space="preserve"> кон</w:t>
      </w:r>
      <w:r w:rsidR="00E1434C" w:rsidRPr="001C08C5">
        <w:rPr>
          <w:rFonts w:ascii="Times New Roman" w:hAnsi="Times New Roman" w:cs="Times New Roman"/>
          <w:noProof/>
          <w:lang w:val="bg-BG"/>
        </w:rPr>
        <w:t>ституционосъобразността на съществените</w:t>
      </w:r>
      <w:r w:rsidR="00B95980" w:rsidRPr="001C08C5">
        <w:rPr>
          <w:rFonts w:ascii="Times New Roman" w:hAnsi="Times New Roman" w:cs="Times New Roman"/>
          <w:noProof/>
          <w:lang w:val="bg-BG"/>
        </w:rPr>
        <w:t xml:space="preserve"> политичес</w:t>
      </w:r>
      <w:r w:rsidR="00B20ABB">
        <w:rPr>
          <w:rFonts w:ascii="Times New Roman" w:hAnsi="Times New Roman" w:cs="Times New Roman"/>
          <w:noProof/>
          <w:lang w:val="bg-BG"/>
        </w:rPr>
        <w:t>к</w:t>
      </w:r>
      <w:r w:rsidR="00B95980" w:rsidRPr="001C08C5">
        <w:rPr>
          <w:rFonts w:ascii="Times New Roman" w:hAnsi="Times New Roman" w:cs="Times New Roman"/>
          <w:noProof/>
          <w:lang w:val="bg-BG"/>
        </w:rPr>
        <w:t xml:space="preserve">и предложения. Няколко независими, ефективни и икономични органи същестуват, за да разглеждат оплакванията на гражданите, засегнати от решенията на администрацията и изпълнителната власт. Това намалява </w:t>
      </w:r>
      <w:r w:rsidR="00B20ABB">
        <w:rPr>
          <w:rFonts w:ascii="Times New Roman" w:hAnsi="Times New Roman" w:cs="Times New Roman"/>
          <w:noProof/>
          <w:lang w:val="bg-BG"/>
        </w:rPr>
        <w:t xml:space="preserve">ролята на </w:t>
      </w:r>
      <w:r w:rsidR="00B20ABB" w:rsidRPr="001C08C5">
        <w:rPr>
          <w:rFonts w:ascii="Times New Roman" w:hAnsi="Times New Roman" w:cs="Times New Roman"/>
          <w:noProof/>
          <w:lang w:val="bg-BG"/>
        </w:rPr>
        <w:t xml:space="preserve">административните съдилища </w:t>
      </w:r>
      <w:r w:rsidR="00B20ABB">
        <w:rPr>
          <w:rFonts w:ascii="Times New Roman" w:hAnsi="Times New Roman" w:cs="Times New Roman"/>
          <w:noProof/>
          <w:lang w:val="bg-BG"/>
        </w:rPr>
        <w:t xml:space="preserve"> при контрола върху политиката</w:t>
      </w:r>
      <w:r w:rsidR="00B95980" w:rsidRPr="001C08C5">
        <w:rPr>
          <w:rFonts w:ascii="Times New Roman" w:hAnsi="Times New Roman" w:cs="Times New Roman"/>
          <w:noProof/>
          <w:lang w:val="bg-BG"/>
        </w:rPr>
        <w:t>.</w:t>
      </w:r>
    </w:p>
    <w:p w:rsidR="00303C29" w:rsidRDefault="00E51E14">
      <w:pPr>
        <w:rPr>
          <w:rFonts w:ascii="Times New Roman" w:hAnsi="Times New Roman"/>
          <w:b/>
          <w:u w:val="single"/>
          <w:lang w:val="bg-BG"/>
        </w:rPr>
      </w:pPr>
      <w:r w:rsidRPr="00E51E14">
        <w:rPr>
          <w:rFonts w:ascii="Times New Roman" w:hAnsi="Times New Roman"/>
          <w:b/>
          <w:u w:val="single"/>
          <w:lang w:val="bg-BG"/>
        </w:rPr>
        <w:t>АДМИНИСРАТИВНА АВТОНОМИЯ</w:t>
      </w:r>
    </w:p>
    <w:p w:rsidR="00303C29" w:rsidRDefault="00BE3028">
      <w:pPr>
        <w:jc w:val="both"/>
        <w:rPr>
          <w:rFonts w:ascii="Times New Roman" w:hAnsi="Times New Roman" w:cs="Times New Roman"/>
          <w:noProof/>
          <w:lang w:val="bg-BG"/>
        </w:rPr>
      </w:pPr>
      <w:r w:rsidRPr="00F14B9E">
        <w:rPr>
          <w:rFonts w:ascii="Times New Roman" w:hAnsi="Times New Roman" w:cs="Times New Roman"/>
          <w:noProof/>
          <w:lang w:val="bg-BG"/>
        </w:rPr>
        <w:t xml:space="preserve">Органът за управление на съдебната власт </w:t>
      </w:r>
      <w:r w:rsidR="00B95980" w:rsidRPr="00F14B9E">
        <w:rPr>
          <w:rFonts w:ascii="Times New Roman" w:hAnsi="Times New Roman" w:cs="Times New Roman"/>
          <w:noProof/>
          <w:lang w:val="bg-BG"/>
        </w:rPr>
        <w:t xml:space="preserve">е натоварен с общата отговорност </w:t>
      </w:r>
      <w:r w:rsidR="00E1434C" w:rsidRPr="00F14B9E">
        <w:rPr>
          <w:rFonts w:ascii="Times New Roman" w:hAnsi="Times New Roman" w:cs="Times New Roman"/>
          <w:noProof/>
          <w:lang w:val="bg-BG"/>
        </w:rPr>
        <w:t>за управление на съда, администрацията</w:t>
      </w:r>
      <w:r w:rsidR="00B95980" w:rsidRPr="00F14B9E">
        <w:rPr>
          <w:rFonts w:ascii="Times New Roman" w:hAnsi="Times New Roman" w:cs="Times New Roman"/>
          <w:noProof/>
          <w:lang w:val="bg-BG"/>
        </w:rPr>
        <w:t xml:space="preserve"> и оборудването. Неговия</w:t>
      </w:r>
      <w:r w:rsidR="00E1434C" w:rsidRPr="00F14B9E">
        <w:rPr>
          <w:rFonts w:ascii="Times New Roman" w:hAnsi="Times New Roman" w:cs="Times New Roman"/>
          <w:noProof/>
          <w:lang w:val="bg-BG"/>
        </w:rPr>
        <w:t>т</w:t>
      </w:r>
      <w:r w:rsidR="00B95980" w:rsidRPr="00F14B9E">
        <w:rPr>
          <w:rFonts w:ascii="Times New Roman" w:hAnsi="Times New Roman" w:cs="Times New Roman"/>
          <w:noProof/>
          <w:lang w:val="bg-BG"/>
        </w:rPr>
        <w:t xml:space="preserve"> съвещателен съвет се състои от съдии, адвокати и политици, всички назначени от правителството. Той подготвя доклади относно ефективността на съдилищата и създава работни групи за изготвяне на предложения за подобрения. Той е отговорен пред правителството.</w:t>
      </w:r>
    </w:p>
    <w:p w:rsidR="00303C29" w:rsidRDefault="00B95980">
      <w:pPr>
        <w:jc w:val="both"/>
        <w:rPr>
          <w:rFonts w:ascii="Times New Roman" w:hAnsi="Times New Roman" w:cs="Times New Roman"/>
          <w:noProof/>
          <w:lang w:val="bg-BG"/>
        </w:rPr>
      </w:pPr>
      <w:r w:rsidRPr="00BE3028">
        <w:rPr>
          <w:rFonts w:ascii="Times New Roman" w:hAnsi="Times New Roman" w:cs="Times New Roman"/>
          <w:noProof/>
          <w:lang w:val="bg-BG"/>
        </w:rPr>
        <w:t>Председателят на съда (най-високопоставения</w:t>
      </w:r>
      <w:r w:rsidR="00E1434C" w:rsidRPr="00BE3028">
        <w:rPr>
          <w:rFonts w:ascii="Times New Roman" w:hAnsi="Times New Roman" w:cs="Times New Roman"/>
          <w:noProof/>
          <w:lang w:val="bg-BG"/>
        </w:rPr>
        <w:t>т</w:t>
      </w:r>
      <w:r w:rsidRPr="00BE3028">
        <w:rPr>
          <w:rFonts w:ascii="Times New Roman" w:hAnsi="Times New Roman" w:cs="Times New Roman"/>
          <w:noProof/>
          <w:lang w:val="bg-BG"/>
        </w:rPr>
        <w:t xml:space="preserve"> съдия в даден съд) осъществява всекидневното управление на съда. Той е отговорен </w:t>
      </w:r>
      <w:r w:rsidR="00BE3028" w:rsidRPr="00BE3028">
        <w:rPr>
          <w:rFonts w:ascii="Times New Roman" w:hAnsi="Times New Roman" w:cs="Times New Roman"/>
          <w:noProof/>
          <w:lang w:val="bg-BG"/>
        </w:rPr>
        <w:t>пред</w:t>
      </w:r>
      <w:r w:rsidRPr="00BE3028">
        <w:rPr>
          <w:rFonts w:ascii="Times New Roman" w:hAnsi="Times New Roman" w:cs="Times New Roman"/>
          <w:noProof/>
          <w:lang w:val="bg-BG"/>
        </w:rPr>
        <w:t xml:space="preserve"> </w:t>
      </w:r>
      <w:r w:rsidR="00A22A63">
        <w:rPr>
          <w:rFonts w:ascii="Times New Roman" w:hAnsi="Times New Roman" w:cs="Times New Roman"/>
          <w:noProof/>
          <w:lang w:val="bg-BG"/>
        </w:rPr>
        <w:t>о</w:t>
      </w:r>
      <w:r w:rsidR="00BE3028" w:rsidRPr="00BE3028">
        <w:rPr>
          <w:rFonts w:ascii="Times New Roman" w:hAnsi="Times New Roman" w:cs="Times New Roman"/>
          <w:noProof/>
          <w:lang w:val="bg-BG"/>
        </w:rPr>
        <w:t xml:space="preserve">ргана за управление </w:t>
      </w:r>
      <w:r w:rsidR="00E1434C" w:rsidRPr="00BE3028">
        <w:rPr>
          <w:rFonts w:ascii="Times New Roman" w:hAnsi="Times New Roman" w:cs="Times New Roman"/>
          <w:noProof/>
          <w:lang w:val="bg-BG"/>
        </w:rPr>
        <w:t>за постигане на целите, поставени</w:t>
      </w:r>
      <w:r w:rsidRPr="00BE3028">
        <w:rPr>
          <w:rFonts w:ascii="Times New Roman" w:hAnsi="Times New Roman" w:cs="Times New Roman"/>
          <w:noProof/>
          <w:lang w:val="bg-BG"/>
        </w:rPr>
        <w:t xml:space="preserve"> от Министерството на правосдието, които обико</w:t>
      </w:r>
      <w:r w:rsidR="00E1434C" w:rsidRPr="00BE3028">
        <w:rPr>
          <w:rFonts w:ascii="Times New Roman" w:hAnsi="Times New Roman" w:cs="Times New Roman"/>
          <w:noProof/>
          <w:lang w:val="bg-BG"/>
        </w:rPr>
        <w:t>вено са свързани с натоварването</w:t>
      </w:r>
      <w:r w:rsidRPr="00BE3028">
        <w:rPr>
          <w:rFonts w:ascii="Times New Roman" w:hAnsi="Times New Roman" w:cs="Times New Roman"/>
          <w:noProof/>
          <w:lang w:val="bg-BG"/>
        </w:rPr>
        <w:t xml:space="preserve"> и сроковете за разглеждане на делата.</w:t>
      </w:r>
      <w:r w:rsidR="004B2E0F">
        <w:rPr>
          <w:rFonts w:ascii="Times New Roman" w:hAnsi="Times New Roman" w:cs="Times New Roman"/>
          <w:noProof/>
          <w:lang w:val="bg-BG"/>
        </w:rPr>
        <w:t xml:space="preserve"> </w:t>
      </w:r>
      <w:r w:rsidRPr="001C08C5">
        <w:rPr>
          <w:rFonts w:ascii="Times New Roman" w:hAnsi="Times New Roman" w:cs="Times New Roman"/>
          <w:noProof/>
          <w:lang w:val="bg-BG"/>
        </w:rPr>
        <w:t>Той е отговорен за кариерното развитие на младши-съдиите и за въпросите</w:t>
      </w:r>
      <w:r w:rsidR="00E1434C" w:rsidRPr="001C08C5">
        <w:rPr>
          <w:rFonts w:ascii="Times New Roman" w:hAnsi="Times New Roman" w:cs="Times New Roman"/>
          <w:noProof/>
          <w:lang w:val="bg-BG"/>
        </w:rPr>
        <w:t>, свързани с администрацията</w:t>
      </w:r>
      <w:r w:rsidRPr="001C08C5">
        <w:rPr>
          <w:rFonts w:ascii="Times New Roman" w:hAnsi="Times New Roman" w:cs="Times New Roman"/>
          <w:noProof/>
          <w:lang w:val="bg-BG"/>
        </w:rPr>
        <w:t xml:space="preserve">, </w:t>
      </w:r>
      <w:r w:rsidR="00E1434C" w:rsidRPr="001C08C5">
        <w:rPr>
          <w:rFonts w:ascii="Times New Roman" w:hAnsi="Times New Roman" w:cs="Times New Roman"/>
          <w:noProof/>
          <w:lang w:val="bg-BG"/>
        </w:rPr>
        <w:t>дисциплинарните въпроси</w:t>
      </w:r>
      <w:r w:rsidRPr="001C08C5">
        <w:rPr>
          <w:rFonts w:ascii="Times New Roman" w:hAnsi="Times New Roman" w:cs="Times New Roman"/>
          <w:noProof/>
          <w:lang w:val="bg-BG"/>
        </w:rPr>
        <w:t xml:space="preserve"> и възнагражденията.</w:t>
      </w:r>
    </w:p>
    <w:p w:rsidR="00303C29" w:rsidRDefault="00E51E14">
      <w:pPr>
        <w:rPr>
          <w:rFonts w:ascii="Times New Roman" w:hAnsi="Times New Roman"/>
          <w:b/>
          <w:u w:val="single"/>
          <w:lang w:val="bg-BG"/>
        </w:rPr>
      </w:pPr>
      <w:r w:rsidRPr="00E51E14">
        <w:rPr>
          <w:rFonts w:ascii="Times New Roman" w:hAnsi="Times New Roman"/>
          <w:b/>
          <w:u w:val="single"/>
          <w:lang w:val="bg-BG"/>
        </w:rPr>
        <w:t>МЕХАНИЗМИ ЗА РАЗПРЕДЕЛЕНИЕ НА ФИНАНСОВИТЕ РЕСУРСИ</w:t>
      </w:r>
    </w:p>
    <w:p w:rsidR="00303C29" w:rsidRDefault="00B95980">
      <w:pPr>
        <w:jc w:val="both"/>
        <w:rPr>
          <w:rFonts w:ascii="Times New Roman" w:hAnsi="Times New Roman" w:cs="Times New Roman"/>
          <w:noProof/>
          <w:lang w:val="bg-BG"/>
        </w:rPr>
      </w:pPr>
      <w:r w:rsidRPr="001C08C5">
        <w:rPr>
          <w:rFonts w:ascii="Times New Roman" w:hAnsi="Times New Roman" w:cs="Times New Roman"/>
          <w:noProof/>
          <w:lang w:val="bg-BG"/>
        </w:rPr>
        <w:t>Правителството определя бюджета на съдилищата, като се консултира с</w:t>
      </w:r>
      <w:r w:rsidR="00E1434C" w:rsidRPr="001C08C5">
        <w:rPr>
          <w:rFonts w:ascii="Times New Roman" w:hAnsi="Times New Roman" w:cs="Times New Roman"/>
          <w:noProof/>
          <w:lang w:val="bg-BG"/>
        </w:rPr>
        <w:t>ъс</w:t>
      </w:r>
      <w:r w:rsidRPr="001C08C5">
        <w:rPr>
          <w:rFonts w:ascii="Times New Roman" w:hAnsi="Times New Roman" w:cs="Times New Roman"/>
          <w:noProof/>
          <w:lang w:val="bg-BG"/>
        </w:rPr>
        <w:t xml:space="preserve"> Съдебния административен орган. Парламентът го приема. Административният орган разпредля бюджета на отделните съдилища. Всеки председател на съд администрира бюджета на неговия съд. Председателят на съда е отговорен пред Административния орган за надлежното управление на бюджета.</w:t>
      </w:r>
    </w:p>
    <w:p w:rsidR="00303C29" w:rsidRDefault="00E51E14">
      <w:pPr>
        <w:rPr>
          <w:rFonts w:ascii="Times New Roman" w:hAnsi="Times New Roman"/>
          <w:b/>
          <w:u w:val="single"/>
          <w:lang w:val="bg-BG"/>
        </w:rPr>
      </w:pPr>
      <w:r w:rsidRPr="00E51E14">
        <w:rPr>
          <w:rFonts w:ascii="Times New Roman" w:hAnsi="Times New Roman"/>
          <w:b/>
          <w:u w:val="single"/>
          <w:lang w:val="bg-BG"/>
        </w:rPr>
        <w:t>СЪДЕБНАТА ВЛАСТ И ОБЩЕСТВЕНОСТТА</w:t>
      </w:r>
    </w:p>
    <w:p w:rsidR="00303C29" w:rsidRDefault="00B95980">
      <w:pPr>
        <w:jc w:val="both"/>
        <w:rPr>
          <w:rFonts w:ascii="Times New Roman" w:hAnsi="Times New Roman" w:cs="Times New Roman"/>
          <w:noProof/>
          <w:lang w:val="bg-BG"/>
        </w:rPr>
      </w:pPr>
      <w:r w:rsidRPr="001C08C5">
        <w:rPr>
          <w:rFonts w:ascii="Times New Roman" w:hAnsi="Times New Roman" w:cs="Times New Roman"/>
          <w:noProof/>
          <w:lang w:val="bg-BG"/>
        </w:rPr>
        <w:t>Общественото мнение</w:t>
      </w:r>
      <w:r w:rsidR="00B8107F" w:rsidRPr="001C08C5">
        <w:rPr>
          <w:rFonts w:ascii="Times New Roman" w:hAnsi="Times New Roman" w:cs="Times New Roman"/>
          <w:noProof/>
          <w:lang w:val="bg-BG"/>
        </w:rPr>
        <w:t xml:space="preserve"> </w:t>
      </w:r>
      <w:r w:rsidR="004B2E0F">
        <w:rPr>
          <w:rFonts w:ascii="Times New Roman" w:hAnsi="Times New Roman" w:cs="Times New Roman"/>
          <w:noProof/>
          <w:lang w:val="bg-BG"/>
        </w:rPr>
        <w:t xml:space="preserve">като цяло </w:t>
      </w:r>
      <w:r w:rsidR="00B8107F" w:rsidRPr="001C08C5">
        <w:rPr>
          <w:rFonts w:ascii="Times New Roman" w:hAnsi="Times New Roman" w:cs="Times New Roman"/>
          <w:noProof/>
          <w:lang w:val="bg-BG"/>
        </w:rPr>
        <w:t>е позитивно настроено към</w:t>
      </w:r>
      <w:r w:rsidRPr="001C08C5">
        <w:rPr>
          <w:rFonts w:ascii="Times New Roman" w:hAnsi="Times New Roman" w:cs="Times New Roman"/>
          <w:noProof/>
          <w:lang w:val="bg-BG"/>
        </w:rPr>
        <w:t xml:space="preserve"> съдебна</w:t>
      </w:r>
      <w:r w:rsidR="00B8107F" w:rsidRPr="001C08C5">
        <w:rPr>
          <w:rFonts w:ascii="Times New Roman" w:hAnsi="Times New Roman" w:cs="Times New Roman"/>
          <w:noProof/>
          <w:lang w:val="bg-BG"/>
        </w:rPr>
        <w:t>та власт</w:t>
      </w:r>
      <w:r w:rsidRPr="001C08C5">
        <w:rPr>
          <w:rFonts w:ascii="Times New Roman" w:hAnsi="Times New Roman" w:cs="Times New Roman"/>
          <w:noProof/>
          <w:lang w:val="bg-BG"/>
        </w:rPr>
        <w:t>. Благосклонното отношение на съдебната власт към политическия процес помага да се избегнат сблъсъци с политиц</w:t>
      </w:r>
      <w:r w:rsidR="00B8107F" w:rsidRPr="001C08C5">
        <w:rPr>
          <w:rFonts w:ascii="Times New Roman" w:hAnsi="Times New Roman" w:cs="Times New Roman"/>
          <w:noProof/>
          <w:lang w:val="bg-BG"/>
        </w:rPr>
        <w:t>ите, което се отразява положително и</w:t>
      </w:r>
      <w:r w:rsidRPr="001C08C5">
        <w:rPr>
          <w:rFonts w:ascii="Times New Roman" w:hAnsi="Times New Roman" w:cs="Times New Roman"/>
          <w:noProof/>
          <w:lang w:val="bg-BG"/>
        </w:rPr>
        <w:t xml:space="preserve"> на общественото довереие.</w:t>
      </w:r>
    </w:p>
    <w:p w:rsidR="00303C29" w:rsidRDefault="00B95980">
      <w:pPr>
        <w:jc w:val="both"/>
        <w:rPr>
          <w:rFonts w:ascii="Times New Roman" w:hAnsi="Times New Roman" w:cs="Times New Roman"/>
          <w:noProof/>
          <w:lang w:val="bg-BG"/>
        </w:rPr>
      </w:pPr>
      <w:r w:rsidRPr="001C08C5">
        <w:rPr>
          <w:rFonts w:ascii="Times New Roman" w:hAnsi="Times New Roman" w:cs="Times New Roman"/>
          <w:noProof/>
          <w:lang w:val="bg-BG"/>
        </w:rPr>
        <w:t>Взаимоотношения</w:t>
      </w:r>
      <w:r w:rsidR="00B8107F" w:rsidRPr="001C08C5">
        <w:rPr>
          <w:rFonts w:ascii="Times New Roman" w:hAnsi="Times New Roman" w:cs="Times New Roman"/>
          <w:noProof/>
          <w:lang w:val="bg-BG"/>
        </w:rPr>
        <w:t>та с медиите не са регламентирани</w:t>
      </w:r>
      <w:r w:rsidRPr="001C08C5">
        <w:rPr>
          <w:rFonts w:ascii="Times New Roman" w:hAnsi="Times New Roman" w:cs="Times New Roman"/>
          <w:noProof/>
          <w:lang w:val="bg-BG"/>
        </w:rPr>
        <w:t>. Традиционно, съдебната власт се въздържа да отговаря на журналис</w:t>
      </w:r>
      <w:r w:rsidR="00B8107F" w:rsidRPr="001C08C5">
        <w:rPr>
          <w:rFonts w:ascii="Times New Roman" w:hAnsi="Times New Roman" w:cs="Times New Roman"/>
          <w:noProof/>
          <w:lang w:val="bg-BG"/>
        </w:rPr>
        <w:t xml:space="preserve">тическите запитвания. </w:t>
      </w:r>
      <w:r w:rsidR="004B2E0F">
        <w:rPr>
          <w:rFonts w:ascii="Times New Roman" w:hAnsi="Times New Roman" w:cs="Times New Roman"/>
          <w:noProof/>
          <w:lang w:val="bg-BG"/>
        </w:rPr>
        <w:t>Нейните представители</w:t>
      </w:r>
      <w:r w:rsidR="00162916" w:rsidRPr="001C08C5">
        <w:rPr>
          <w:rFonts w:ascii="Times New Roman" w:hAnsi="Times New Roman" w:cs="Times New Roman"/>
          <w:noProof/>
          <w:lang w:val="bg-BG"/>
        </w:rPr>
        <w:t xml:space="preserve"> обаче</w:t>
      </w:r>
      <w:r w:rsidR="00B8107F" w:rsidRPr="001C08C5">
        <w:rPr>
          <w:rFonts w:ascii="Times New Roman" w:hAnsi="Times New Roman" w:cs="Times New Roman"/>
          <w:noProof/>
          <w:lang w:val="bg-BG"/>
        </w:rPr>
        <w:t xml:space="preserve"> понякога пишат в медиите</w:t>
      </w:r>
      <w:r w:rsidR="00162916" w:rsidRPr="001C08C5">
        <w:rPr>
          <w:rFonts w:ascii="Times New Roman" w:hAnsi="Times New Roman" w:cs="Times New Roman"/>
          <w:noProof/>
          <w:lang w:val="bg-BG"/>
        </w:rPr>
        <w:t xml:space="preserve"> и още</w:t>
      </w:r>
      <w:r w:rsidRPr="001C08C5">
        <w:rPr>
          <w:rFonts w:ascii="Times New Roman" w:hAnsi="Times New Roman" w:cs="Times New Roman"/>
          <w:noProof/>
          <w:lang w:val="bg-BG"/>
        </w:rPr>
        <w:t xml:space="preserve"> по-рядко издават академични трудове.</w:t>
      </w:r>
      <w:bookmarkStart w:id="17" w:name="bookmark10"/>
    </w:p>
    <w:p w:rsidR="002D74DE" w:rsidRDefault="002D74DE">
      <w:pPr>
        <w:widowControl/>
        <w:rPr>
          <w:rFonts w:ascii="Times New Roman" w:hAnsi="Times New Roman" w:cs="Times New Roman"/>
          <w:noProof/>
          <w:lang w:val="bg-BG"/>
        </w:rPr>
      </w:pPr>
      <w:r>
        <w:rPr>
          <w:rFonts w:ascii="Times New Roman" w:hAnsi="Times New Roman" w:cs="Times New Roman"/>
          <w:noProof/>
          <w:lang w:val="bg-BG"/>
        </w:rPr>
        <w:br w:type="page"/>
      </w:r>
    </w:p>
    <w:p w:rsidR="00303C29" w:rsidRDefault="00E51E14">
      <w:pPr>
        <w:pStyle w:val="1"/>
        <w:spacing w:before="0"/>
        <w:jc w:val="center"/>
        <w:rPr>
          <w:rFonts w:ascii="Times New Roman" w:hAnsi="Times New Roman"/>
          <w:color w:val="auto"/>
          <w:lang w:val="bg-BG"/>
        </w:rPr>
      </w:pPr>
      <w:bookmarkStart w:id="18" w:name="_Ref451255076"/>
      <w:r w:rsidRPr="00E51E14">
        <w:rPr>
          <w:rFonts w:ascii="Times New Roman" w:hAnsi="Times New Roman"/>
          <w:b/>
          <w:color w:val="auto"/>
          <w:lang w:val="bg-BG"/>
        </w:rPr>
        <w:lastRenderedPageBreak/>
        <w:t>Съдебна независимост в</w:t>
      </w:r>
      <w:bookmarkEnd w:id="18"/>
      <w:r w:rsidRPr="00E51E14">
        <w:rPr>
          <w:rFonts w:ascii="Times New Roman" w:hAnsi="Times New Roman"/>
          <w:b/>
          <w:color w:val="auto"/>
          <w:lang w:val="bg-BG"/>
        </w:rPr>
        <w:t xml:space="preserve"> </w:t>
      </w:r>
      <w:bookmarkEnd w:id="17"/>
    </w:p>
    <w:p w:rsidR="00303C29" w:rsidRDefault="00E51E14">
      <w:pPr>
        <w:pStyle w:val="1"/>
        <w:spacing w:before="0"/>
        <w:jc w:val="center"/>
        <w:rPr>
          <w:rFonts w:ascii="Times New Roman" w:hAnsi="Times New Roman"/>
          <w:b/>
          <w:color w:val="auto"/>
          <w:sz w:val="40"/>
          <w:lang w:val="bg-BG"/>
        </w:rPr>
      </w:pPr>
      <w:r w:rsidRPr="00E51E14">
        <w:rPr>
          <w:rFonts w:ascii="Times New Roman" w:hAnsi="Times New Roman"/>
          <w:b/>
          <w:color w:val="auto"/>
          <w:sz w:val="40"/>
          <w:lang w:val="bg-BG"/>
        </w:rPr>
        <w:t>ИТАЛИЯ</w:t>
      </w:r>
    </w:p>
    <w:p w:rsidR="004D12EE" w:rsidRPr="004D12EE" w:rsidRDefault="004D12EE" w:rsidP="002D74DE">
      <w:pPr>
        <w:rPr>
          <w:lang w:val="bg-BG"/>
        </w:rPr>
      </w:pPr>
    </w:p>
    <w:p w:rsidR="005E1C4E" w:rsidRPr="00500B47" w:rsidRDefault="00E51E14" w:rsidP="005E1C4E">
      <w:pPr>
        <w:jc w:val="center"/>
        <w:rPr>
          <w:rFonts w:ascii="Times New Roman" w:hAnsi="Times New Roman" w:cs="Times New Roman"/>
          <w:i/>
          <w:noProof/>
          <w:lang w:val="bg-BG"/>
        </w:rPr>
      </w:pPr>
      <w:r w:rsidRPr="00E51E14">
        <w:rPr>
          <w:rFonts w:ascii="Times New Roman" w:hAnsi="Times New Roman"/>
          <w:i/>
          <w:lang w:val="bg-BG"/>
        </w:rPr>
        <w:t xml:space="preserve">Съдебната </w:t>
      </w:r>
      <w:r w:rsidR="005E1C4E" w:rsidRPr="001C08C5">
        <w:rPr>
          <w:rFonts w:ascii="Times New Roman" w:hAnsi="Times New Roman" w:cs="Times New Roman"/>
          <w:i/>
          <w:noProof/>
          <w:lang w:val="bg-BG"/>
        </w:rPr>
        <w:t>власт</w:t>
      </w:r>
      <w:r w:rsidRPr="00E51E14">
        <w:rPr>
          <w:rFonts w:ascii="Times New Roman" w:hAnsi="Times New Roman"/>
          <w:i/>
          <w:lang w:val="bg-BG"/>
        </w:rPr>
        <w:t xml:space="preserve"> трябва да бъде свободна както фактически, така и по начин, видим за обществото</w:t>
      </w:r>
      <w:r w:rsidR="005E1C4E" w:rsidRPr="001C08C5">
        <w:rPr>
          <w:rFonts w:ascii="Times New Roman" w:hAnsi="Times New Roman" w:cs="Times New Roman"/>
          <w:i/>
          <w:noProof/>
          <w:lang w:val="bg-BG"/>
        </w:rPr>
        <w:t>,</w:t>
      </w:r>
      <w:r w:rsidRPr="00E51E14">
        <w:rPr>
          <w:rFonts w:ascii="Times New Roman" w:hAnsi="Times New Roman"/>
          <w:i/>
          <w:lang w:val="bg-BG"/>
        </w:rPr>
        <w:t xml:space="preserve"> от всякакво неправомерно влияние, което може да </w:t>
      </w:r>
      <w:r w:rsidR="005E1C4E">
        <w:rPr>
          <w:rFonts w:ascii="Times New Roman" w:hAnsi="Times New Roman" w:cs="Times New Roman"/>
          <w:i/>
          <w:noProof/>
          <w:lang w:val="bg-BG"/>
        </w:rPr>
        <w:t>попречи на</w:t>
      </w:r>
      <w:r w:rsidR="005E1C4E" w:rsidRPr="001C08C5">
        <w:rPr>
          <w:rFonts w:ascii="Times New Roman" w:hAnsi="Times New Roman" w:cs="Times New Roman"/>
          <w:i/>
          <w:noProof/>
          <w:lang w:val="bg-BG"/>
        </w:rPr>
        <w:t xml:space="preserve"> </w:t>
      </w:r>
      <w:r w:rsidRPr="00E51E14">
        <w:rPr>
          <w:rFonts w:ascii="Times New Roman" w:hAnsi="Times New Roman"/>
          <w:i/>
          <w:lang w:val="bg-BG"/>
        </w:rPr>
        <w:t xml:space="preserve">съдиите да правораздават </w:t>
      </w:r>
      <w:r w:rsidR="005E1C4E">
        <w:rPr>
          <w:rFonts w:ascii="Times New Roman" w:hAnsi="Times New Roman" w:cs="Times New Roman"/>
          <w:i/>
          <w:noProof/>
          <w:lang w:val="bg-BG"/>
        </w:rPr>
        <w:t xml:space="preserve">по </w:t>
      </w:r>
      <w:r w:rsidR="009200E5">
        <w:rPr>
          <w:rFonts w:ascii="Times New Roman" w:hAnsi="Times New Roman" w:cs="Times New Roman"/>
          <w:i/>
          <w:noProof/>
          <w:lang w:val="bg-BG"/>
        </w:rPr>
        <w:t>правни</w:t>
      </w:r>
      <w:r w:rsidR="005E1C4E" w:rsidRPr="00500B47">
        <w:rPr>
          <w:rFonts w:ascii="Times New Roman" w:hAnsi="Times New Roman" w:cs="Times New Roman"/>
          <w:i/>
          <w:noProof/>
          <w:lang w:val="bg-BG"/>
        </w:rPr>
        <w:t xml:space="preserve"> спорове </w:t>
      </w:r>
      <w:r w:rsidRPr="00E51E14">
        <w:rPr>
          <w:rFonts w:ascii="Times New Roman" w:hAnsi="Times New Roman"/>
          <w:i/>
          <w:lang w:val="bg-BG"/>
        </w:rPr>
        <w:t xml:space="preserve">единствено въз основа на </w:t>
      </w:r>
      <w:r w:rsidR="005E1C4E" w:rsidRPr="00500B47">
        <w:rPr>
          <w:rFonts w:ascii="Times New Roman" w:hAnsi="Times New Roman" w:cs="Times New Roman"/>
          <w:i/>
          <w:noProof/>
          <w:lang w:val="bg-BG"/>
        </w:rPr>
        <w:t>тяхната</w:t>
      </w:r>
      <w:r w:rsidRPr="00E51E14">
        <w:rPr>
          <w:rFonts w:ascii="Times New Roman" w:hAnsi="Times New Roman"/>
          <w:i/>
          <w:lang w:val="bg-BG"/>
        </w:rPr>
        <w:t xml:space="preserve"> юридическата основателност</w:t>
      </w:r>
      <w:r w:rsidR="005E1C4E" w:rsidRPr="00500B47">
        <w:rPr>
          <w:rFonts w:ascii="Times New Roman" w:hAnsi="Times New Roman" w:cs="Times New Roman"/>
          <w:i/>
          <w:noProof/>
          <w:lang w:val="bg-BG"/>
        </w:rPr>
        <w:t>.</w:t>
      </w:r>
    </w:p>
    <w:p w:rsidR="00303C29" w:rsidRDefault="00303C29">
      <w:pPr>
        <w:jc w:val="center"/>
        <w:rPr>
          <w:rFonts w:ascii="Times New Roman" w:hAnsi="Times New Roman"/>
          <w:i/>
          <w:color w:val="000000" w:themeColor="text1"/>
          <w:highlight w:val="green"/>
          <w:lang w:val="bg-BG"/>
        </w:rPr>
      </w:pPr>
    </w:p>
    <w:p w:rsidR="00303C29" w:rsidRDefault="00E51E14">
      <w:pPr>
        <w:rPr>
          <w:rFonts w:ascii="Times New Roman" w:hAnsi="Times New Roman"/>
          <w:b/>
          <w:u w:val="single"/>
          <w:lang w:val="bg-BG"/>
        </w:rPr>
      </w:pPr>
      <w:r w:rsidRPr="00E51E14">
        <w:rPr>
          <w:rFonts w:ascii="Times New Roman" w:hAnsi="Times New Roman"/>
          <w:b/>
          <w:u w:val="single"/>
          <w:lang w:val="bg-BG"/>
        </w:rPr>
        <w:t>ОПИСАНИЕ НА СТРУКТУРАТА НА СЪДИЛИЩАТА</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Съществуват три категории юрисдикции: конституционен съд, общи съдилища и специални съдилища. Общите съдилища се разделят на три инста</w:t>
      </w:r>
      <w:r w:rsidR="001C5D02" w:rsidRPr="008D3AE9">
        <w:rPr>
          <w:rFonts w:ascii="Times New Roman" w:hAnsi="Times New Roman" w:cs="Times New Roman"/>
          <w:noProof/>
          <w:lang w:val="bg-BG"/>
        </w:rPr>
        <w:t>нции</w:t>
      </w:r>
      <w:r w:rsidRPr="008D3AE9">
        <w:rPr>
          <w:rFonts w:ascii="Times New Roman" w:hAnsi="Times New Roman" w:cs="Times New Roman"/>
          <w:noProof/>
          <w:lang w:val="bg-BG"/>
        </w:rPr>
        <w:t xml:space="preserve"> със специфични процедури за обжалване. По принцип първа инстанция е </w:t>
      </w:r>
      <w:r w:rsidRPr="008D3AE9">
        <w:rPr>
          <w:rFonts w:ascii="Times New Roman" w:hAnsi="Times New Roman" w:cs="Times New Roman"/>
          <w:i/>
          <w:noProof/>
          <w:lang w:val="bg-BG"/>
        </w:rPr>
        <w:t>Tribunale</w:t>
      </w:r>
      <w:r w:rsidRPr="008D3AE9">
        <w:rPr>
          <w:rFonts w:ascii="Times New Roman" w:hAnsi="Times New Roman" w:cs="Times New Roman"/>
          <w:noProof/>
          <w:lang w:val="bg-BG"/>
        </w:rPr>
        <w:t xml:space="preserve"> с обща юрисдикция и </w:t>
      </w:r>
      <w:r w:rsidRPr="008D3AE9">
        <w:rPr>
          <w:rFonts w:ascii="Times New Roman" w:hAnsi="Times New Roman" w:cs="Times New Roman"/>
          <w:i/>
          <w:noProof/>
          <w:lang w:val="bg-BG"/>
        </w:rPr>
        <w:t>Corte D'Assise</w:t>
      </w:r>
      <w:r w:rsidRPr="008D3AE9">
        <w:rPr>
          <w:rFonts w:ascii="Times New Roman" w:hAnsi="Times New Roman" w:cs="Times New Roman"/>
          <w:noProof/>
          <w:lang w:val="bg-BG"/>
        </w:rPr>
        <w:t xml:space="preserve">, който правораздава по тежки престъпления. </w:t>
      </w:r>
      <w:r w:rsidRPr="008D3AE9">
        <w:rPr>
          <w:rFonts w:ascii="Times New Roman" w:hAnsi="Times New Roman" w:cs="Times New Roman"/>
          <w:i/>
          <w:noProof/>
          <w:lang w:val="bg-BG"/>
        </w:rPr>
        <w:t>Tribunale</w:t>
      </w:r>
      <w:r w:rsidR="009200E5">
        <w:rPr>
          <w:rFonts w:ascii="Times New Roman" w:hAnsi="Times New Roman" w:cs="Times New Roman"/>
          <w:noProof/>
          <w:lang w:val="bg-BG"/>
        </w:rPr>
        <w:t xml:space="preserve"> обаче </w:t>
      </w:r>
      <w:r w:rsidRPr="008D3AE9">
        <w:rPr>
          <w:rFonts w:ascii="Times New Roman" w:hAnsi="Times New Roman" w:cs="Times New Roman"/>
          <w:noProof/>
          <w:lang w:val="bg-BG"/>
        </w:rPr>
        <w:t xml:space="preserve">разглежда и обжалвания срещу </w:t>
      </w:r>
      <w:r w:rsidRPr="008D3AE9">
        <w:rPr>
          <w:rFonts w:ascii="Times New Roman" w:hAnsi="Times New Roman" w:cs="Times New Roman"/>
          <w:i/>
          <w:noProof/>
          <w:lang w:val="bg-BG"/>
        </w:rPr>
        <w:t>Giudice di Pace</w:t>
      </w:r>
      <w:r w:rsidRPr="008D3AE9">
        <w:rPr>
          <w:rFonts w:ascii="Times New Roman" w:hAnsi="Times New Roman" w:cs="Times New Roman"/>
          <w:noProof/>
          <w:lang w:val="bg-BG"/>
        </w:rPr>
        <w:t xml:space="preserve">, почетен първоинстанционен съдия с юрисдикция върху граждански дела с ниска стойност. Решенията на </w:t>
      </w:r>
      <w:r w:rsidRPr="008D3AE9">
        <w:rPr>
          <w:rFonts w:ascii="Times New Roman" w:hAnsi="Times New Roman" w:cs="Times New Roman"/>
          <w:i/>
          <w:noProof/>
          <w:lang w:val="bg-BG"/>
        </w:rPr>
        <w:t>Tribunale</w:t>
      </w:r>
      <w:r w:rsidRPr="008D3AE9">
        <w:rPr>
          <w:rFonts w:ascii="Times New Roman" w:hAnsi="Times New Roman" w:cs="Times New Roman"/>
          <w:noProof/>
          <w:lang w:val="bg-BG"/>
        </w:rPr>
        <w:t xml:space="preserve"> и на </w:t>
      </w:r>
      <w:r w:rsidRPr="008D3AE9">
        <w:rPr>
          <w:rFonts w:ascii="Times New Roman" w:hAnsi="Times New Roman" w:cs="Times New Roman"/>
          <w:i/>
          <w:noProof/>
          <w:lang w:val="bg-BG"/>
        </w:rPr>
        <w:t>Corte di Assise</w:t>
      </w:r>
      <w:r w:rsidRPr="008D3AE9">
        <w:rPr>
          <w:rFonts w:ascii="Times New Roman" w:hAnsi="Times New Roman" w:cs="Times New Roman"/>
          <w:noProof/>
          <w:lang w:val="bg-BG"/>
        </w:rPr>
        <w:t xml:space="preserve"> се обжлават</w:t>
      </w:r>
      <w:r w:rsidR="001C5D02" w:rsidRPr="008D3AE9">
        <w:rPr>
          <w:rFonts w:ascii="Times New Roman" w:hAnsi="Times New Roman" w:cs="Times New Roman"/>
          <w:noProof/>
          <w:lang w:val="bg-BG"/>
        </w:rPr>
        <w:t xml:space="preserve"> съответно</w:t>
      </w:r>
      <w:r w:rsidRPr="008D3AE9">
        <w:rPr>
          <w:rFonts w:ascii="Times New Roman" w:hAnsi="Times New Roman" w:cs="Times New Roman"/>
          <w:noProof/>
          <w:lang w:val="bg-BG"/>
        </w:rPr>
        <w:t xml:space="preserve"> пред </w:t>
      </w:r>
      <w:r w:rsidRPr="008D3AE9">
        <w:rPr>
          <w:rFonts w:ascii="Times New Roman" w:hAnsi="Times New Roman" w:cs="Times New Roman"/>
          <w:i/>
          <w:noProof/>
          <w:lang w:val="bg-BG"/>
        </w:rPr>
        <w:t>Corte di Appello</w:t>
      </w:r>
      <w:r w:rsidRPr="008D3AE9">
        <w:rPr>
          <w:rFonts w:ascii="Times New Roman" w:hAnsi="Times New Roman" w:cs="Times New Roman"/>
          <w:noProof/>
          <w:lang w:val="bg-BG"/>
        </w:rPr>
        <w:t xml:space="preserve"> и </w:t>
      </w:r>
      <w:r w:rsidR="004B2E0F">
        <w:rPr>
          <w:rFonts w:ascii="Times New Roman" w:hAnsi="Times New Roman" w:cs="Times New Roman"/>
          <w:i/>
          <w:noProof/>
          <w:lang w:val="bg-BG"/>
        </w:rPr>
        <w:t>Corte D 'Assise D 'Appel</w:t>
      </w:r>
      <w:r w:rsidR="004B2E0F">
        <w:rPr>
          <w:rFonts w:ascii="Times New Roman" w:hAnsi="Times New Roman" w:cs="Times New Roman"/>
          <w:i/>
          <w:noProof/>
          <w:lang w:val="en-US"/>
        </w:rPr>
        <w:t>lo</w:t>
      </w:r>
      <w:r w:rsidRPr="008D3AE9">
        <w:rPr>
          <w:rFonts w:ascii="Times New Roman" w:hAnsi="Times New Roman" w:cs="Times New Roman"/>
          <w:noProof/>
          <w:lang w:val="bg-BG"/>
        </w:rPr>
        <w:t xml:space="preserve">. Последната инстанция е </w:t>
      </w:r>
      <w:r w:rsidRPr="008D3AE9">
        <w:rPr>
          <w:rFonts w:ascii="Times New Roman" w:hAnsi="Times New Roman" w:cs="Times New Roman"/>
          <w:i/>
          <w:noProof/>
          <w:lang w:val="bg-BG"/>
        </w:rPr>
        <w:t>Corte di Cassazione</w:t>
      </w:r>
      <w:r w:rsidRPr="008D3AE9">
        <w:rPr>
          <w:rFonts w:ascii="Times New Roman" w:hAnsi="Times New Roman" w:cs="Times New Roman"/>
          <w:noProof/>
          <w:lang w:val="bg-BG"/>
        </w:rPr>
        <w:t>.</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Конституционният съд се занимава с оспорване на конституционосъобразността на законодателството.</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 xml:space="preserve">Специални съдилища са Сметната палата и Военните съдилища. Административните съдилища се считат за специализирани съдилища и техните решения могат да се обжалват пред </w:t>
      </w:r>
      <w:r w:rsidRPr="008D3AE9">
        <w:rPr>
          <w:rFonts w:ascii="Times New Roman" w:hAnsi="Times New Roman" w:cs="Times New Roman"/>
          <w:i/>
          <w:noProof/>
          <w:lang w:val="bg-BG"/>
        </w:rPr>
        <w:t>Consiglio di Stato</w:t>
      </w:r>
      <w:r w:rsidRPr="008D3AE9">
        <w:rPr>
          <w:rFonts w:ascii="Times New Roman" w:hAnsi="Times New Roman" w:cs="Times New Roman"/>
          <w:noProof/>
          <w:lang w:val="bg-BG"/>
        </w:rPr>
        <w:t>, административен съд под влиянието на правителството.</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 xml:space="preserve">И съдиите, и прокурорите заемат съдебна длъжност, въпреки че техните функции са различни. Заедно те са наричани </w:t>
      </w:r>
      <w:r w:rsidRPr="008D3AE9">
        <w:rPr>
          <w:rFonts w:ascii="Times New Roman" w:hAnsi="Times New Roman" w:cs="Times New Roman"/>
          <w:i/>
          <w:noProof/>
          <w:lang w:val="bg-BG"/>
        </w:rPr>
        <w:t>magistrati</w:t>
      </w:r>
      <w:r w:rsidRPr="008D3AE9">
        <w:rPr>
          <w:rFonts w:ascii="Times New Roman" w:hAnsi="Times New Roman" w:cs="Times New Roman"/>
          <w:noProof/>
          <w:lang w:val="bg-BG"/>
        </w:rPr>
        <w:t>.</w:t>
      </w:r>
    </w:p>
    <w:p w:rsidR="00303C29" w:rsidRDefault="00E51E14">
      <w:pPr>
        <w:rPr>
          <w:rFonts w:ascii="Times New Roman" w:hAnsi="Times New Roman"/>
          <w:b/>
          <w:u w:val="single"/>
          <w:lang w:val="bg-BG"/>
        </w:rPr>
      </w:pPr>
      <w:r w:rsidRPr="00E51E14">
        <w:rPr>
          <w:rFonts w:ascii="Times New Roman" w:hAnsi="Times New Roman"/>
          <w:b/>
          <w:u w:val="single"/>
          <w:lang w:val="bg-BG"/>
        </w:rPr>
        <w:t>ПРОЦЕДУРА ЗА СЪДЕБНИ НАЗНАЧЕНИЯ</w:t>
      </w:r>
    </w:p>
    <w:p w:rsidR="00303C29" w:rsidRDefault="001C5D02">
      <w:pPr>
        <w:jc w:val="both"/>
        <w:rPr>
          <w:rFonts w:ascii="Times New Roman" w:hAnsi="Times New Roman" w:cs="Times New Roman"/>
          <w:noProof/>
          <w:lang w:val="bg-BG"/>
        </w:rPr>
      </w:pPr>
      <w:r w:rsidRPr="008D3AE9">
        <w:rPr>
          <w:rFonts w:ascii="Times New Roman" w:hAnsi="Times New Roman" w:cs="Times New Roman"/>
          <w:noProof/>
          <w:lang w:val="bg-BG"/>
        </w:rPr>
        <w:t xml:space="preserve">Италианската </w:t>
      </w:r>
      <w:r w:rsidR="002119EE" w:rsidRPr="008D3AE9">
        <w:rPr>
          <w:rFonts w:ascii="Times New Roman" w:hAnsi="Times New Roman" w:cs="Times New Roman"/>
          <w:noProof/>
          <w:lang w:val="bg-BG"/>
        </w:rPr>
        <w:t>конституция</w:t>
      </w:r>
      <w:r w:rsidR="00B95980" w:rsidRPr="008D3AE9">
        <w:rPr>
          <w:rFonts w:ascii="Times New Roman" w:hAnsi="Times New Roman" w:cs="Times New Roman"/>
          <w:noProof/>
          <w:lang w:val="bg-BG"/>
        </w:rPr>
        <w:t xml:space="preserve"> урежда, че назначенията на магистратите се извършват чрез публичен изпит, ръководен от </w:t>
      </w:r>
      <w:r w:rsidR="00B95980" w:rsidRPr="008D3AE9">
        <w:rPr>
          <w:rFonts w:ascii="Times New Roman" w:hAnsi="Times New Roman" w:cs="Times New Roman"/>
          <w:i/>
          <w:noProof/>
          <w:lang w:val="bg-BG"/>
        </w:rPr>
        <w:t>Consiglio Superiore della Magistratura</w:t>
      </w:r>
      <w:r w:rsidR="00B95980" w:rsidRPr="008D3AE9">
        <w:rPr>
          <w:rFonts w:ascii="Times New Roman" w:hAnsi="Times New Roman" w:cs="Times New Roman"/>
          <w:noProof/>
          <w:lang w:val="bg-BG"/>
        </w:rPr>
        <w:t xml:space="preserve"> (CSM) – автономен административен орган, със съдействието на Министерството на правосъдието. По принцип завършилите юристи трябва да придобият диплома от Училището за юридически професии, за да могат да се явят на държавния изпит. </w:t>
      </w:r>
      <w:r w:rsidR="00BE3028" w:rsidRPr="00BE3028">
        <w:rPr>
          <w:rFonts w:ascii="Times New Roman" w:hAnsi="Times New Roman" w:cs="Times New Roman"/>
          <w:noProof/>
          <w:color w:val="000000" w:themeColor="text1"/>
          <w:lang w:val="bg-BG"/>
        </w:rPr>
        <w:t>При</w:t>
      </w:r>
      <w:r w:rsidR="00E51E14" w:rsidRPr="00E51E14">
        <w:rPr>
          <w:rFonts w:ascii="Times New Roman" w:hAnsi="Times New Roman"/>
          <w:color w:val="000000" w:themeColor="text1"/>
          <w:lang w:val="bg-BG"/>
        </w:rPr>
        <w:t xml:space="preserve"> успешно издържане на изпита</w:t>
      </w:r>
      <w:r w:rsidR="00BE3028" w:rsidRPr="00BE3028">
        <w:rPr>
          <w:rFonts w:ascii="Times New Roman" w:hAnsi="Times New Roman" w:cs="Times New Roman"/>
          <w:noProof/>
          <w:color w:val="000000" w:themeColor="text1"/>
          <w:lang w:val="bg-BG"/>
        </w:rPr>
        <w:t xml:space="preserve"> се изисква допълнително</w:t>
      </w:r>
      <w:r w:rsidR="00B717F9" w:rsidRPr="00BE3028">
        <w:rPr>
          <w:rFonts w:ascii="Times New Roman" w:hAnsi="Times New Roman" w:cs="Times New Roman"/>
          <w:noProof/>
          <w:color w:val="000000" w:themeColor="text1"/>
          <w:lang w:val="bg-BG"/>
        </w:rPr>
        <w:t xml:space="preserve"> </w:t>
      </w:r>
      <w:r w:rsidR="00BE3028" w:rsidRPr="00BE3028">
        <w:rPr>
          <w:rFonts w:ascii="Times New Roman" w:hAnsi="Times New Roman" w:cs="Times New Roman"/>
          <w:color w:val="000000" w:themeColor="text1"/>
          <w:lang w:val="bg-BG"/>
        </w:rPr>
        <w:t xml:space="preserve">обучение за съдебната длъжност в продължение на </w:t>
      </w:r>
      <w:r w:rsidR="00B717F9" w:rsidRPr="00BE3028">
        <w:rPr>
          <w:rFonts w:ascii="Times New Roman" w:hAnsi="Times New Roman" w:cs="Times New Roman"/>
          <w:color w:val="000000" w:themeColor="text1"/>
          <w:lang w:val="bg-BG"/>
        </w:rPr>
        <w:t>осемнадесет месеца преди</w:t>
      </w:r>
      <w:r w:rsidR="00E51E14" w:rsidRPr="00E51E14">
        <w:rPr>
          <w:rFonts w:ascii="Times New Roman" w:hAnsi="Times New Roman"/>
          <w:color w:val="000000" w:themeColor="text1"/>
          <w:lang w:val="bg-BG"/>
        </w:rPr>
        <w:t xml:space="preserve"> CSM </w:t>
      </w:r>
      <w:r w:rsidR="00B717F9" w:rsidRPr="00BE3028">
        <w:rPr>
          <w:rFonts w:ascii="Times New Roman" w:hAnsi="Times New Roman" w:cs="Times New Roman"/>
          <w:color w:val="000000" w:themeColor="text1"/>
          <w:lang w:val="bg-BG"/>
        </w:rPr>
        <w:t xml:space="preserve">да </w:t>
      </w:r>
      <w:r w:rsidR="00BE3028">
        <w:rPr>
          <w:rFonts w:ascii="Times New Roman" w:hAnsi="Times New Roman" w:cs="Times New Roman"/>
          <w:color w:val="000000" w:themeColor="text1"/>
          <w:lang w:val="bg-BG"/>
        </w:rPr>
        <w:t>одобри</w:t>
      </w:r>
      <w:r w:rsidR="00B717F9" w:rsidRPr="00BE3028">
        <w:rPr>
          <w:rFonts w:ascii="Times New Roman" w:hAnsi="Times New Roman" w:cs="Times New Roman"/>
          <w:color w:val="000000" w:themeColor="text1"/>
          <w:lang w:val="bg-BG"/>
        </w:rPr>
        <w:t xml:space="preserve"> назначението</w:t>
      </w:r>
      <w:r w:rsidR="00E51E14" w:rsidRPr="00E51E14">
        <w:rPr>
          <w:rFonts w:ascii="Times New Roman" w:hAnsi="Times New Roman"/>
          <w:color w:val="000000" w:themeColor="text1"/>
          <w:lang w:val="bg-BG"/>
        </w:rPr>
        <w:t xml:space="preserve">. </w:t>
      </w:r>
      <w:r w:rsidRPr="008D3AE9">
        <w:rPr>
          <w:rFonts w:ascii="Times New Roman" w:hAnsi="Times New Roman" w:cs="Times New Roman"/>
          <w:noProof/>
          <w:lang w:val="bg-BG"/>
        </w:rPr>
        <w:t>За върховни съдии (</w:t>
      </w:r>
      <w:r w:rsidRPr="008D3AE9">
        <w:rPr>
          <w:rFonts w:ascii="Times New Roman" w:hAnsi="Times New Roman" w:cs="Times New Roman"/>
          <w:i/>
          <w:noProof/>
          <w:lang w:val="bg-BG"/>
        </w:rPr>
        <w:t>Consiglierе</w:t>
      </w:r>
      <w:r w:rsidRPr="008D3AE9">
        <w:rPr>
          <w:rFonts w:ascii="Times New Roman" w:hAnsi="Times New Roman" w:cs="Times New Roman"/>
          <w:noProof/>
          <w:lang w:val="bg-BG"/>
        </w:rPr>
        <w:t xml:space="preserve">) към </w:t>
      </w:r>
      <w:r w:rsidRPr="008D3AE9">
        <w:rPr>
          <w:rFonts w:ascii="Times New Roman" w:hAnsi="Times New Roman" w:cs="Times New Roman"/>
          <w:i/>
          <w:noProof/>
          <w:lang w:val="bg-BG"/>
        </w:rPr>
        <w:t>Corte di Cassazione</w:t>
      </w:r>
      <w:r w:rsidRPr="00B717F9">
        <w:rPr>
          <w:rFonts w:ascii="Times New Roman" w:hAnsi="Times New Roman" w:cs="Times New Roman"/>
          <w:i/>
          <w:lang w:val="bg-BG"/>
        </w:rPr>
        <w:t xml:space="preserve"> </w:t>
      </w:r>
      <w:r w:rsidRPr="008D3AE9">
        <w:rPr>
          <w:rFonts w:ascii="Times New Roman" w:hAnsi="Times New Roman" w:cs="Times New Roman"/>
          <w:noProof/>
          <w:lang w:val="bg-BG"/>
        </w:rPr>
        <w:t>могат да бъдат назначавани преподаватели и адвокати</w:t>
      </w:r>
      <w:r w:rsidR="00B95980" w:rsidRPr="008D3AE9">
        <w:rPr>
          <w:rFonts w:ascii="Times New Roman" w:hAnsi="Times New Roman" w:cs="Times New Roman"/>
          <w:noProof/>
          <w:lang w:val="bg-BG"/>
        </w:rPr>
        <w:t xml:space="preserve"> с поне петнадесет го</w:t>
      </w:r>
      <w:r w:rsidRPr="008D3AE9">
        <w:rPr>
          <w:rFonts w:ascii="Times New Roman" w:hAnsi="Times New Roman" w:cs="Times New Roman"/>
          <w:noProof/>
          <w:lang w:val="bg-BG"/>
        </w:rPr>
        <w:t>дини стаж въз основа на показани</w:t>
      </w:r>
      <w:r w:rsidR="00B95980" w:rsidRPr="008D3AE9">
        <w:rPr>
          <w:rFonts w:ascii="Times New Roman" w:hAnsi="Times New Roman" w:cs="Times New Roman"/>
          <w:noProof/>
          <w:lang w:val="bg-BG"/>
        </w:rPr>
        <w:t xml:space="preserve"> изключителни постижения.</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 xml:space="preserve">Повишенията </w:t>
      </w:r>
      <w:r w:rsidR="0014481E" w:rsidRPr="008D3AE9">
        <w:rPr>
          <w:rFonts w:ascii="Times New Roman" w:hAnsi="Times New Roman" w:cs="Times New Roman"/>
          <w:noProof/>
          <w:lang w:val="bg-BG"/>
        </w:rPr>
        <w:t>стават автоматично по старшинството и въз основа на атестация, извършвана от CSM на всеки четири години, на</w:t>
      </w:r>
      <w:r w:rsidRPr="008D3AE9">
        <w:rPr>
          <w:rFonts w:ascii="Times New Roman" w:hAnsi="Times New Roman" w:cs="Times New Roman"/>
          <w:noProof/>
          <w:lang w:val="bg-BG"/>
        </w:rPr>
        <w:t xml:space="preserve"> професионалния капцитет, старание и</w:t>
      </w:r>
      <w:r w:rsidR="0014481E" w:rsidRPr="008D3AE9">
        <w:rPr>
          <w:rFonts w:ascii="Times New Roman" w:hAnsi="Times New Roman" w:cs="Times New Roman"/>
          <w:noProof/>
          <w:lang w:val="bg-BG"/>
        </w:rPr>
        <w:t xml:space="preserve"> отдаденост</w:t>
      </w:r>
      <w:r w:rsidRPr="008D3AE9">
        <w:rPr>
          <w:rFonts w:ascii="Times New Roman" w:hAnsi="Times New Roman" w:cs="Times New Roman"/>
          <w:noProof/>
          <w:lang w:val="bg-BG"/>
        </w:rPr>
        <w:t>. Систем</w:t>
      </w:r>
      <w:r w:rsidR="003E1BC0" w:rsidRPr="008D3AE9">
        <w:rPr>
          <w:rFonts w:ascii="Times New Roman" w:hAnsi="Times New Roman" w:cs="Times New Roman"/>
          <w:noProof/>
          <w:lang w:val="bg-BG"/>
        </w:rPr>
        <w:t>ата разграничава ранг от длъжност</w:t>
      </w:r>
      <w:r w:rsidRPr="008D3AE9">
        <w:rPr>
          <w:rFonts w:ascii="Times New Roman" w:hAnsi="Times New Roman" w:cs="Times New Roman"/>
          <w:noProof/>
          <w:lang w:val="bg-BG"/>
        </w:rPr>
        <w:t>, така че магистратът от по-висок ранг може да упражнява, ако жела</w:t>
      </w:r>
      <w:r w:rsidR="003E1BC0" w:rsidRPr="008D3AE9">
        <w:rPr>
          <w:rFonts w:ascii="Times New Roman" w:hAnsi="Times New Roman" w:cs="Times New Roman"/>
          <w:noProof/>
          <w:lang w:val="bg-BG"/>
        </w:rPr>
        <w:t>е, фунцкиите на съдия от по-нис</w:t>
      </w:r>
      <w:r w:rsidRPr="008D3AE9">
        <w:rPr>
          <w:rFonts w:ascii="Times New Roman" w:hAnsi="Times New Roman" w:cs="Times New Roman"/>
          <w:noProof/>
          <w:lang w:val="bg-BG"/>
        </w:rPr>
        <w:t>к</w:t>
      </w:r>
      <w:r w:rsidR="003E1BC0" w:rsidRPr="008D3AE9">
        <w:rPr>
          <w:rFonts w:ascii="Times New Roman" w:hAnsi="Times New Roman" w:cs="Times New Roman"/>
          <w:noProof/>
          <w:lang w:val="bg-BG"/>
        </w:rPr>
        <w:t>а длъжност</w:t>
      </w:r>
      <w:r w:rsidRPr="008D3AE9">
        <w:rPr>
          <w:rFonts w:ascii="Times New Roman" w:hAnsi="Times New Roman" w:cs="Times New Roman"/>
          <w:noProof/>
          <w:lang w:val="bg-BG"/>
        </w:rPr>
        <w:t xml:space="preserve"> (например съдия с ранг на апелативен съдия, упражняващ първоинстанционни функции).</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 xml:space="preserve">Конституционният съд е съставен </w:t>
      </w:r>
      <w:r w:rsidR="003E1BC0" w:rsidRPr="008D3AE9">
        <w:rPr>
          <w:rFonts w:ascii="Times New Roman" w:hAnsi="Times New Roman" w:cs="Times New Roman"/>
          <w:noProof/>
          <w:lang w:val="bg-BG"/>
        </w:rPr>
        <w:t xml:space="preserve">от </w:t>
      </w:r>
      <w:r w:rsidR="002119EE" w:rsidRPr="008D3AE9">
        <w:rPr>
          <w:rFonts w:ascii="Times New Roman" w:hAnsi="Times New Roman" w:cs="Times New Roman"/>
          <w:noProof/>
          <w:lang w:val="bg-BG"/>
        </w:rPr>
        <w:t>петнадесет</w:t>
      </w:r>
      <w:r w:rsidR="003E1BC0" w:rsidRPr="008D3AE9">
        <w:rPr>
          <w:rFonts w:ascii="Times New Roman" w:hAnsi="Times New Roman" w:cs="Times New Roman"/>
          <w:noProof/>
          <w:lang w:val="bg-BG"/>
        </w:rPr>
        <w:t xml:space="preserve"> съдии – </w:t>
      </w:r>
      <w:r w:rsidR="009200E5">
        <w:rPr>
          <w:rFonts w:ascii="Times New Roman" w:hAnsi="Times New Roman" w:cs="Times New Roman"/>
          <w:noProof/>
          <w:lang w:val="bg-BG"/>
        </w:rPr>
        <w:t xml:space="preserve">една </w:t>
      </w:r>
      <w:r w:rsidR="002119EE" w:rsidRPr="008D3AE9">
        <w:rPr>
          <w:rFonts w:ascii="Times New Roman" w:hAnsi="Times New Roman" w:cs="Times New Roman"/>
          <w:noProof/>
          <w:lang w:val="bg-BG"/>
        </w:rPr>
        <w:t>трета</w:t>
      </w:r>
      <w:r w:rsidRPr="008D3AE9">
        <w:rPr>
          <w:rFonts w:ascii="Times New Roman" w:hAnsi="Times New Roman" w:cs="Times New Roman"/>
          <w:noProof/>
          <w:lang w:val="bg-BG"/>
        </w:rPr>
        <w:t xml:space="preserve"> от тях се назначават от през</w:t>
      </w:r>
      <w:r w:rsidR="003E1BC0" w:rsidRPr="008D3AE9">
        <w:rPr>
          <w:rFonts w:ascii="Times New Roman" w:hAnsi="Times New Roman" w:cs="Times New Roman"/>
          <w:noProof/>
          <w:lang w:val="bg-BG"/>
        </w:rPr>
        <w:t xml:space="preserve">идента на репубиката, </w:t>
      </w:r>
      <w:r w:rsidR="009200E5">
        <w:rPr>
          <w:rFonts w:ascii="Times New Roman" w:hAnsi="Times New Roman" w:cs="Times New Roman"/>
          <w:noProof/>
          <w:lang w:val="bg-BG"/>
        </w:rPr>
        <w:t xml:space="preserve">една </w:t>
      </w:r>
      <w:r w:rsidR="002119EE" w:rsidRPr="008D3AE9">
        <w:rPr>
          <w:rFonts w:ascii="Times New Roman" w:hAnsi="Times New Roman" w:cs="Times New Roman"/>
          <w:noProof/>
          <w:lang w:val="bg-BG"/>
        </w:rPr>
        <w:t>трета</w:t>
      </w:r>
      <w:r w:rsidRPr="008D3AE9">
        <w:rPr>
          <w:rFonts w:ascii="Times New Roman" w:hAnsi="Times New Roman" w:cs="Times New Roman"/>
          <w:noProof/>
          <w:lang w:val="bg-BG"/>
        </w:rPr>
        <w:t xml:space="preserve"> от двете камари на парламента </w:t>
      </w:r>
      <w:r w:rsidR="003E1BC0" w:rsidRPr="008D3AE9">
        <w:rPr>
          <w:rFonts w:ascii="Times New Roman" w:hAnsi="Times New Roman" w:cs="Times New Roman"/>
          <w:noProof/>
          <w:lang w:val="bg-BG"/>
        </w:rPr>
        <w:t xml:space="preserve">в съвместно заседание и </w:t>
      </w:r>
      <w:r w:rsidR="009200E5">
        <w:rPr>
          <w:rFonts w:ascii="Times New Roman" w:hAnsi="Times New Roman" w:cs="Times New Roman"/>
          <w:noProof/>
          <w:lang w:val="bg-BG"/>
        </w:rPr>
        <w:t xml:space="preserve">една </w:t>
      </w:r>
      <w:r w:rsidR="002119EE" w:rsidRPr="008D3AE9">
        <w:rPr>
          <w:rFonts w:ascii="Times New Roman" w:hAnsi="Times New Roman" w:cs="Times New Roman"/>
          <w:noProof/>
          <w:lang w:val="bg-BG"/>
        </w:rPr>
        <w:t>трета</w:t>
      </w:r>
      <w:r w:rsidRPr="008D3AE9">
        <w:rPr>
          <w:rFonts w:ascii="Times New Roman" w:hAnsi="Times New Roman" w:cs="Times New Roman"/>
          <w:noProof/>
          <w:lang w:val="bg-BG"/>
        </w:rPr>
        <w:t xml:space="preserve"> от най-високопоставените съдилища.</w:t>
      </w:r>
    </w:p>
    <w:p w:rsidR="00303C29" w:rsidRDefault="00E51E14">
      <w:pPr>
        <w:rPr>
          <w:rFonts w:ascii="Times New Roman" w:hAnsi="Times New Roman"/>
          <w:b/>
          <w:u w:val="single"/>
          <w:lang w:val="bg-BG"/>
        </w:rPr>
      </w:pPr>
      <w:r w:rsidRPr="00E51E14">
        <w:rPr>
          <w:rFonts w:ascii="Times New Roman" w:hAnsi="Times New Roman"/>
          <w:b/>
          <w:u w:val="single"/>
          <w:lang w:val="bg-BG"/>
        </w:rPr>
        <w:t>ЗАЩИТА ОТ ПРЯКО НЕЛЕГИТИМНО ВЛИЯНИЕ</w:t>
      </w:r>
    </w:p>
    <w:p w:rsidR="00303C29" w:rsidRDefault="003E1BC0">
      <w:pPr>
        <w:jc w:val="both"/>
        <w:rPr>
          <w:rFonts w:ascii="Times New Roman" w:hAnsi="Times New Roman" w:cs="Times New Roman"/>
          <w:noProof/>
          <w:lang w:val="bg-BG"/>
        </w:rPr>
      </w:pPr>
      <w:r w:rsidRPr="008D3AE9">
        <w:rPr>
          <w:rFonts w:ascii="Times New Roman" w:hAnsi="Times New Roman" w:cs="Times New Roman"/>
          <w:noProof/>
          <w:lang w:val="bg-BG"/>
        </w:rPr>
        <w:t xml:space="preserve">Италианската </w:t>
      </w:r>
      <w:r w:rsidR="0002668E" w:rsidRPr="008D3AE9">
        <w:rPr>
          <w:rFonts w:ascii="Times New Roman" w:hAnsi="Times New Roman" w:cs="Times New Roman"/>
          <w:noProof/>
          <w:lang w:val="bg-BG"/>
        </w:rPr>
        <w:t>конституция</w:t>
      </w:r>
      <w:r w:rsidR="00B95980" w:rsidRPr="008D3AE9">
        <w:rPr>
          <w:rFonts w:ascii="Times New Roman" w:hAnsi="Times New Roman" w:cs="Times New Roman"/>
          <w:noProof/>
          <w:lang w:val="bg-BG"/>
        </w:rPr>
        <w:t xml:space="preserve"> предвижда, че </w:t>
      </w:r>
      <w:r w:rsidR="004B2E0F">
        <w:rPr>
          <w:rFonts w:ascii="Times New Roman" w:hAnsi="Times New Roman" w:cs="Times New Roman"/>
          <w:noProof/>
          <w:lang w:val="bg-BG"/>
        </w:rPr>
        <w:t>магистратите</w:t>
      </w:r>
      <w:r w:rsidR="00B95980" w:rsidRPr="008D3AE9">
        <w:rPr>
          <w:rFonts w:ascii="Times New Roman" w:hAnsi="Times New Roman" w:cs="Times New Roman"/>
          <w:noProof/>
          <w:lang w:val="bg-BG"/>
        </w:rPr>
        <w:t xml:space="preserve"> са автономни и независими от всички останали власти и се подчиняват само на закона. Конституцията също предвижда структурната не</w:t>
      </w:r>
      <w:r w:rsidRPr="008D3AE9">
        <w:rPr>
          <w:rFonts w:ascii="Times New Roman" w:hAnsi="Times New Roman" w:cs="Times New Roman"/>
          <w:noProof/>
          <w:lang w:val="bg-BG"/>
        </w:rPr>
        <w:t>зависимост на магистратите</w:t>
      </w:r>
      <w:r w:rsidR="00B95980" w:rsidRPr="008D3AE9">
        <w:rPr>
          <w:rFonts w:ascii="Times New Roman" w:hAnsi="Times New Roman" w:cs="Times New Roman"/>
          <w:noProof/>
          <w:lang w:val="bg-BG"/>
        </w:rPr>
        <w:t xml:space="preserve">, като урежда, че управлението </w:t>
      </w:r>
      <w:r w:rsidR="00B95980" w:rsidRPr="008D3AE9">
        <w:rPr>
          <w:rFonts w:ascii="Times New Roman" w:hAnsi="Times New Roman" w:cs="Times New Roman"/>
          <w:noProof/>
          <w:lang w:val="bg-BG"/>
        </w:rPr>
        <w:lastRenderedPageBreak/>
        <w:t>на съдебната</w:t>
      </w:r>
      <w:r w:rsidRPr="008D3AE9">
        <w:rPr>
          <w:rFonts w:ascii="Times New Roman" w:hAnsi="Times New Roman" w:cs="Times New Roman"/>
          <w:noProof/>
          <w:lang w:val="bg-BG"/>
        </w:rPr>
        <w:t xml:space="preserve"> власт по отношение на администрацията</w:t>
      </w:r>
      <w:r w:rsidR="00B95980" w:rsidRPr="008D3AE9">
        <w:rPr>
          <w:rFonts w:ascii="Times New Roman" w:hAnsi="Times New Roman" w:cs="Times New Roman"/>
          <w:noProof/>
          <w:lang w:val="bg-BG"/>
        </w:rPr>
        <w:t>, ка</w:t>
      </w:r>
      <w:r w:rsidRPr="008D3AE9">
        <w:rPr>
          <w:rFonts w:ascii="Times New Roman" w:hAnsi="Times New Roman" w:cs="Times New Roman"/>
          <w:noProof/>
          <w:lang w:val="bg-BG"/>
        </w:rPr>
        <w:t>риерното развитие и дисциплинарните въпроси е в компетентността</w:t>
      </w:r>
      <w:r w:rsidR="00B95980" w:rsidRPr="008D3AE9">
        <w:rPr>
          <w:rFonts w:ascii="Times New Roman" w:hAnsi="Times New Roman" w:cs="Times New Roman"/>
          <w:noProof/>
          <w:lang w:val="bg-BG"/>
        </w:rPr>
        <w:t xml:space="preserve"> на CSM. Конституцията забранява създаването на извънредни съдилища по отделни дела. Италианският наказателен кодекс криминализира корумпирането на магистрати. </w:t>
      </w:r>
      <w:r w:rsidR="00B95980" w:rsidRPr="008D3AE9">
        <w:rPr>
          <w:rFonts w:ascii="Times New Roman" w:hAnsi="Times New Roman" w:cs="Times New Roman"/>
          <w:i/>
          <w:noProof/>
          <w:lang w:val="bg-BG"/>
        </w:rPr>
        <w:t>Associazione Nazionale Magistrati</w:t>
      </w:r>
      <w:r w:rsidR="009200E5">
        <w:rPr>
          <w:rFonts w:ascii="Times New Roman" w:hAnsi="Times New Roman" w:cs="Times New Roman"/>
          <w:noProof/>
          <w:lang w:val="bg-BG"/>
        </w:rPr>
        <w:t xml:space="preserve"> (ANM – национална асоциа</w:t>
      </w:r>
      <w:r w:rsidR="00B95980" w:rsidRPr="008D3AE9">
        <w:rPr>
          <w:rFonts w:ascii="Times New Roman" w:hAnsi="Times New Roman" w:cs="Times New Roman"/>
          <w:noProof/>
          <w:lang w:val="bg-BG"/>
        </w:rPr>
        <w:t>ция на магистрати) е активна в защитата на интереси на</w:t>
      </w:r>
      <w:r w:rsidRPr="008D3AE9">
        <w:rPr>
          <w:rFonts w:ascii="Times New Roman" w:hAnsi="Times New Roman" w:cs="Times New Roman"/>
          <w:noProof/>
          <w:lang w:val="bg-BG"/>
        </w:rPr>
        <w:t xml:space="preserve"> съдебната власт при провеждането на съдебните</w:t>
      </w:r>
      <w:r w:rsidR="00B95980" w:rsidRPr="008D3AE9">
        <w:rPr>
          <w:rFonts w:ascii="Times New Roman" w:hAnsi="Times New Roman" w:cs="Times New Roman"/>
          <w:noProof/>
          <w:lang w:val="bg-BG"/>
        </w:rPr>
        <w:t xml:space="preserve"> политики и защитава съдебната независимост. Дисциплинарните процедури срещу съдиите са съдебни по своето естество и се разглеждат от CSM. Те могат</w:t>
      </w:r>
      <w:r w:rsidRPr="008D3AE9">
        <w:rPr>
          <w:rFonts w:ascii="Times New Roman" w:hAnsi="Times New Roman" w:cs="Times New Roman"/>
          <w:noProof/>
          <w:lang w:val="bg-BG"/>
        </w:rPr>
        <w:t xml:space="preserve"> да бъдат започнати по искане</w:t>
      </w:r>
      <w:r w:rsidR="00B95980" w:rsidRPr="008D3AE9">
        <w:rPr>
          <w:rFonts w:ascii="Times New Roman" w:hAnsi="Times New Roman" w:cs="Times New Roman"/>
          <w:noProof/>
          <w:lang w:val="bg-BG"/>
        </w:rPr>
        <w:t xml:space="preserve"> </w:t>
      </w:r>
      <w:r w:rsidRPr="008D3AE9">
        <w:rPr>
          <w:rFonts w:ascii="Times New Roman" w:hAnsi="Times New Roman" w:cs="Times New Roman"/>
          <w:noProof/>
          <w:lang w:val="bg-BG"/>
        </w:rPr>
        <w:t>н</w:t>
      </w:r>
      <w:r w:rsidR="00B95980" w:rsidRPr="008D3AE9">
        <w:rPr>
          <w:rFonts w:ascii="Times New Roman" w:hAnsi="Times New Roman" w:cs="Times New Roman"/>
          <w:noProof/>
          <w:lang w:val="bg-BG"/>
        </w:rPr>
        <w:t>а минист</w:t>
      </w:r>
      <w:r w:rsidRPr="008D3AE9">
        <w:rPr>
          <w:rFonts w:ascii="Times New Roman" w:hAnsi="Times New Roman" w:cs="Times New Roman"/>
          <w:noProof/>
          <w:lang w:val="bg-BG"/>
        </w:rPr>
        <w:t>ъ</w:t>
      </w:r>
      <w:r w:rsidR="00B95980" w:rsidRPr="008D3AE9">
        <w:rPr>
          <w:rFonts w:ascii="Times New Roman" w:hAnsi="Times New Roman" w:cs="Times New Roman"/>
          <w:noProof/>
          <w:lang w:val="bg-BG"/>
        </w:rPr>
        <w:t xml:space="preserve">ра на правосъдието и генералния прокурор към </w:t>
      </w:r>
      <w:r w:rsidR="00B95980" w:rsidRPr="008D3AE9">
        <w:rPr>
          <w:rFonts w:ascii="Times New Roman" w:hAnsi="Times New Roman" w:cs="Times New Roman"/>
          <w:i/>
          <w:noProof/>
          <w:lang w:val="bg-BG"/>
        </w:rPr>
        <w:t>Corte di Cassazione</w:t>
      </w:r>
      <w:r w:rsidR="00B95980" w:rsidRPr="008D3AE9">
        <w:rPr>
          <w:rFonts w:ascii="Times New Roman" w:hAnsi="Times New Roman" w:cs="Times New Roman"/>
          <w:noProof/>
          <w:lang w:val="bg-BG"/>
        </w:rPr>
        <w:t>.</w:t>
      </w:r>
      <w:r w:rsidR="001454B5">
        <w:rPr>
          <w:rFonts w:ascii="Times New Roman" w:hAnsi="Times New Roman" w:cs="Times New Roman"/>
          <w:noProof/>
          <w:lang w:val="bg-BG"/>
        </w:rPr>
        <w:t xml:space="preserve"> Санкциите се простират от форм</w:t>
      </w:r>
      <w:r w:rsidR="00B95980" w:rsidRPr="008D3AE9">
        <w:rPr>
          <w:rFonts w:ascii="Times New Roman" w:hAnsi="Times New Roman" w:cs="Times New Roman"/>
          <w:noProof/>
          <w:lang w:val="bg-BG"/>
        </w:rPr>
        <w:t>а</w:t>
      </w:r>
      <w:r w:rsidR="001454B5">
        <w:rPr>
          <w:rFonts w:ascii="Times New Roman" w:hAnsi="Times New Roman" w:cs="Times New Roman"/>
          <w:noProof/>
          <w:lang w:val="bg-BG"/>
        </w:rPr>
        <w:t>л</w:t>
      </w:r>
      <w:r w:rsidR="00B95980" w:rsidRPr="008D3AE9">
        <w:rPr>
          <w:rFonts w:ascii="Times New Roman" w:hAnsi="Times New Roman" w:cs="Times New Roman"/>
          <w:noProof/>
          <w:lang w:val="bg-BG"/>
        </w:rPr>
        <w:t>но предупреждение до освобождаване от длъжност.</w:t>
      </w:r>
    </w:p>
    <w:p w:rsidR="00303C29" w:rsidRDefault="003E1BC0">
      <w:pPr>
        <w:jc w:val="both"/>
        <w:rPr>
          <w:rFonts w:ascii="Times New Roman" w:hAnsi="Times New Roman" w:cs="Times New Roman"/>
          <w:noProof/>
          <w:lang w:val="bg-BG"/>
        </w:rPr>
      </w:pPr>
      <w:r w:rsidRPr="008D3AE9">
        <w:rPr>
          <w:rFonts w:ascii="Times New Roman" w:hAnsi="Times New Roman" w:cs="Times New Roman"/>
          <w:noProof/>
          <w:lang w:val="bg-BG"/>
        </w:rPr>
        <w:t>Магистратите не се по</w:t>
      </w:r>
      <w:r w:rsidR="00B95980" w:rsidRPr="008D3AE9">
        <w:rPr>
          <w:rFonts w:ascii="Times New Roman" w:hAnsi="Times New Roman" w:cs="Times New Roman"/>
          <w:noProof/>
          <w:lang w:val="bg-BG"/>
        </w:rPr>
        <w:t>л</w:t>
      </w:r>
      <w:r w:rsidRPr="008D3AE9">
        <w:rPr>
          <w:rFonts w:ascii="Times New Roman" w:hAnsi="Times New Roman" w:cs="Times New Roman"/>
          <w:noProof/>
          <w:lang w:val="bg-BG"/>
        </w:rPr>
        <w:t>з</w:t>
      </w:r>
      <w:r w:rsidR="00B95980" w:rsidRPr="008D3AE9">
        <w:rPr>
          <w:rFonts w:ascii="Times New Roman" w:hAnsi="Times New Roman" w:cs="Times New Roman"/>
          <w:noProof/>
          <w:lang w:val="bg-BG"/>
        </w:rPr>
        <w:t xml:space="preserve">ват с имунитет срещу наказателна </w:t>
      </w:r>
      <w:r w:rsidRPr="008D3AE9">
        <w:rPr>
          <w:rFonts w:ascii="Times New Roman" w:hAnsi="Times New Roman" w:cs="Times New Roman"/>
          <w:noProof/>
          <w:lang w:val="bg-BG"/>
        </w:rPr>
        <w:t>и гражданска  отговорност при изпълнение на</w:t>
      </w:r>
      <w:r w:rsidR="00B95980" w:rsidRPr="008D3AE9">
        <w:rPr>
          <w:rFonts w:ascii="Times New Roman" w:hAnsi="Times New Roman" w:cs="Times New Roman"/>
          <w:noProof/>
          <w:lang w:val="bg-BG"/>
        </w:rPr>
        <w:t xml:space="preserve"> служебни</w:t>
      </w:r>
      <w:r w:rsidR="009200E5">
        <w:rPr>
          <w:rFonts w:ascii="Times New Roman" w:hAnsi="Times New Roman" w:cs="Times New Roman"/>
          <w:noProof/>
          <w:lang w:val="bg-BG"/>
        </w:rPr>
        <w:t>те си</w:t>
      </w:r>
      <w:r w:rsidRPr="008D3AE9">
        <w:rPr>
          <w:rFonts w:ascii="Times New Roman" w:hAnsi="Times New Roman" w:cs="Times New Roman"/>
          <w:noProof/>
          <w:lang w:val="bg-BG"/>
        </w:rPr>
        <w:t xml:space="preserve"> задължения. Никога обаче не може да им се търси отговорност за тълкуване</w:t>
      </w:r>
      <w:r w:rsidR="00B95980" w:rsidRPr="008D3AE9">
        <w:rPr>
          <w:rFonts w:ascii="Times New Roman" w:hAnsi="Times New Roman" w:cs="Times New Roman"/>
          <w:noProof/>
          <w:lang w:val="bg-BG"/>
        </w:rPr>
        <w:t xml:space="preserve"> на закона и оценката на фактите и доказателствата.</w:t>
      </w:r>
    </w:p>
    <w:p w:rsidR="00303C29" w:rsidRDefault="00E51E14">
      <w:pPr>
        <w:rPr>
          <w:rFonts w:ascii="Times New Roman" w:hAnsi="Times New Roman"/>
          <w:b/>
          <w:u w:val="single"/>
          <w:lang w:val="bg-BG"/>
        </w:rPr>
      </w:pPr>
      <w:r w:rsidRPr="00E51E14">
        <w:rPr>
          <w:rFonts w:ascii="Times New Roman" w:hAnsi="Times New Roman"/>
          <w:b/>
          <w:u w:val="single"/>
          <w:lang w:val="bg-BG"/>
        </w:rPr>
        <w:t>ВЗАИМООТНОШЕНИЕ МЕЖДУ СЪДЕБНАТА ВЛАСТ И ПОЛИТИКАТА</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Отношенията с изпълнителната власт са особено обтегн</w:t>
      </w:r>
      <w:r w:rsidR="003E1BC0" w:rsidRPr="008D3AE9">
        <w:rPr>
          <w:rFonts w:ascii="Times New Roman" w:hAnsi="Times New Roman" w:cs="Times New Roman"/>
          <w:noProof/>
          <w:lang w:val="bg-BG"/>
        </w:rPr>
        <w:t>ати. Правителтвото на Берлускони</w:t>
      </w:r>
      <w:r w:rsidRPr="008D3AE9">
        <w:rPr>
          <w:rFonts w:ascii="Times New Roman" w:hAnsi="Times New Roman" w:cs="Times New Roman"/>
          <w:noProof/>
          <w:lang w:val="bg-BG"/>
        </w:rPr>
        <w:t xml:space="preserve"> започна кампания за унищожаване на общественото доверие в магистратурата. Министерските критики къ</w:t>
      </w:r>
      <w:r w:rsidR="003E1BC0" w:rsidRPr="008D3AE9">
        <w:rPr>
          <w:rFonts w:ascii="Times New Roman" w:hAnsi="Times New Roman" w:cs="Times New Roman"/>
          <w:noProof/>
          <w:lang w:val="bg-BG"/>
        </w:rPr>
        <w:t>м членовете на съдебната власт са честа практика</w:t>
      </w:r>
      <w:r w:rsidRPr="008D3AE9">
        <w:rPr>
          <w:rFonts w:ascii="Times New Roman" w:hAnsi="Times New Roman" w:cs="Times New Roman"/>
          <w:noProof/>
          <w:lang w:val="bg-BG"/>
        </w:rPr>
        <w:t>. ANM играе фундаментална роля по отношение на защитата на съдебната власт от крити</w:t>
      </w:r>
      <w:r w:rsidR="003E1BC0" w:rsidRPr="008D3AE9">
        <w:rPr>
          <w:rFonts w:ascii="Times New Roman" w:hAnsi="Times New Roman" w:cs="Times New Roman"/>
          <w:noProof/>
          <w:lang w:val="bg-BG"/>
        </w:rPr>
        <w:t>ки. Отделните магистрати, по-специално</w:t>
      </w:r>
      <w:r w:rsidRPr="008D3AE9">
        <w:rPr>
          <w:rFonts w:ascii="Times New Roman" w:hAnsi="Times New Roman" w:cs="Times New Roman"/>
          <w:noProof/>
          <w:lang w:val="bg-BG"/>
        </w:rPr>
        <w:t xml:space="preserve"> прокурорите, понякога отговарят лично чрез медиите.</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Има редица случаи на прокурори, които подават остав</w:t>
      </w:r>
      <w:r w:rsidR="00166AB5" w:rsidRPr="008D3AE9">
        <w:rPr>
          <w:rFonts w:ascii="Times New Roman" w:hAnsi="Times New Roman" w:cs="Times New Roman"/>
          <w:noProof/>
          <w:lang w:val="bg-BG"/>
        </w:rPr>
        <w:t>к</w:t>
      </w:r>
      <w:r w:rsidRPr="008D3AE9">
        <w:rPr>
          <w:rFonts w:ascii="Times New Roman" w:hAnsi="Times New Roman" w:cs="Times New Roman"/>
          <w:noProof/>
          <w:lang w:val="bg-BG"/>
        </w:rPr>
        <w:t>а, за да се кандид</w:t>
      </w:r>
      <w:r w:rsidR="003E1BC0" w:rsidRPr="008D3AE9">
        <w:rPr>
          <w:rFonts w:ascii="Times New Roman" w:hAnsi="Times New Roman" w:cs="Times New Roman"/>
          <w:noProof/>
          <w:lang w:val="bg-BG"/>
        </w:rPr>
        <w:t>атират за високи</w:t>
      </w:r>
      <w:r w:rsidRPr="008D3AE9">
        <w:rPr>
          <w:rFonts w:ascii="Times New Roman" w:hAnsi="Times New Roman" w:cs="Times New Roman"/>
          <w:noProof/>
          <w:lang w:val="bg-BG"/>
        </w:rPr>
        <w:t xml:space="preserve"> политически постове, след като са се сдобили с популярност чрез широко отразяване на техните разследвания. На магистратите е забранено да са членове на политически партии или да се включват в политическа дейности, ако това ще компрометира упражняването на техните фунцкии ил</w:t>
      </w:r>
      <w:r w:rsidR="003E1BC0" w:rsidRPr="008D3AE9">
        <w:rPr>
          <w:rFonts w:ascii="Times New Roman" w:hAnsi="Times New Roman" w:cs="Times New Roman"/>
          <w:noProof/>
          <w:lang w:val="bg-BG"/>
        </w:rPr>
        <w:t>и ще влоши техния общестен авторитет</w:t>
      </w:r>
      <w:r w:rsidRPr="008D3AE9">
        <w:rPr>
          <w:rFonts w:ascii="Times New Roman" w:hAnsi="Times New Roman" w:cs="Times New Roman"/>
          <w:noProof/>
          <w:lang w:val="bg-BG"/>
        </w:rPr>
        <w:t>.</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Правителството на Берлускони стартира реформа на магистратурата</w:t>
      </w:r>
      <w:r w:rsidR="001454B5">
        <w:rPr>
          <w:rFonts w:ascii="Times New Roman" w:hAnsi="Times New Roman" w:cs="Times New Roman"/>
          <w:noProof/>
          <w:lang w:val="bg-BG"/>
        </w:rPr>
        <w:t>, която пре</w:t>
      </w:r>
      <w:r w:rsidR="003E1BC0" w:rsidRPr="008D3AE9">
        <w:rPr>
          <w:rFonts w:ascii="Times New Roman" w:hAnsi="Times New Roman" w:cs="Times New Roman"/>
          <w:noProof/>
          <w:lang w:val="bg-BG"/>
        </w:rPr>
        <w:t>ми</w:t>
      </w:r>
      <w:r w:rsidR="001454B5">
        <w:rPr>
          <w:rFonts w:ascii="Times New Roman" w:hAnsi="Times New Roman" w:cs="Times New Roman"/>
          <w:noProof/>
          <w:lang w:val="bg-BG"/>
        </w:rPr>
        <w:t>на</w:t>
      </w:r>
      <w:r w:rsidR="003E1BC0" w:rsidRPr="008D3AE9">
        <w:rPr>
          <w:rFonts w:ascii="Times New Roman" w:hAnsi="Times New Roman" w:cs="Times New Roman"/>
          <w:noProof/>
          <w:lang w:val="bg-BG"/>
        </w:rPr>
        <w:t>ва през фазите на</w:t>
      </w:r>
      <w:r w:rsidRPr="008D3AE9">
        <w:rPr>
          <w:rFonts w:ascii="Times New Roman" w:hAnsi="Times New Roman" w:cs="Times New Roman"/>
          <w:noProof/>
          <w:lang w:val="bg-BG"/>
        </w:rPr>
        <w:t xml:space="preserve"> законодателния процес. Ако бъде </w:t>
      </w:r>
      <w:r w:rsidR="00A966FC">
        <w:rPr>
          <w:rFonts w:ascii="Times New Roman" w:hAnsi="Times New Roman" w:cs="Times New Roman"/>
          <w:noProof/>
          <w:lang w:val="bg-BG"/>
        </w:rPr>
        <w:t>приета</w:t>
      </w:r>
      <w:r w:rsidRPr="008D3AE9">
        <w:rPr>
          <w:rFonts w:ascii="Times New Roman" w:hAnsi="Times New Roman" w:cs="Times New Roman"/>
          <w:noProof/>
          <w:lang w:val="bg-BG"/>
        </w:rPr>
        <w:t>, реформата ще раздели напълно съдиите от прокурорите. Единствено независимостта на първите ще бъде кон</w:t>
      </w:r>
      <w:r w:rsidR="003E1BC0" w:rsidRPr="008D3AE9">
        <w:rPr>
          <w:rFonts w:ascii="Times New Roman" w:hAnsi="Times New Roman" w:cs="Times New Roman"/>
          <w:noProof/>
          <w:lang w:val="bg-BG"/>
        </w:rPr>
        <w:t>ституционно гарантирана. Ще бъде разделено и</w:t>
      </w:r>
      <w:r w:rsidRPr="008D3AE9">
        <w:rPr>
          <w:rFonts w:ascii="Times New Roman" w:hAnsi="Times New Roman" w:cs="Times New Roman"/>
          <w:noProof/>
          <w:lang w:val="bg-BG"/>
        </w:rPr>
        <w:t xml:space="preserve"> кариерно</w:t>
      </w:r>
      <w:r w:rsidR="003E1BC0" w:rsidRPr="008D3AE9">
        <w:rPr>
          <w:rFonts w:ascii="Times New Roman" w:hAnsi="Times New Roman" w:cs="Times New Roman"/>
          <w:noProof/>
          <w:lang w:val="bg-BG"/>
        </w:rPr>
        <w:t>то развитие на прокурорите и съдиите</w:t>
      </w:r>
      <w:r w:rsidRPr="008D3AE9">
        <w:rPr>
          <w:rFonts w:ascii="Times New Roman" w:hAnsi="Times New Roman" w:cs="Times New Roman"/>
          <w:noProof/>
          <w:lang w:val="bg-BG"/>
        </w:rPr>
        <w:t>. CSM ще бъде разделен на три колегии – една за администриране на съдиите, една за администриране на прокурорите, и трета за дисциплинарните производства и за двете професии.</w:t>
      </w:r>
    </w:p>
    <w:p w:rsidR="00303C29" w:rsidRDefault="00E51E14">
      <w:pPr>
        <w:rPr>
          <w:rFonts w:ascii="Times New Roman" w:hAnsi="Times New Roman"/>
          <w:b/>
          <w:u w:val="single"/>
          <w:lang w:val="bg-BG"/>
        </w:rPr>
      </w:pPr>
      <w:r w:rsidRPr="00E51E14">
        <w:rPr>
          <w:rFonts w:ascii="Times New Roman" w:hAnsi="Times New Roman"/>
          <w:b/>
          <w:u w:val="single"/>
          <w:lang w:val="bg-BG"/>
        </w:rPr>
        <w:t>АДМИНИСРАТИВНА АВТОНОМИЯ</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Конституцията урежда създаването на CSM като орган</w:t>
      </w:r>
      <w:r w:rsidR="003E1BC0" w:rsidRPr="008D3AE9">
        <w:rPr>
          <w:rFonts w:ascii="Times New Roman" w:hAnsi="Times New Roman" w:cs="Times New Roman"/>
          <w:noProof/>
          <w:lang w:val="bg-BG"/>
        </w:rPr>
        <w:t>,</w:t>
      </w:r>
      <w:r w:rsidRPr="008D3AE9">
        <w:rPr>
          <w:rFonts w:ascii="Times New Roman" w:hAnsi="Times New Roman" w:cs="Times New Roman"/>
          <w:noProof/>
          <w:lang w:val="bg-BG"/>
        </w:rPr>
        <w:t xml:space="preserve"> отговорен за подбора</w:t>
      </w:r>
      <w:r w:rsidR="003E1BC0" w:rsidRPr="008D3AE9">
        <w:rPr>
          <w:rFonts w:ascii="Times New Roman" w:hAnsi="Times New Roman" w:cs="Times New Roman"/>
          <w:noProof/>
          <w:lang w:val="bg-BG"/>
        </w:rPr>
        <w:t>, разпределението, преместването, повишаването и дисциплинарните</w:t>
      </w:r>
      <w:r w:rsidRPr="008D3AE9">
        <w:rPr>
          <w:rFonts w:ascii="Times New Roman" w:hAnsi="Times New Roman" w:cs="Times New Roman"/>
          <w:noProof/>
          <w:lang w:val="bg-BG"/>
        </w:rPr>
        <w:t xml:space="preserve"> мерки </w:t>
      </w:r>
      <w:r w:rsidR="003E1BC0" w:rsidRPr="008D3AE9">
        <w:rPr>
          <w:rFonts w:ascii="Times New Roman" w:hAnsi="Times New Roman" w:cs="Times New Roman"/>
          <w:noProof/>
          <w:lang w:val="bg-BG"/>
        </w:rPr>
        <w:t>по отношение на магистрати. Негови членове по право са президентът</w:t>
      </w:r>
      <w:r w:rsidRPr="008D3AE9">
        <w:rPr>
          <w:rFonts w:ascii="Times New Roman" w:hAnsi="Times New Roman" w:cs="Times New Roman"/>
          <w:noProof/>
          <w:lang w:val="bg-BG"/>
        </w:rPr>
        <w:t xml:space="preserve"> на републиката, като председател, и председателя</w:t>
      </w:r>
      <w:r w:rsidR="003E1BC0" w:rsidRPr="008D3AE9">
        <w:rPr>
          <w:rFonts w:ascii="Times New Roman" w:hAnsi="Times New Roman" w:cs="Times New Roman"/>
          <w:noProof/>
          <w:lang w:val="bg-BG"/>
        </w:rPr>
        <w:t>т</w:t>
      </w:r>
      <w:r w:rsidRPr="008D3AE9">
        <w:rPr>
          <w:rFonts w:ascii="Times New Roman" w:hAnsi="Times New Roman" w:cs="Times New Roman"/>
          <w:noProof/>
          <w:lang w:val="bg-BG"/>
        </w:rPr>
        <w:t xml:space="preserve"> и генералния</w:t>
      </w:r>
      <w:r w:rsidR="003E1BC0" w:rsidRPr="008D3AE9">
        <w:rPr>
          <w:rFonts w:ascii="Times New Roman" w:hAnsi="Times New Roman" w:cs="Times New Roman"/>
          <w:noProof/>
          <w:lang w:val="bg-BG"/>
        </w:rPr>
        <w:t>т</w:t>
      </w:r>
      <w:r w:rsidRPr="008D3AE9">
        <w:rPr>
          <w:rFonts w:ascii="Times New Roman" w:hAnsi="Times New Roman" w:cs="Times New Roman"/>
          <w:noProof/>
          <w:lang w:val="bg-BG"/>
        </w:rPr>
        <w:t xml:space="preserve"> прокурор</w:t>
      </w:r>
      <w:r w:rsidR="003E1BC0" w:rsidRPr="008D3AE9">
        <w:rPr>
          <w:rFonts w:ascii="Times New Roman" w:hAnsi="Times New Roman" w:cs="Times New Roman"/>
          <w:noProof/>
          <w:lang w:val="bg-BG"/>
        </w:rPr>
        <w:t xml:space="preserve"> на</w:t>
      </w:r>
      <w:r w:rsidRPr="008D3AE9">
        <w:rPr>
          <w:rFonts w:ascii="Times New Roman" w:hAnsi="Times New Roman" w:cs="Times New Roman"/>
          <w:noProof/>
          <w:lang w:val="bg-BG"/>
        </w:rPr>
        <w:t xml:space="preserve"> </w:t>
      </w:r>
      <w:r w:rsidRPr="008D3AE9">
        <w:rPr>
          <w:rFonts w:ascii="Times New Roman" w:hAnsi="Times New Roman" w:cs="Times New Roman"/>
          <w:i/>
          <w:noProof/>
          <w:lang w:val="bg-BG"/>
        </w:rPr>
        <w:t>Corte di Cassazione</w:t>
      </w:r>
      <w:r w:rsidRPr="008D3AE9">
        <w:rPr>
          <w:rFonts w:ascii="Times New Roman" w:hAnsi="Times New Roman" w:cs="Times New Roman"/>
          <w:noProof/>
          <w:lang w:val="bg-BG"/>
        </w:rPr>
        <w:t>. Останалите членове се изб</w:t>
      </w:r>
      <w:r w:rsidR="003E1BC0" w:rsidRPr="008D3AE9">
        <w:rPr>
          <w:rFonts w:ascii="Times New Roman" w:hAnsi="Times New Roman" w:cs="Times New Roman"/>
          <w:noProof/>
          <w:lang w:val="bg-BG"/>
        </w:rPr>
        <w:t xml:space="preserve">орни. </w:t>
      </w:r>
      <w:r w:rsidR="00166AB5" w:rsidRPr="008D3AE9">
        <w:rPr>
          <w:rFonts w:ascii="Times New Roman" w:hAnsi="Times New Roman" w:cs="Times New Roman"/>
          <w:noProof/>
          <w:lang w:val="bg-BG"/>
        </w:rPr>
        <w:t>Две трети се избират</w:t>
      </w:r>
      <w:r w:rsidR="003E1BC0" w:rsidRPr="008D3AE9">
        <w:rPr>
          <w:rFonts w:ascii="Times New Roman" w:hAnsi="Times New Roman" w:cs="Times New Roman"/>
          <w:noProof/>
          <w:lang w:val="bg-BG"/>
        </w:rPr>
        <w:t xml:space="preserve"> </w:t>
      </w:r>
      <w:r w:rsidR="00425176" w:rsidRPr="008D3AE9">
        <w:rPr>
          <w:rFonts w:ascii="Times New Roman" w:hAnsi="Times New Roman" w:cs="Times New Roman"/>
          <w:noProof/>
          <w:lang w:val="bg-BG"/>
        </w:rPr>
        <w:t xml:space="preserve">от всички </w:t>
      </w:r>
      <w:r w:rsidR="00166AB5" w:rsidRPr="008D3AE9">
        <w:rPr>
          <w:rFonts w:ascii="Times New Roman" w:hAnsi="Times New Roman" w:cs="Times New Roman"/>
          <w:noProof/>
          <w:lang w:val="bg-BG"/>
        </w:rPr>
        <w:t>магистрати</w:t>
      </w:r>
      <w:r w:rsidR="00EF20E0" w:rsidRPr="008D3AE9">
        <w:rPr>
          <w:rFonts w:ascii="Times New Roman" w:hAnsi="Times New Roman" w:cs="Times New Roman"/>
          <w:noProof/>
          <w:lang w:val="bg-BG"/>
        </w:rPr>
        <w:t xml:space="preserve">, </w:t>
      </w:r>
      <w:r w:rsidR="009204F4">
        <w:rPr>
          <w:rFonts w:ascii="Times New Roman" w:hAnsi="Times New Roman" w:cs="Times New Roman"/>
          <w:noProof/>
          <w:lang w:val="bg-BG"/>
        </w:rPr>
        <w:t xml:space="preserve">докато една </w:t>
      </w:r>
      <w:r w:rsidR="00FA1170" w:rsidRPr="008D3AE9">
        <w:rPr>
          <w:rFonts w:ascii="Times New Roman" w:hAnsi="Times New Roman" w:cs="Times New Roman"/>
          <w:noProof/>
          <w:lang w:val="bg-BG"/>
        </w:rPr>
        <w:t>трета</w:t>
      </w:r>
      <w:r w:rsidRPr="008D3AE9">
        <w:rPr>
          <w:rFonts w:ascii="Times New Roman" w:hAnsi="Times New Roman" w:cs="Times New Roman"/>
          <w:noProof/>
          <w:lang w:val="bg-BG"/>
        </w:rPr>
        <w:t xml:space="preserve"> се избира от двете камари на парламента в съвместно заседание от списък от университетски преподаватели и адвокати с поне петнадесет години професионален стаж. К</w:t>
      </w:r>
      <w:r w:rsidR="00425176" w:rsidRPr="008D3AE9">
        <w:rPr>
          <w:rFonts w:ascii="Times New Roman" w:hAnsi="Times New Roman" w:cs="Times New Roman"/>
          <w:noProof/>
          <w:lang w:val="bg-BG"/>
        </w:rPr>
        <w:t>ъм настоящия момент има 27 членове</w:t>
      </w:r>
      <w:r w:rsidRPr="008D3AE9">
        <w:rPr>
          <w:rFonts w:ascii="Times New Roman" w:hAnsi="Times New Roman" w:cs="Times New Roman"/>
          <w:noProof/>
          <w:lang w:val="bg-BG"/>
        </w:rPr>
        <w:t>.</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CSM е овластен да издава квази</w:t>
      </w:r>
      <w:r w:rsidR="009204F4">
        <w:rPr>
          <w:rFonts w:ascii="Times New Roman" w:hAnsi="Times New Roman" w:cs="Times New Roman"/>
          <w:noProof/>
          <w:lang w:val="bg-BG"/>
        </w:rPr>
        <w:t>законодателни актове относно въ</w:t>
      </w:r>
      <w:r w:rsidRPr="008D3AE9">
        <w:rPr>
          <w:rFonts w:ascii="Times New Roman" w:hAnsi="Times New Roman" w:cs="Times New Roman"/>
          <w:noProof/>
          <w:lang w:val="bg-BG"/>
        </w:rPr>
        <w:t>трешните и административните/счето</w:t>
      </w:r>
      <w:r w:rsidR="00425176" w:rsidRPr="008D3AE9">
        <w:rPr>
          <w:rFonts w:ascii="Times New Roman" w:hAnsi="Times New Roman" w:cs="Times New Roman"/>
          <w:noProof/>
          <w:lang w:val="bg-BG"/>
        </w:rPr>
        <w:t>водни правила, правилата за обу</w:t>
      </w:r>
      <w:r w:rsidRPr="008D3AE9">
        <w:rPr>
          <w:rFonts w:ascii="Times New Roman" w:hAnsi="Times New Roman" w:cs="Times New Roman"/>
          <w:noProof/>
          <w:lang w:val="bg-BG"/>
        </w:rPr>
        <w:t>чение на младши-магистратите, решения и инструкции за прил</w:t>
      </w:r>
      <w:r w:rsidR="00425176" w:rsidRPr="008D3AE9">
        <w:rPr>
          <w:rFonts w:ascii="Times New Roman" w:hAnsi="Times New Roman" w:cs="Times New Roman"/>
          <w:noProof/>
          <w:lang w:val="bg-BG"/>
        </w:rPr>
        <w:t>агане на законодателството, което се отнася до  съдебната власт</w:t>
      </w:r>
      <w:r w:rsidRPr="008D3AE9">
        <w:rPr>
          <w:rFonts w:ascii="Times New Roman" w:hAnsi="Times New Roman" w:cs="Times New Roman"/>
          <w:noProof/>
          <w:lang w:val="bg-BG"/>
        </w:rPr>
        <w:t>.</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CSM е подпомаган от местни съдебни съвети, които могат да правят необвързващи препоръки осно</w:t>
      </w:r>
      <w:r w:rsidR="00425176" w:rsidRPr="008D3AE9">
        <w:rPr>
          <w:rFonts w:ascii="Times New Roman" w:hAnsi="Times New Roman" w:cs="Times New Roman"/>
          <w:noProof/>
          <w:lang w:val="bg-BG"/>
        </w:rPr>
        <w:t>вно за</w:t>
      </w:r>
      <w:r w:rsidRPr="008D3AE9">
        <w:rPr>
          <w:rFonts w:ascii="Times New Roman" w:hAnsi="Times New Roman" w:cs="Times New Roman"/>
          <w:noProof/>
          <w:lang w:val="bg-BG"/>
        </w:rPr>
        <w:t xml:space="preserve"> кариерното развитие на магистратите и назначаване</w:t>
      </w:r>
      <w:r w:rsidR="00425176" w:rsidRPr="008D3AE9">
        <w:rPr>
          <w:rFonts w:ascii="Times New Roman" w:hAnsi="Times New Roman" w:cs="Times New Roman"/>
          <w:noProof/>
          <w:lang w:val="bg-BG"/>
        </w:rPr>
        <w:t>то</w:t>
      </w:r>
      <w:r w:rsidRPr="008D3AE9">
        <w:rPr>
          <w:rFonts w:ascii="Times New Roman" w:hAnsi="Times New Roman" w:cs="Times New Roman"/>
          <w:noProof/>
          <w:lang w:val="bg-BG"/>
        </w:rPr>
        <w:t xml:space="preserve"> на </w:t>
      </w:r>
      <w:r w:rsidRPr="008D3AE9">
        <w:rPr>
          <w:rFonts w:ascii="Times New Roman" w:hAnsi="Times New Roman" w:cs="Times New Roman"/>
          <w:i/>
          <w:noProof/>
          <w:lang w:val="bg-BG"/>
        </w:rPr>
        <w:t>giudici di pace</w:t>
      </w:r>
      <w:r w:rsidRPr="008D3AE9">
        <w:rPr>
          <w:rFonts w:ascii="Times New Roman" w:hAnsi="Times New Roman" w:cs="Times New Roman"/>
          <w:noProof/>
          <w:lang w:val="bg-BG"/>
        </w:rPr>
        <w:t>. Председателите на съдилищата, които винаги са магистрати, се назначават от CSM със съгласието на</w:t>
      </w:r>
      <w:r w:rsidR="00425176" w:rsidRPr="008D3AE9">
        <w:rPr>
          <w:rFonts w:ascii="Times New Roman" w:hAnsi="Times New Roman" w:cs="Times New Roman"/>
          <w:noProof/>
          <w:lang w:val="bg-BG"/>
        </w:rPr>
        <w:t xml:space="preserve"> Министерството на правосъдието</w:t>
      </w:r>
      <w:r w:rsidRPr="008D3AE9">
        <w:rPr>
          <w:rFonts w:ascii="Times New Roman" w:hAnsi="Times New Roman" w:cs="Times New Roman"/>
          <w:noProof/>
          <w:lang w:val="bg-BG"/>
        </w:rPr>
        <w:t xml:space="preserve"> да управляват ежедневната </w:t>
      </w:r>
      <w:r w:rsidRPr="008D3AE9">
        <w:rPr>
          <w:rFonts w:ascii="Times New Roman" w:hAnsi="Times New Roman" w:cs="Times New Roman"/>
          <w:noProof/>
          <w:lang w:val="bg-BG"/>
        </w:rPr>
        <w:lastRenderedPageBreak/>
        <w:t>дейност на съда.</w:t>
      </w:r>
    </w:p>
    <w:p w:rsidR="00303C29" w:rsidRDefault="00E51E14">
      <w:pPr>
        <w:rPr>
          <w:rFonts w:ascii="Times New Roman" w:hAnsi="Times New Roman"/>
          <w:b/>
          <w:u w:val="single"/>
          <w:lang w:val="bg-BG"/>
        </w:rPr>
      </w:pPr>
      <w:r w:rsidRPr="00E51E14">
        <w:rPr>
          <w:rFonts w:ascii="Times New Roman" w:hAnsi="Times New Roman"/>
          <w:b/>
          <w:u w:val="single"/>
          <w:lang w:val="bg-BG"/>
        </w:rPr>
        <w:t>МЕХАНИЗМИ ЗА РАЗПРЕДЕЛЕНИЕ НА ФИНАНСОВИТЕ РЕСУРСИ</w:t>
      </w:r>
    </w:p>
    <w:p w:rsidR="00303C29" w:rsidRDefault="00425176">
      <w:pPr>
        <w:jc w:val="both"/>
        <w:rPr>
          <w:rFonts w:ascii="Times New Roman" w:hAnsi="Times New Roman" w:cs="Times New Roman"/>
          <w:noProof/>
          <w:lang w:val="bg-BG"/>
        </w:rPr>
      </w:pPr>
      <w:r w:rsidRPr="008D3AE9">
        <w:rPr>
          <w:rFonts w:ascii="Times New Roman" w:hAnsi="Times New Roman" w:cs="Times New Roman"/>
          <w:noProof/>
          <w:lang w:val="bg-BG"/>
        </w:rPr>
        <w:t xml:space="preserve">Министерство на правосъдието и </w:t>
      </w:r>
      <w:r w:rsidR="00AB2BCA" w:rsidRPr="008D3AE9">
        <w:rPr>
          <w:rFonts w:ascii="Times New Roman" w:hAnsi="Times New Roman" w:cs="Times New Roman"/>
          <w:noProof/>
          <w:lang w:val="bg-BG"/>
        </w:rPr>
        <w:t>министерството</w:t>
      </w:r>
      <w:r w:rsidR="00B95980" w:rsidRPr="008D3AE9">
        <w:rPr>
          <w:rFonts w:ascii="Times New Roman" w:hAnsi="Times New Roman" w:cs="Times New Roman"/>
          <w:noProof/>
          <w:lang w:val="bg-BG"/>
        </w:rPr>
        <w:t xml:space="preserve"> на финансите решават и подготвят бюджета на съдилищата с одобрението на парламента. Министерството после разпределя и управлява бюджета между отделните съдилища. Конституционният съд подготвя своя бюджет, който подлежи на приемане от парламента.</w:t>
      </w:r>
    </w:p>
    <w:p w:rsidR="00303C29" w:rsidRDefault="00E51E14">
      <w:pPr>
        <w:rPr>
          <w:rFonts w:ascii="Times New Roman" w:hAnsi="Times New Roman"/>
          <w:b/>
          <w:u w:val="single"/>
          <w:lang w:val="bg-BG"/>
        </w:rPr>
      </w:pPr>
      <w:r w:rsidRPr="00E51E14">
        <w:rPr>
          <w:rFonts w:ascii="Times New Roman" w:hAnsi="Times New Roman"/>
          <w:b/>
          <w:u w:val="single"/>
          <w:lang w:val="bg-BG"/>
        </w:rPr>
        <w:t>СЪДЕБНАТА ВЛАСТ И ОБЩЕСТВЕНОСТТА</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Кампанията на Берлускони срещу съ</w:t>
      </w:r>
      <w:r w:rsidR="00425176" w:rsidRPr="008D3AE9">
        <w:rPr>
          <w:rFonts w:ascii="Times New Roman" w:hAnsi="Times New Roman" w:cs="Times New Roman"/>
          <w:noProof/>
          <w:lang w:val="bg-BG"/>
        </w:rPr>
        <w:t>дебната власт сериозно накърни</w:t>
      </w:r>
      <w:r w:rsidRPr="008D3AE9">
        <w:rPr>
          <w:rFonts w:ascii="Times New Roman" w:hAnsi="Times New Roman" w:cs="Times New Roman"/>
          <w:noProof/>
          <w:lang w:val="bg-BG"/>
        </w:rPr>
        <w:t xml:space="preserve"> общественото доверие в съда.</w:t>
      </w:r>
      <w:bookmarkStart w:id="19" w:name="bookmark11"/>
    </w:p>
    <w:p w:rsidR="00F96E7A" w:rsidRPr="008D3AE9" w:rsidRDefault="00F96E7A">
      <w:pPr>
        <w:rPr>
          <w:rFonts w:ascii="Times New Roman" w:hAnsi="Times New Roman" w:cs="Times New Roman"/>
          <w:noProof/>
          <w:lang w:val="bg-BG"/>
        </w:rPr>
      </w:pPr>
      <w:r w:rsidRPr="008D3AE9">
        <w:rPr>
          <w:rFonts w:ascii="Times New Roman" w:hAnsi="Times New Roman" w:cs="Times New Roman"/>
          <w:noProof/>
          <w:lang w:val="bg-BG"/>
        </w:rPr>
        <w:br w:type="page"/>
      </w:r>
    </w:p>
    <w:p w:rsidR="00303C29" w:rsidRDefault="00E51E14">
      <w:pPr>
        <w:pStyle w:val="1"/>
        <w:spacing w:before="0"/>
        <w:jc w:val="center"/>
        <w:rPr>
          <w:rFonts w:ascii="Times New Roman" w:hAnsi="Times New Roman"/>
          <w:b/>
          <w:color w:val="auto"/>
          <w:lang w:val="bg-BG"/>
        </w:rPr>
      </w:pPr>
      <w:bookmarkStart w:id="20" w:name="_Ref451255093"/>
      <w:r w:rsidRPr="00E51E14">
        <w:rPr>
          <w:rFonts w:ascii="Times New Roman" w:hAnsi="Times New Roman"/>
          <w:b/>
          <w:color w:val="auto"/>
          <w:lang w:val="bg-BG"/>
        </w:rPr>
        <w:lastRenderedPageBreak/>
        <w:t>Съдебна независимост в</w:t>
      </w:r>
      <w:bookmarkEnd w:id="19"/>
      <w:bookmarkEnd w:id="20"/>
    </w:p>
    <w:p w:rsidR="00303C29" w:rsidRDefault="00E51E14">
      <w:pPr>
        <w:pStyle w:val="1"/>
        <w:spacing w:before="0"/>
        <w:jc w:val="center"/>
        <w:rPr>
          <w:rFonts w:ascii="Times New Roman" w:hAnsi="Times New Roman"/>
          <w:b/>
          <w:color w:val="auto"/>
          <w:sz w:val="40"/>
          <w:lang w:val="bg-BG"/>
        </w:rPr>
      </w:pPr>
      <w:r w:rsidRPr="00E51E14">
        <w:rPr>
          <w:rFonts w:ascii="Times New Roman" w:hAnsi="Times New Roman"/>
          <w:b/>
          <w:color w:val="auto"/>
          <w:sz w:val="40"/>
          <w:lang w:val="bg-BG"/>
        </w:rPr>
        <w:t>ГЕРМАНИЯ</w:t>
      </w:r>
    </w:p>
    <w:p w:rsidR="004D12EE" w:rsidRPr="004D12EE" w:rsidRDefault="004D12EE" w:rsidP="002D74DE">
      <w:pPr>
        <w:rPr>
          <w:rFonts w:ascii="Times New Roman" w:hAnsi="Times New Roman" w:cs="Times New Roman"/>
          <w:noProof/>
          <w:lang w:val="bg-BG"/>
        </w:rPr>
      </w:pPr>
    </w:p>
    <w:p w:rsidR="002D74DE" w:rsidRPr="00500B47" w:rsidRDefault="00E51E14" w:rsidP="002D74DE">
      <w:pPr>
        <w:jc w:val="center"/>
        <w:rPr>
          <w:rFonts w:ascii="Times New Roman" w:hAnsi="Times New Roman" w:cs="Times New Roman"/>
          <w:i/>
          <w:noProof/>
          <w:lang w:val="bg-BG"/>
        </w:rPr>
      </w:pPr>
      <w:r w:rsidRPr="00E51E14">
        <w:rPr>
          <w:rFonts w:ascii="Times New Roman" w:hAnsi="Times New Roman"/>
          <w:i/>
          <w:lang w:val="bg-BG"/>
        </w:rPr>
        <w:t xml:space="preserve">Съдебната </w:t>
      </w:r>
      <w:r w:rsidR="002D74DE" w:rsidRPr="001C08C5">
        <w:rPr>
          <w:rFonts w:ascii="Times New Roman" w:hAnsi="Times New Roman" w:cs="Times New Roman"/>
          <w:i/>
          <w:noProof/>
          <w:lang w:val="bg-BG"/>
        </w:rPr>
        <w:t>власт</w:t>
      </w:r>
      <w:r w:rsidRPr="00E51E14">
        <w:rPr>
          <w:rFonts w:ascii="Times New Roman" w:hAnsi="Times New Roman"/>
          <w:i/>
          <w:lang w:val="bg-BG"/>
        </w:rPr>
        <w:t xml:space="preserve"> трябва да бъде свободна както фактически, така и по начин, видим за обществото, от всякакво неправомерно влияние, което може да </w:t>
      </w:r>
      <w:r w:rsidR="002D74DE">
        <w:rPr>
          <w:rFonts w:ascii="Times New Roman" w:hAnsi="Times New Roman" w:cs="Times New Roman"/>
          <w:i/>
          <w:noProof/>
          <w:lang w:val="bg-BG"/>
        </w:rPr>
        <w:t>попречи на</w:t>
      </w:r>
      <w:r w:rsidR="002D74DE" w:rsidRPr="001C08C5">
        <w:rPr>
          <w:rFonts w:ascii="Times New Roman" w:hAnsi="Times New Roman" w:cs="Times New Roman"/>
          <w:i/>
          <w:noProof/>
          <w:lang w:val="bg-BG"/>
        </w:rPr>
        <w:t xml:space="preserve"> </w:t>
      </w:r>
      <w:r w:rsidRPr="00E51E14">
        <w:rPr>
          <w:rFonts w:ascii="Times New Roman" w:hAnsi="Times New Roman"/>
          <w:i/>
          <w:lang w:val="bg-BG"/>
        </w:rPr>
        <w:t xml:space="preserve">съдиите да правораздават </w:t>
      </w:r>
      <w:r w:rsidR="005E1C4E">
        <w:rPr>
          <w:rFonts w:ascii="Times New Roman" w:hAnsi="Times New Roman" w:cs="Times New Roman"/>
          <w:i/>
          <w:noProof/>
          <w:lang w:val="bg-BG"/>
        </w:rPr>
        <w:t xml:space="preserve">по </w:t>
      </w:r>
      <w:r w:rsidR="00500B47" w:rsidRPr="00500B47">
        <w:rPr>
          <w:rFonts w:ascii="Times New Roman" w:hAnsi="Times New Roman" w:cs="Times New Roman"/>
          <w:i/>
          <w:noProof/>
          <w:lang w:val="bg-BG"/>
        </w:rPr>
        <w:t xml:space="preserve">правни спорове </w:t>
      </w:r>
      <w:r w:rsidRPr="00E51E14">
        <w:rPr>
          <w:rFonts w:ascii="Times New Roman" w:hAnsi="Times New Roman"/>
          <w:i/>
          <w:lang w:val="bg-BG"/>
        </w:rPr>
        <w:t xml:space="preserve">единствено въз основа на </w:t>
      </w:r>
      <w:r w:rsidR="00500B47" w:rsidRPr="00500B47">
        <w:rPr>
          <w:rFonts w:ascii="Times New Roman" w:hAnsi="Times New Roman" w:cs="Times New Roman"/>
          <w:i/>
          <w:noProof/>
          <w:lang w:val="bg-BG"/>
        </w:rPr>
        <w:t>тяхната</w:t>
      </w:r>
      <w:r w:rsidRPr="00E51E14">
        <w:rPr>
          <w:rFonts w:ascii="Times New Roman" w:hAnsi="Times New Roman"/>
          <w:i/>
          <w:lang w:val="bg-BG"/>
        </w:rPr>
        <w:t xml:space="preserve"> юридическата основателност</w:t>
      </w:r>
      <w:r w:rsidR="002D74DE" w:rsidRPr="00500B47">
        <w:rPr>
          <w:rFonts w:ascii="Times New Roman" w:hAnsi="Times New Roman" w:cs="Times New Roman"/>
          <w:i/>
          <w:noProof/>
          <w:lang w:val="bg-BG"/>
        </w:rPr>
        <w:t>.</w:t>
      </w:r>
    </w:p>
    <w:p w:rsidR="00303C29" w:rsidRDefault="00303C29">
      <w:pPr>
        <w:jc w:val="center"/>
        <w:rPr>
          <w:rFonts w:ascii="Times New Roman" w:hAnsi="Times New Roman"/>
          <w:i/>
          <w:color w:val="000000" w:themeColor="text1"/>
          <w:highlight w:val="green"/>
          <w:lang w:val="bg-BG"/>
        </w:rPr>
      </w:pPr>
    </w:p>
    <w:p w:rsidR="00303C29" w:rsidRDefault="00E51E14">
      <w:pPr>
        <w:rPr>
          <w:rFonts w:ascii="Times New Roman" w:hAnsi="Times New Roman"/>
          <w:b/>
          <w:u w:val="single"/>
          <w:lang w:val="bg-BG"/>
        </w:rPr>
      </w:pPr>
      <w:r w:rsidRPr="00E51E14">
        <w:rPr>
          <w:rFonts w:ascii="Times New Roman" w:hAnsi="Times New Roman"/>
          <w:b/>
          <w:u w:val="single"/>
          <w:lang w:val="bg-BG"/>
        </w:rPr>
        <w:t>ОПИСАНИЕ НА СТРУКТУРАТА НА СЪДИЛИЩАТА</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Съществуват пет категории юрисдикции: обикновена, административна, финансова, трудова и социална. Съдебна</w:t>
      </w:r>
      <w:r w:rsidR="00DA0146" w:rsidRPr="008D3AE9">
        <w:rPr>
          <w:rFonts w:ascii="Times New Roman" w:hAnsi="Times New Roman" w:cs="Times New Roman"/>
          <w:noProof/>
          <w:lang w:val="bg-BG"/>
        </w:rPr>
        <w:t>та власт</w:t>
      </w:r>
      <w:r w:rsidR="009204F4">
        <w:rPr>
          <w:rFonts w:ascii="Times New Roman" w:hAnsi="Times New Roman" w:cs="Times New Roman"/>
          <w:noProof/>
          <w:lang w:val="bg-BG"/>
        </w:rPr>
        <w:t xml:space="preserve"> по принцип има три нива:</w:t>
      </w:r>
      <w:r w:rsidRPr="008D3AE9">
        <w:rPr>
          <w:rFonts w:ascii="Times New Roman" w:hAnsi="Times New Roman" w:cs="Times New Roman"/>
          <w:noProof/>
          <w:lang w:val="bg-BG"/>
        </w:rPr>
        <w:t xml:space="preserve"> две на ниво федерална провинция и последна инстанция на федерално ниво. Изключение представляват фи</w:t>
      </w:r>
      <w:r w:rsidR="00DA0146" w:rsidRPr="008D3AE9">
        <w:rPr>
          <w:rFonts w:ascii="Times New Roman" w:hAnsi="Times New Roman" w:cs="Times New Roman"/>
          <w:noProof/>
          <w:lang w:val="bg-BG"/>
        </w:rPr>
        <w:t>нансовите съдилища, които имат</w:t>
      </w:r>
      <w:r w:rsidRPr="008D3AE9">
        <w:rPr>
          <w:rFonts w:ascii="Times New Roman" w:hAnsi="Times New Roman" w:cs="Times New Roman"/>
          <w:noProof/>
          <w:lang w:val="bg-BG"/>
        </w:rPr>
        <w:t xml:space="preserve"> първа инстанция на ниво федерална провинция и втора инстанция на федерално ниво. Съществуват и конституционни съдилища за всяка федерална провинция. Федералният Конституционен съд гарантира, че както законите на федералните провинции, така и федералните закони са в съответствие с Основния закон.</w:t>
      </w:r>
    </w:p>
    <w:p w:rsidR="00303C29" w:rsidRDefault="00E51E14">
      <w:pPr>
        <w:rPr>
          <w:rFonts w:ascii="Times New Roman" w:hAnsi="Times New Roman"/>
          <w:b/>
          <w:u w:val="single"/>
          <w:lang w:val="bg-BG"/>
        </w:rPr>
      </w:pPr>
      <w:r w:rsidRPr="00E51E14">
        <w:rPr>
          <w:rFonts w:ascii="Times New Roman" w:hAnsi="Times New Roman"/>
          <w:b/>
          <w:u w:val="single"/>
          <w:lang w:val="bg-BG"/>
        </w:rPr>
        <w:t>ПРОЦЕДУРА ЗА СЪДЕБНИ НАЗНАЧЕНИЯ</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Съдиите във федералн</w:t>
      </w:r>
      <w:r w:rsidR="00DA0146" w:rsidRPr="008D3AE9">
        <w:rPr>
          <w:rFonts w:ascii="Times New Roman" w:hAnsi="Times New Roman" w:cs="Times New Roman"/>
          <w:noProof/>
          <w:lang w:val="bg-BG"/>
        </w:rPr>
        <w:t xml:space="preserve">ите провинции се назначават от </w:t>
      </w:r>
      <w:r w:rsidR="00A22A63">
        <w:rPr>
          <w:rFonts w:ascii="Times New Roman" w:hAnsi="Times New Roman" w:cs="Times New Roman"/>
          <w:noProof/>
          <w:lang w:val="bg-BG"/>
        </w:rPr>
        <w:t>М</w:t>
      </w:r>
      <w:r w:rsidR="005C638E" w:rsidRPr="008D3AE9">
        <w:rPr>
          <w:rFonts w:ascii="Times New Roman" w:hAnsi="Times New Roman" w:cs="Times New Roman"/>
          <w:noProof/>
          <w:lang w:val="bg-BG"/>
        </w:rPr>
        <w:t>инистерството</w:t>
      </w:r>
      <w:r w:rsidRPr="008D3AE9">
        <w:rPr>
          <w:rFonts w:ascii="Times New Roman" w:hAnsi="Times New Roman" w:cs="Times New Roman"/>
          <w:noProof/>
          <w:lang w:val="bg-BG"/>
        </w:rPr>
        <w:t xml:space="preserve"> на правосъдието на федералната провинция след преминаване на д</w:t>
      </w:r>
      <w:r w:rsidR="00DA0146" w:rsidRPr="008D3AE9">
        <w:rPr>
          <w:rFonts w:ascii="Times New Roman" w:hAnsi="Times New Roman" w:cs="Times New Roman"/>
          <w:noProof/>
          <w:lang w:val="bg-BG"/>
        </w:rPr>
        <w:t>ържавен изпит. Изпитът е достъпен за ди</w:t>
      </w:r>
      <w:r w:rsidRPr="008D3AE9">
        <w:rPr>
          <w:rFonts w:ascii="Times New Roman" w:hAnsi="Times New Roman" w:cs="Times New Roman"/>
          <w:noProof/>
          <w:lang w:val="bg-BG"/>
        </w:rPr>
        <w:t>пл</w:t>
      </w:r>
      <w:r w:rsidR="00DA0146" w:rsidRPr="008D3AE9">
        <w:rPr>
          <w:rFonts w:ascii="Times New Roman" w:hAnsi="Times New Roman" w:cs="Times New Roman"/>
          <w:noProof/>
          <w:lang w:val="bg-BG"/>
        </w:rPr>
        <w:t>омирани юристи, които успешно са положили</w:t>
      </w:r>
      <w:r w:rsidRPr="008D3AE9">
        <w:rPr>
          <w:rFonts w:ascii="Times New Roman" w:hAnsi="Times New Roman" w:cs="Times New Roman"/>
          <w:noProof/>
          <w:lang w:val="bg-BG"/>
        </w:rPr>
        <w:t xml:space="preserve"> държавни изпити</w:t>
      </w:r>
      <w:r w:rsidR="00DA0146" w:rsidRPr="008D3AE9">
        <w:rPr>
          <w:rFonts w:ascii="Times New Roman" w:hAnsi="Times New Roman" w:cs="Times New Roman"/>
          <w:noProof/>
          <w:lang w:val="bg-BG"/>
        </w:rPr>
        <w:t xml:space="preserve"> и имат 2-годишен стаж</w:t>
      </w:r>
      <w:r w:rsidRPr="008D3AE9">
        <w:rPr>
          <w:rFonts w:ascii="Times New Roman" w:hAnsi="Times New Roman" w:cs="Times New Roman"/>
          <w:noProof/>
          <w:lang w:val="bg-BG"/>
        </w:rPr>
        <w:t>. В някои федерални провинции назначенията се подпомагат от комисия</w:t>
      </w:r>
      <w:r w:rsidR="00DA0146" w:rsidRPr="008D3AE9">
        <w:rPr>
          <w:rFonts w:ascii="Times New Roman" w:hAnsi="Times New Roman" w:cs="Times New Roman"/>
          <w:noProof/>
          <w:lang w:val="bg-BG"/>
        </w:rPr>
        <w:t>, която само частично е</w:t>
      </w:r>
      <w:r w:rsidRPr="008D3AE9">
        <w:rPr>
          <w:rFonts w:ascii="Times New Roman" w:hAnsi="Times New Roman" w:cs="Times New Roman"/>
          <w:noProof/>
          <w:lang w:val="bg-BG"/>
        </w:rPr>
        <w:t xml:space="preserve"> съставена от съдии. Съвет</w:t>
      </w:r>
      <w:r w:rsidR="00DA0146" w:rsidRPr="008D3AE9">
        <w:rPr>
          <w:rFonts w:ascii="Times New Roman" w:hAnsi="Times New Roman" w:cs="Times New Roman"/>
          <w:noProof/>
          <w:lang w:val="bg-BG"/>
        </w:rPr>
        <w:t>, съставен от съдии, дава необвързващо становище</w:t>
      </w:r>
      <w:r w:rsidRPr="008D3AE9">
        <w:rPr>
          <w:rFonts w:ascii="Times New Roman" w:hAnsi="Times New Roman" w:cs="Times New Roman"/>
          <w:noProof/>
          <w:lang w:val="bg-BG"/>
        </w:rPr>
        <w:t xml:space="preserve"> за квалифицираността</w:t>
      </w:r>
      <w:r w:rsidR="00DA0146" w:rsidRPr="008D3AE9">
        <w:rPr>
          <w:rFonts w:ascii="Times New Roman" w:hAnsi="Times New Roman" w:cs="Times New Roman"/>
          <w:noProof/>
          <w:lang w:val="bg-BG"/>
        </w:rPr>
        <w:t xml:space="preserve"> на кандидатите. Повишаването в апелативните</w:t>
      </w:r>
      <w:r w:rsidRPr="008D3AE9">
        <w:rPr>
          <w:rFonts w:ascii="Times New Roman" w:hAnsi="Times New Roman" w:cs="Times New Roman"/>
          <w:noProof/>
          <w:lang w:val="bg-BG"/>
        </w:rPr>
        <w:t xml:space="preserve"> съдилища във федералните</w:t>
      </w:r>
      <w:r w:rsidR="009204F4">
        <w:rPr>
          <w:rFonts w:ascii="Times New Roman" w:hAnsi="Times New Roman" w:cs="Times New Roman"/>
          <w:noProof/>
          <w:lang w:val="bg-BG"/>
        </w:rPr>
        <w:t xml:space="preserve"> провинции</w:t>
      </w:r>
      <w:r w:rsidR="00DA0146" w:rsidRPr="008D3AE9">
        <w:rPr>
          <w:rFonts w:ascii="Times New Roman" w:hAnsi="Times New Roman" w:cs="Times New Roman"/>
          <w:noProof/>
          <w:lang w:val="bg-BG"/>
        </w:rPr>
        <w:t xml:space="preserve"> се извършва от </w:t>
      </w:r>
      <w:r w:rsidR="00A22A63">
        <w:rPr>
          <w:rFonts w:ascii="Times New Roman" w:hAnsi="Times New Roman" w:cs="Times New Roman"/>
          <w:noProof/>
          <w:lang w:val="bg-BG"/>
        </w:rPr>
        <w:t>М</w:t>
      </w:r>
      <w:r w:rsidR="00BF0ED7" w:rsidRPr="008D3AE9">
        <w:rPr>
          <w:rFonts w:ascii="Times New Roman" w:hAnsi="Times New Roman" w:cs="Times New Roman"/>
          <w:noProof/>
          <w:lang w:val="bg-BG"/>
        </w:rPr>
        <w:t>инистерството</w:t>
      </w:r>
      <w:r w:rsidRPr="008D3AE9">
        <w:rPr>
          <w:rFonts w:ascii="Times New Roman" w:hAnsi="Times New Roman" w:cs="Times New Roman"/>
          <w:noProof/>
          <w:lang w:val="bg-BG"/>
        </w:rPr>
        <w:t xml:space="preserve"> на федералната провинция след проверка на кандидатите от съдебен съвет, който е вътрешен за съдилищата.</w:t>
      </w:r>
    </w:p>
    <w:p w:rsidR="00303C29" w:rsidRDefault="00DA0146">
      <w:pPr>
        <w:jc w:val="both"/>
        <w:rPr>
          <w:rFonts w:ascii="Times New Roman" w:hAnsi="Times New Roman" w:cs="Times New Roman"/>
          <w:noProof/>
          <w:lang w:val="bg-BG"/>
        </w:rPr>
      </w:pPr>
      <w:r w:rsidRPr="008D3AE9">
        <w:rPr>
          <w:rFonts w:ascii="Times New Roman" w:hAnsi="Times New Roman" w:cs="Times New Roman"/>
          <w:noProof/>
          <w:lang w:val="bg-BG"/>
        </w:rPr>
        <w:t xml:space="preserve">Съдиите от </w:t>
      </w:r>
      <w:r w:rsidR="00EA6F2A" w:rsidRPr="008D3AE9">
        <w:rPr>
          <w:rFonts w:ascii="Times New Roman" w:hAnsi="Times New Roman" w:cs="Times New Roman"/>
          <w:noProof/>
          <w:lang w:val="bg-BG"/>
        </w:rPr>
        <w:t xml:space="preserve">Федералния </w:t>
      </w:r>
      <w:r w:rsidR="00D5584B" w:rsidRPr="008D3AE9">
        <w:rPr>
          <w:rFonts w:ascii="Times New Roman" w:hAnsi="Times New Roman" w:cs="Times New Roman"/>
          <w:noProof/>
          <w:lang w:val="bg-BG"/>
        </w:rPr>
        <w:t>върховен</w:t>
      </w:r>
      <w:r w:rsidR="00B95980" w:rsidRPr="008D3AE9">
        <w:rPr>
          <w:rFonts w:ascii="Times New Roman" w:hAnsi="Times New Roman" w:cs="Times New Roman"/>
          <w:noProof/>
          <w:lang w:val="bg-BG"/>
        </w:rPr>
        <w:t xml:space="preserve"> съд се избират съвместно от федералния министър на правосъдието и комисия, която включва министрите на федерално ниво и равен брой членове</w:t>
      </w:r>
      <w:r w:rsidRPr="008D3AE9">
        <w:rPr>
          <w:rFonts w:ascii="Times New Roman" w:hAnsi="Times New Roman" w:cs="Times New Roman"/>
          <w:noProof/>
          <w:lang w:val="bg-BG"/>
        </w:rPr>
        <w:t>,</w:t>
      </w:r>
      <w:r w:rsidR="00B95980" w:rsidRPr="008D3AE9">
        <w:rPr>
          <w:rFonts w:ascii="Times New Roman" w:hAnsi="Times New Roman" w:cs="Times New Roman"/>
          <w:noProof/>
          <w:lang w:val="bg-BG"/>
        </w:rPr>
        <w:t xml:space="preserve"> избрани от долната камара на легисл</w:t>
      </w:r>
      <w:r w:rsidR="0016158B" w:rsidRPr="008D3AE9">
        <w:rPr>
          <w:rFonts w:ascii="Times New Roman" w:hAnsi="Times New Roman" w:cs="Times New Roman"/>
          <w:noProof/>
          <w:lang w:val="bg-BG"/>
        </w:rPr>
        <w:t>атурата. Политическата проверка</w:t>
      </w:r>
      <w:r w:rsidR="00B95980" w:rsidRPr="008D3AE9">
        <w:rPr>
          <w:rFonts w:ascii="Times New Roman" w:hAnsi="Times New Roman" w:cs="Times New Roman"/>
          <w:noProof/>
          <w:lang w:val="bg-BG"/>
        </w:rPr>
        <w:t xml:space="preserve"> на кандидатите  е интегрална част от процеса.</w:t>
      </w:r>
    </w:p>
    <w:p w:rsidR="00303C29" w:rsidRDefault="0016158B">
      <w:pPr>
        <w:jc w:val="both"/>
        <w:rPr>
          <w:rFonts w:ascii="Times New Roman" w:hAnsi="Times New Roman" w:cs="Times New Roman"/>
          <w:noProof/>
          <w:lang w:val="bg-BG"/>
        </w:rPr>
      </w:pPr>
      <w:r w:rsidRPr="008D3AE9">
        <w:rPr>
          <w:rFonts w:ascii="Times New Roman" w:hAnsi="Times New Roman" w:cs="Times New Roman"/>
          <w:noProof/>
          <w:lang w:val="bg-BG"/>
        </w:rPr>
        <w:t xml:space="preserve">Половината от </w:t>
      </w:r>
      <w:r w:rsidR="005C638E" w:rsidRPr="008D3AE9">
        <w:rPr>
          <w:rFonts w:ascii="Times New Roman" w:hAnsi="Times New Roman" w:cs="Times New Roman"/>
          <w:noProof/>
          <w:lang w:val="bg-BG"/>
        </w:rPr>
        <w:t>дв</w:t>
      </w:r>
      <w:r w:rsidR="009204F4">
        <w:rPr>
          <w:rFonts w:ascii="Times New Roman" w:hAnsi="Times New Roman" w:cs="Times New Roman"/>
          <w:noProof/>
          <w:lang w:val="bg-BG"/>
        </w:rPr>
        <w:t>ана</w:t>
      </w:r>
      <w:r w:rsidR="005C638E" w:rsidRPr="008D3AE9">
        <w:rPr>
          <w:rFonts w:ascii="Times New Roman" w:hAnsi="Times New Roman" w:cs="Times New Roman"/>
          <w:noProof/>
          <w:lang w:val="bg-BG"/>
        </w:rPr>
        <w:t>десетте</w:t>
      </w:r>
      <w:r w:rsidR="00A22A63">
        <w:rPr>
          <w:rFonts w:ascii="Times New Roman" w:hAnsi="Times New Roman" w:cs="Times New Roman"/>
          <w:noProof/>
          <w:lang w:val="bg-BG"/>
        </w:rPr>
        <w:t xml:space="preserve"> съдии от Ф</w:t>
      </w:r>
      <w:r w:rsidRPr="008D3AE9">
        <w:rPr>
          <w:rFonts w:ascii="Times New Roman" w:hAnsi="Times New Roman" w:cs="Times New Roman"/>
          <w:noProof/>
          <w:lang w:val="bg-BG"/>
        </w:rPr>
        <w:t xml:space="preserve">едералния </w:t>
      </w:r>
      <w:r w:rsidR="005C638E" w:rsidRPr="008D3AE9">
        <w:rPr>
          <w:rFonts w:ascii="Times New Roman" w:hAnsi="Times New Roman" w:cs="Times New Roman"/>
          <w:noProof/>
          <w:lang w:val="bg-BG"/>
        </w:rPr>
        <w:t>конституционен</w:t>
      </w:r>
      <w:r w:rsidR="00B95980" w:rsidRPr="008D3AE9">
        <w:rPr>
          <w:rFonts w:ascii="Times New Roman" w:hAnsi="Times New Roman" w:cs="Times New Roman"/>
          <w:noProof/>
          <w:lang w:val="bg-BG"/>
        </w:rPr>
        <w:t xml:space="preserve"> съд се избират от долната камара на законодателя, а другата половина</w:t>
      </w:r>
      <w:r w:rsidRPr="008D3AE9">
        <w:rPr>
          <w:rFonts w:ascii="Times New Roman" w:hAnsi="Times New Roman" w:cs="Times New Roman"/>
          <w:noProof/>
          <w:lang w:val="bg-BG"/>
        </w:rPr>
        <w:t xml:space="preserve"> –</w:t>
      </w:r>
      <w:r w:rsidR="00B95980" w:rsidRPr="008D3AE9">
        <w:rPr>
          <w:rFonts w:ascii="Times New Roman" w:hAnsi="Times New Roman" w:cs="Times New Roman"/>
          <w:noProof/>
          <w:lang w:val="bg-BG"/>
        </w:rPr>
        <w:t xml:space="preserve"> от горната камара. Горната камара е делегирала своите конституционни </w:t>
      </w:r>
      <w:r w:rsidRPr="008D3AE9">
        <w:rPr>
          <w:rFonts w:ascii="Times New Roman" w:hAnsi="Times New Roman" w:cs="Times New Roman"/>
          <w:noProof/>
          <w:lang w:val="bg-BG"/>
        </w:rPr>
        <w:t>задължения на специална комисия от 12 членове</w:t>
      </w:r>
      <w:r w:rsidR="00B95980" w:rsidRPr="008D3AE9">
        <w:rPr>
          <w:rFonts w:ascii="Times New Roman" w:hAnsi="Times New Roman" w:cs="Times New Roman"/>
          <w:noProof/>
          <w:lang w:val="bg-BG"/>
        </w:rPr>
        <w:t>, чийто политически състав о</w:t>
      </w:r>
      <w:r w:rsidRPr="008D3AE9">
        <w:rPr>
          <w:rFonts w:ascii="Times New Roman" w:hAnsi="Times New Roman" w:cs="Times New Roman"/>
          <w:noProof/>
          <w:lang w:val="bg-BG"/>
        </w:rPr>
        <w:t>тразява този на камарата. Партий</w:t>
      </w:r>
      <w:r w:rsidR="00B95980" w:rsidRPr="008D3AE9">
        <w:rPr>
          <w:rFonts w:ascii="Times New Roman" w:hAnsi="Times New Roman" w:cs="Times New Roman"/>
          <w:noProof/>
          <w:lang w:val="bg-BG"/>
        </w:rPr>
        <w:t>ната политика играе осн</w:t>
      </w:r>
      <w:r w:rsidRPr="008D3AE9">
        <w:rPr>
          <w:rFonts w:ascii="Times New Roman" w:hAnsi="Times New Roman" w:cs="Times New Roman"/>
          <w:noProof/>
          <w:lang w:val="bg-BG"/>
        </w:rPr>
        <w:t>о</w:t>
      </w:r>
      <w:r w:rsidR="00B95980" w:rsidRPr="008D3AE9">
        <w:rPr>
          <w:rFonts w:ascii="Times New Roman" w:hAnsi="Times New Roman" w:cs="Times New Roman"/>
          <w:noProof/>
          <w:lang w:val="bg-BG"/>
        </w:rPr>
        <w:t>вна</w:t>
      </w:r>
      <w:r w:rsidRPr="008D3AE9">
        <w:rPr>
          <w:rFonts w:ascii="Times New Roman" w:hAnsi="Times New Roman" w:cs="Times New Roman"/>
          <w:noProof/>
          <w:lang w:val="bg-BG"/>
        </w:rPr>
        <w:t xml:space="preserve"> роля в подбора на съдии</w:t>
      </w:r>
      <w:r w:rsidR="00B95980" w:rsidRPr="008D3AE9">
        <w:rPr>
          <w:rFonts w:ascii="Times New Roman" w:hAnsi="Times New Roman" w:cs="Times New Roman"/>
          <w:noProof/>
          <w:lang w:val="bg-BG"/>
        </w:rPr>
        <w:t>.</w:t>
      </w:r>
    </w:p>
    <w:p w:rsidR="00303C29" w:rsidRDefault="00E51E14">
      <w:pPr>
        <w:rPr>
          <w:rFonts w:ascii="Times New Roman" w:hAnsi="Times New Roman"/>
          <w:b/>
          <w:u w:val="single"/>
          <w:lang w:val="bg-BG"/>
        </w:rPr>
      </w:pPr>
      <w:r w:rsidRPr="00E51E14">
        <w:rPr>
          <w:rFonts w:ascii="Times New Roman" w:hAnsi="Times New Roman"/>
          <w:b/>
          <w:u w:val="single"/>
          <w:lang w:val="bg-BG"/>
        </w:rPr>
        <w:t>ЗАЩИТА ОТ ПРЯКО НЕЛЕГИТИМНО ВЛИЯНИЕ</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 xml:space="preserve">Независимостта на съдебната власт от неправомерно влияние е гарантирана от Основния закон, федералното законодателство и законодателството на федералните провинции (включително конституционното право на федералните провинции) и от редица съдебни решения. Основният закон постановява, че съдиите трябва да </w:t>
      </w:r>
      <w:r w:rsidR="0016158B" w:rsidRPr="008D3AE9">
        <w:rPr>
          <w:rFonts w:ascii="Times New Roman" w:hAnsi="Times New Roman" w:cs="Times New Roman"/>
          <w:noProof/>
          <w:lang w:val="bg-BG"/>
        </w:rPr>
        <w:t>бъдат независими и да се подчиня</w:t>
      </w:r>
      <w:r w:rsidRPr="008D3AE9">
        <w:rPr>
          <w:rFonts w:ascii="Times New Roman" w:hAnsi="Times New Roman" w:cs="Times New Roman"/>
          <w:noProof/>
          <w:lang w:val="bg-BG"/>
        </w:rPr>
        <w:t>ват са</w:t>
      </w:r>
      <w:r w:rsidR="0016158B" w:rsidRPr="008D3AE9">
        <w:rPr>
          <w:rFonts w:ascii="Times New Roman" w:hAnsi="Times New Roman" w:cs="Times New Roman"/>
          <w:noProof/>
          <w:lang w:val="bg-BG"/>
        </w:rPr>
        <w:t>мо на закона. Тяхната компетентност</w:t>
      </w:r>
      <w:r w:rsidRPr="008D3AE9">
        <w:rPr>
          <w:rFonts w:ascii="Times New Roman" w:hAnsi="Times New Roman" w:cs="Times New Roman"/>
          <w:noProof/>
          <w:lang w:val="bg-BG"/>
        </w:rPr>
        <w:t>, несменяемост и възнаграждения са гарантирани от Основния закон. Германският Наказателен кодекс криминализира подкупа, насилието и запл</w:t>
      </w:r>
      <w:r w:rsidR="0016158B" w:rsidRPr="008D3AE9">
        <w:rPr>
          <w:rFonts w:ascii="Times New Roman" w:hAnsi="Times New Roman" w:cs="Times New Roman"/>
          <w:noProof/>
          <w:lang w:val="bg-BG"/>
        </w:rPr>
        <w:t>ахата с</w:t>
      </w:r>
      <w:r w:rsidRPr="008D3AE9">
        <w:rPr>
          <w:rFonts w:ascii="Times New Roman" w:hAnsi="Times New Roman" w:cs="Times New Roman"/>
          <w:noProof/>
          <w:lang w:val="bg-BG"/>
        </w:rPr>
        <w:t xml:space="preserve"> насилие срещу съдии.</w:t>
      </w:r>
    </w:p>
    <w:p w:rsidR="00303C29" w:rsidRDefault="0016158B">
      <w:pPr>
        <w:jc w:val="both"/>
        <w:rPr>
          <w:rFonts w:ascii="Times New Roman" w:hAnsi="Times New Roman" w:cs="Times New Roman"/>
          <w:noProof/>
          <w:lang w:val="bg-BG"/>
        </w:rPr>
      </w:pPr>
      <w:r w:rsidRPr="008D3AE9">
        <w:rPr>
          <w:rFonts w:ascii="Times New Roman" w:hAnsi="Times New Roman" w:cs="Times New Roman"/>
          <w:noProof/>
          <w:lang w:val="bg-BG"/>
        </w:rPr>
        <w:t>Тези гаранции са смекчени с разнообразни</w:t>
      </w:r>
      <w:r w:rsidR="00B95980" w:rsidRPr="008D3AE9">
        <w:rPr>
          <w:rFonts w:ascii="Times New Roman" w:hAnsi="Times New Roman" w:cs="Times New Roman"/>
          <w:noProof/>
          <w:lang w:val="bg-BG"/>
        </w:rPr>
        <w:t xml:space="preserve"> форми за съдебна отчетност и отговорност: вътрешен надзор; дисциплинарни процедури; процедури по импийчмънт; наказателна и гражданска отговорност. </w:t>
      </w:r>
      <w:r w:rsidRPr="008D3AE9">
        <w:rPr>
          <w:rFonts w:ascii="Times New Roman" w:hAnsi="Times New Roman" w:cs="Times New Roman"/>
          <w:noProof/>
          <w:lang w:val="bg-BG"/>
        </w:rPr>
        <w:t>Съдилищата са се намесвали за ограничаване приложението на посочените мерки</w:t>
      </w:r>
      <w:r w:rsidR="00B95980" w:rsidRPr="008D3AE9">
        <w:rPr>
          <w:rFonts w:ascii="Times New Roman" w:hAnsi="Times New Roman" w:cs="Times New Roman"/>
          <w:noProof/>
          <w:lang w:val="bg-BG"/>
        </w:rPr>
        <w:t>, за да гарантират съдебната независимост.</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 xml:space="preserve">Същестуват различни съдебни съвети на ниво федерални провинции, федерално и </w:t>
      </w:r>
      <w:r w:rsidRPr="008D3AE9">
        <w:rPr>
          <w:rFonts w:ascii="Times New Roman" w:hAnsi="Times New Roman" w:cs="Times New Roman"/>
          <w:noProof/>
          <w:lang w:val="bg-BG"/>
        </w:rPr>
        <w:lastRenderedPageBreak/>
        <w:t xml:space="preserve">централно ниво, които подкрепят интересите на съдебната власт и защитават </w:t>
      </w:r>
      <w:r w:rsidR="0016158B" w:rsidRPr="008D3AE9">
        <w:rPr>
          <w:rFonts w:ascii="Times New Roman" w:hAnsi="Times New Roman" w:cs="Times New Roman"/>
          <w:noProof/>
          <w:lang w:val="bg-BG"/>
        </w:rPr>
        <w:t>съдебната независимост при</w:t>
      </w:r>
      <w:r w:rsidRPr="008D3AE9">
        <w:rPr>
          <w:rFonts w:ascii="Times New Roman" w:hAnsi="Times New Roman" w:cs="Times New Roman"/>
          <w:noProof/>
          <w:lang w:val="bg-BG"/>
        </w:rPr>
        <w:t xml:space="preserve"> необходимо</w:t>
      </w:r>
      <w:r w:rsidR="0016158B" w:rsidRPr="008D3AE9">
        <w:rPr>
          <w:rFonts w:ascii="Times New Roman" w:hAnsi="Times New Roman" w:cs="Times New Roman"/>
          <w:noProof/>
          <w:lang w:val="bg-BG"/>
        </w:rPr>
        <w:t>ст</w:t>
      </w:r>
      <w:r w:rsidRPr="008D3AE9">
        <w:rPr>
          <w:rFonts w:ascii="Times New Roman" w:hAnsi="Times New Roman" w:cs="Times New Roman"/>
          <w:noProof/>
          <w:lang w:val="bg-BG"/>
        </w:rPr>
        <w:t>.</w:t>
      </w:r>
    </w:p>
    <w:p w:rsidR="00303C29" w:rsidRDefault="00E51E14">
      <w:pPr>
        <w:rPr>
          <w:rFonts w:ascii="Times New Roman" w:hAnsi="Times New Roman"/>
          <w:b/>
          <w:u w:val="single"/>
          <w:lang w:val="bg-BG"/>
        </w:rPr>
      </w:pPr>
      <w:r w:rsidRPr="00E51E14">
        <w:rPr>
          <w:rFonts w:ascii="Times New Roman" w:hAnsi="Times New Roman"/>
          <w:b/>
          <w:u w:val="single"/>
          <w:lang w:val="bg-BG"/>
        </w:rPr>
        <w:t>ВЗАИМООТНОШЕНИЕ МЕЖДУ СЪДЕБНАТА ВЛАСТ И ПОЛИТИКАТА</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Германските съдии са политически активни. Те са членове на политически партии, на тях им е позволено да участват в полтическа дейност и публично да изразяват своите политически възгледи. На тях им е дадена възможност да се кандидатират за политически постове в парламента и изпълнителната власт, но не могат да упражняват т</w:t>
      </w:r>
      <w:r w:rsidR="0016158B" w:rsidRPr="008D3AE9">
        <w:rPr>
          <w:rFonts w:ascii="Times New Roman" w:hAnsi="Times New Roman" w:cs="Times New Roman"/>
          <w:noProof/>
          <w:lang w:val="bg-BG"/>
        </w:rPr>
        <w:t>ези функции едновременно със съ</w:t>
      </w:r>
      <w:r w:rsidRPr="008D3AE9">
        <w:rPr>
          <w:rFonts w:ascii="Times New Roman" w:hAnsi="Times New Roman" w:cs="Times New Roman"/>
          <w:noProof/>
          <w:lang w:val="bg-BG"/>
        </w:rPr>
        <w:t>д</w:t>
      </w:r>
      <w:r w:rsidR="0016158B" w:rsidRPr="008D3AE9">
        <w:rPr>
          <w:rFonts w:ascii="Times New Roman" w:hAnsi="Times New Roman" w:cs="Times New Roman"/>
          <w:noProof/>
          <w:lang w:val="bg-BG"/>
        </w:rPr>
        <w:t>е</w:t>
      </w:r>
      <w:r w:rsidRPr="008D3AE9">
        <w:rPr>
          <w:rFonts w:ascii="Times New Roman" w:hAnsi="Times New Roman" w:cs="Times New Roman"/>
          <w:noProof/>
          <w:lang w:val="bg-BG"/>
        </w:rPr>
        <w:t>бната.</w:t>
      </w:r>
    </w:p>
    <w:p w:rsidR="00303C29" w:rsidRDefault="0016158B">
      <w:pPr>
        <w:jc w:val="both"/>
        <w:rPr>
          <w:rFonts w:ascii="Times New Roman" w:hAnsi="Times New Roman" w:cs="Times New Roman"/>
          <w:noProof/>
          <w:lang w:val="bg-BG"/>
        </w:rPr>
      </w:pPr>
      <w:r w:rsidRPr="008D3AE9">
        <w:rPr>
          <w:rFonts w:ascii="Times New Roman" w:hAnsi="Times New Roman" w:cs="Times New Roman"/>
          <w:noProof/>
          <w:lang w:val="bg-BG"/>
        </w:rPr>
        <w:t xml:space="preserve">Съдебната власт, особено </w:t>
      </w:r>
      <w:r w:rsidR="00A22A63">
        <w:rPr>
          <w:rFonts w:ascii="Times New Roman" w:hAnsi="Times New Roman" w:cs="Times New Roman"/>
          <w:noProof/>
          <w:lang w:val="bg-BG"/>
        </w:rPr>
        <w:t>К</w:t>
      </w:r>
      <w:r w:rsidR="00AF1D99" w:rsidRPr="008D3AE9">
        <w:rPr>
          <w:rFonts w:ascii="Times New Roman" w:hAnsi="Times New Roman" w:cs="Times New Roman"/>
          <w:noProof/>
          <w:lang w:val="bg-BG"/>
        </w:rPr>
        <w:t>онституционният</w:t>
      </w:r>
      <w:r w:rsidRPr="008D3AE9">
        <w:rPr>
          <w:rFonts w:ascii="Times New Roman" w:hAnsi="Times New Roman" w:cs="Times New Roman"/>
          <w:noProof/>
          <w:lang w:val="bg-BG"/>
        </w:rPr>
        <w:t xml:space="preserve"> съд,</w:t>
      </w:r>
      <w:r w:rsidR="00B95980" w:rsidRPr="008D3AE9">
        <w:rPr>
          <w:rFonts w:ascii="Times New Roman" w:hAnsi="Times New Roman" w:cs="Times New Roman"/>
          <w:noProof/>
          <w:lang w:val="bg-BG"/>
        </w:rPr>
        <w:t xml:space="preserve"> е изключително влиятелна в оформянето на политиките в Германия. Съдебния</w:t>
      </w:r>
      <w:r w:rsidR="009204F4">
        <w:rPr>
          <w:rFonts w:ascii="Times New Roman" w:hAnsi="Times New Roman" w:cs="Times New Roman"/>
          <w:noProof/>
          <w:lang w:val="bg-BG"/>
        </w:rPr>
        <w:t>т</w:t>
      </w:r>
      <w:r w:rsidR="00B95980" w:rsidRPr="008D3AE9">
        <w:rPr>
          <w:rFonts w:ascii="Times New Roman" w:hAnsi="Times New Roman" w:cs="Times New Roman"/>
          <w:noProof/>
          <w:lang w:val="bg-BG"/>
        </w:rPr>
        <w:t xml:space="preserve"> и к</w:t>
      </w:r>
      <w:r w:rsidRPr="008D3AE9">
        <w:rPr>
          <w:rFonts w:ascii="Times New Roman" w:hAnsi="Times New Roman" w:cs="Times New Roman"/>
          <w:noProof/>
          <w:lang w:val="bg-BG"/>
        </w:rPr>
        <w:t>онституционния</w:t>
      </w:r>
      <w:r w:rsidR="009204F4">
        <w:rPr>
          <w:rFonts w:ascii="Times New Roman" w:hAnsi="Times New Roman" w:cs="Times New Roman"/>
          <w:noProof/>
          <w:lang w:val="bg-BG"/>
        </w:rPr>
        <w:t>т</w:t>
      </w:r>
      <w:r w:rsidRPr="008D3AE9">
        <w:rPr>
          <w:rFonts w:ascii="Times New Roman" w:hAnsi="Times New Roman" w:cs="Times New Roman"/>
          <w:noProof/>
          <w:lang w:val="bg-BG"/>
        </w:rPr>
        <w:t xml:space="preserve"> контрол гарантира</w:t>
      </w:r>
      <w:r w:rsidR="009204F4">
        <w:rPr>
          <w:rFonts w:ascii="Times New Roman" w:hAnsi="Times New Roman" w:cs="Times New Roman"/>
          <w:noProof/>
          <w:lang w:val="bg-BG"/>
        </w:rPr>
        <w:t>т</w:t>
      </w:r>
      <w:r w:rsidR="00B95980" w:rsidRPr="008D3AE9">
        <w:rPr>
          <w:rFonts w:ascii="Times New Roman" w:hAnsi="Times New Roman" w:cs="Times New Roman"/>
          <w:noProof/>
          <w:lang w:val="bg-BG"/>
        </w:rPr>
        <w:t>, че актов</w:t>
      </w:r>
      <w:r w:rsidRPr="008D3AE9">
        <w:rPr>
          <w:rFonts w:ascii="Times New Roman" w:hAnsi="Times New Roman" w:cs="Times New Roman"/>
          <w:noProof/>
          <w:lang w:val="bg-BG"/>
        </w:rPr>
        <w:t>е</w:t>
      </w:r>
      <w:r w:rsidR="00B95980" w:rsidRPr="008D3AE9">
        <w:rPr>
          <w:rFonts w:ascii="Times New Roman" w:hAnsi="Times New Roman" w:cs="Times New Roman"/>
          <w:noProof/>
          <w:lang w:val="bg-BG"/>
        </w:rPr>
        <w:t>те на изпълнителната власт и законодателните предложения са по същество съобраз</w:t>
      </w:r>
      <w:r w:rsidRPr="008D3AE9">
        <w:rPr>
          <w:rFonts w:ascii="Times New Roman" w:hAnsi="Times New Roman" w:cs="Times New Roman"/>
          <w:noProof/>
          <w:lang w:val="bg-BG"/>
        </w:rPr>
        <w:t>е</w:t>
      </w:r>
      <w:r w:rsidR="00B95980" w:rsidRPr="008D3AE9">
        <w:rPr>
          <w:rFonts w:ascii="Times New Roman" w:hAnsi="Times New Roman" w:cs="Times New Roman"/>
          <w:noProof/>
          <w:lang w:val="bg-BG"/>
        </w:rPr>
        <w:t>ни с концепцията за правовата държава и разпоредбите на Основния закон.</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Контролът за конституционосъобра</w:t>
      </w:r>
      <w:r w:rsidR="003F2AC2" w:rsidRPr="008D3AE9">
        <w:rPr>
          <w:rFonts w:ascii="Times New Roman" w:hAnsi="Times New Roman" w:cs="Times New Roman"/>
          <w:noProof/>
          <w:lang w:val="bg-BG"/>
        </w:rPr>
        <w:t>зност възпрепятства</w:t>
      </w:r>
      <w:r w:rsidRPr="008D3AE9">
        <w:rPr>
          <w:rFonts w:ascii="Times New Roman" w:hAnsi="Times New Roman" w:cs="Times New Roman"/>
          <w:noProof/>
          <w:lang w:val="bg-BG"/>
        </w:rPr>
        <w:t xml:space="preserve"> законодателя да упражнява своите</w:t>
      </w:r>
      <w:r w:rsidR="0016158B" w:rsidRPr="008D3AE9">
        <w:rPr>
          <w:rFonts w:ascii="Times New Roman" w:hAnsi="Times New Roman" w:cs="Times New Roman"/>
          <w:noProof/>
          <w:lang w:val="bg-BG"/>
        </w:rPr>
        <w:t xml:space="preserve"> правомощия</w:t>
      </w:r>
      <w:r w:rsidRPr="008D3AE9">
        <w:rPr>
          <w:rFonts w:ascii="Times New Roman" w:hAnsi="Times New Roman" w:cs="Times New Roman"/>
          <w:noProof/>
          <w:lang w:val="bg-BG"/>
        </w:rPr>
        <w:t xml:space="preserve"> безогледно и предоставя възможн</w:t>
      </w:r>
      <w:r w:rsidR="0016158B" w:rsidRPr="008D3AE9">
        <w:rPr>
          <w:rFonts w:ascii="Times New Roman" w:hAnsi="Times New Roman" w:cs="Times New Roman"/>
          <w:noProof/>
          <w:lang w:val="bg-BG"/>
        </w:rPr>
        <w:t>ост на Конституционния съд да</w:t>
      </w:r>
      <w:r w:rsidR="003F2AC2" w:rsidRPr="008D3AE9">
        <w:rPr>
          <w:rFonts w:ascii="Times New Roman" w:hAnsi="Times New Roman" w:cs="Times New Roman"/>
          <w:noProof/>
          <w:lang w:val="bg-BG"/>
        </w:rPr>
        <w:t xml:space="preserve"> предлага механизми за развитие на</w:t>
      </w:r>
      <w:r w:rsidRPr="008D3AE9">
        <w:rPr>
          <w:rFonts w:ascii="Times New Roman" w:hAnsi="Times New Roman" w:cs="Times New Roman"/>
          <w:noProof/>
          <w:lang w:val="bg-BG"/>
        </w:rPr>
        <w:t xml:space="preserve"> публичн</w:t>
      </w:r>
      <w:r w:rsidR="003F2AC2" w:rsidRPr="008D3AE9">
        <w:rPr>
          <w:rFonts w:ascii="Times New Roman" w:hAnsi="Times New Roman" w:cs="Times New Roman"/>
          <w:noProof/>
          <w:lang w:val="bg-BG"/>
        </w:rPr>
        <w:t>ите политики</w:t>
      </w:r>
      <w:r w:rsidRPr="008D3AE9">
        <w:rPr>
          <w:rFonts w:ascii="Times New Roman" w:hAnsi="Times New Roman" w:cs="Times New Roman"/>
          <w:noProof/>
          <w:lang w:val="bg-BG"/>
        </w:rPr>
        <w:t>. Широката политическа власт на съдилищата е легитимирана  от широкото участи</w:t>
      </w:r>
      <w:r w:rsidR="003F2AC2" w:rsidRPr="008D3AE9">
        <w:rPr>
          <w:rFonts w:ascii="Times New Roman" w:hAnsi="Times New Roman" w:cs="Times New Roman"/>
          <w:noProof/>
          <w:lang w:val="bg-BG"/>
        </w:rPr>
        <w:t>е, което политическия</w:t>
      </w:r>
      <w:r w:rsidR="009204F4">
        <w:rPr>
          <w:rFonts w:ascii="Times New Roman" w:hAnsi="Times New Roman" w:cs="Times New Roman"/>
          <w:noProof/>
          <w:lang w:val="bg-BG"/>
        </w:rPr>
        <w:t>т</w:t>
      </w:r>
      <w:r w:rsidR="003F2AC2" w:rsidRPr="008D3AE9">
        <w:rPr>
          <w:rFonts w:ascii="Times New Roman" w:hAnsi="Times New Roman" w:cs="Times New Roman"/>
          <w:noProof/>
          <w:lang w:val="bg-BG"/>
        </w:rPr>
        <w:t xml:space="preserve"> процес има в подбор</w:t>
      </w:r>
      <w:r w:rsidRPr="008D3AE9">
        <w:rPr>
          <w:rFonts w:ascii="Times New Roman" w:hAnsi="Times New Roman" w:cs="Times New Roman"/>
          <w:noProof/>
          <w:lang w:val="bg-BG"/>
        </w:rPr>
        <w:t>а</w:t>
      </w:r>
      <w:r w:rsidR="003F2AC2" w:rsidRPr="008D3AE9">
        <w:rPr>
          <w:rFonts w:ascii="Times New Roman" w:hAnsi="Times New Roman" w:cs="Times New Roman"/>
          <w:noProof/>
          <w:lang w:val="bg-BG"/>
        </w:rPr>
        <w:t xml:space="preserve"> </w:t>
      </w:r>
      <w:r w:rsidR="00A966FC">
        <w:rPr>
          <w:rFonts w:ascii="Times New Roman" w:hAnsi="Times New Roman" w:cs="Times New Roman"/>
          <w:noProof/>
          <w:lang w:val="bg-BG"/>
        </w:rPr>
        <w:t>в</w:t>
      </w:r>
      <w:r w:rsidRPr="008D3AE9">
        <w:rPr>
          <w:rFonts w:ascii="Times New Roman" w:hAnsi="Times New Roman" w:cs="Times New Roman"/>
          <w:noProof/>
          <w:lang w:val="bg-BG"/>
        </w:rPr>
        <w:t xml:space="preserve"> съдебната власт.</w:t>
      </w:r>
    </w:p>
    <w:p w:rsidR="00303C29" w:rsidRDefault="00E51E14">
      <w:pPr>
        <w:rPr>
          <w:rFonts w:ascii="Times New Roman" w:hAnsi="Times New Roman"/>
          <w:b/>
          <w:u w:val="single"/>
          <w:lang w:val="bg-BG"/>
        </w:rPr>
      </w:pPr>
      <w:r w:rsidRPr="00E51E14">
        <w:rPr>
          <w:rFonts w:ascii="Times New Roman" w:hAnsi="Times New Roman"/>
          <w:b/>
          <w:u w:val="single"/>
          <w:lang w:val="bg-BG"/>
        </w:rPr>
        <w:t>АДМИНИСРАТИВНА АВТОНОМИЯ</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Администрирането на германските съдилища е разделено между политическите органи и съдиите.</w:t>
      </w:r>
      <w:r w:rsidR="003F2AC2" w:rsidRPr="008D3AE9">
        <w:rPr>
          <w:rFonts w:ascii="Times New Roman" w:hAnsi="Times New Roman" w:cs="Times New Roman"/>
          <w:noProof/>
          <w:lang w:val="bg-BG"/>
        </w:rPr>
        <w:t xml:space="preserve"> Министерството на правосъдието</w:t>
      </w:r>
      <w:r w:rsidRPr="008D3AE9">
        <w:rPr>
          <w:rFonts w:ascii="Times New Roman" w:hAnsi="Times New Roman" w:cs="Times New Roman"/>
          <w:noProof/>
          <w:lang w:val="bg-BG"/>
        </w:rPr>
        <w:t xml:space="preserve"> както на ниво федерални провинции, така и на федерално ниво, отговаря за съдебните сгради, оборудване</w:t>
      </w:r>
      <w:r w:rsidR="003F2AC2" w:rsidRPr="008D3AE9">
        <w:rPr>
          <w:rFonts w:ascii="Times New Roman" w:hAnsi="Times New Roman" w:cs="Times New Roman"/>
          <w:noProof/>
          <w:lang w:val="bg-BG"/>
        </w:rPr>
        <w:t>то, администрацията</w:t>
      </w:r>
      <w:r w:rsidRPr="008D3AE9">
        <w:rPr>
          <w:rFonts w:ascii="Times New Roman" w:hAnsi="Times New Roman" w:cs="Times New Roman"/>
          <w:noProof/>
          <w:lang w:val="bg-BG"/>
        </w:rPr>
        <w:t>. Управляванет</w:t>
      </w:r>
      <w:r w:rsidR="003F2AC2" w:rsidRPr="008D3AE9">
        <w:rPr>
          <w:rFonts w:ascii="Times New Roman" w:hAnsi="Times New Roman" w:cs="Times New Roman"/>
          <w:noProof/>
          <w:lang w:val="bg-BG"/>
        </w:rPr>
        <w:t>о на натоварването на съдилищата</w:t>
      </w:r>
      <w:r w:rsidRPr="008D3AE9">
        <w:rPr>
          <w:rFonts w:ascii="Times New Roman" w:hAnsi="Times New Roman" w:cs="Times New Roman"/>
          <w:noProof/>
          <w:lang w:val="bg-BG"/>
        </w:rPr>
        <w:t xml:space="preserve"> се осъществява</w:t>
      </w:r>
      <w:r w:rsidR="003F2AC2" w:rsidRPr="008D3AE9">
        <w:rPr>
          <w:rFonts w:ascii="Times New Roman" w:hAnsi="Times New Roman" w:cs="Times New Roman"/>
          <w:noProof/>
          <w:lang w:val="bg-BG"/>
        </w:rPr>
        <w:t xml:space="preserve"> от </w:t>
      </w:r>
      <w:r w:rsidR="004A5ADC" w:rsidRPr="008D3AE9">
        <w:rPr>
          <w:rFonts w:ascii="Times New Roman" w:hAnsi="Times New Roman" w:cs="Times New Roman"/>
          <w:noProof/>
          <w:lang w:val="bg-BG"/>
        </w:rPr>
        <w:t>президиума</w:t>
      </w:r>
      <w:r w:rsidRPr="008D3AE9">
        <w:rPr>
          <w:rFonts w:ascii="Times New Roman" w:hAnsi="Times New Roman" w:cs="Times New Roman"/>
          <w:noProof/>
          <w:lang w:val="bg-BG"/>
        </w:rPr>
        <w:t xml:space="preserve"> на всеки съд, съставен от председателя на съд</w:t>
      </w:r>
      <w:r w:rsidR="00B0512E" w:rsidRPr="008D3AE9">
        <w:rPr>
          <w:rFonts w:ascii="Times New Roman" w:hAnsi="Times New Roman" w:cs="Times New Roman"/>
          <w:noProof/>
          <w:lang w:val="bg-BG"/>
        </w:rPr>
        <w:t>а и състав от избрани съдии. Президиумът взема предвид</w:t>
      </w:r>
      <w:r w:rsidRPr="008D3AE9">
        <w:rPr>
          <w:rFonts w:ascii="Times New Roman" w:hAnsi="Times New Roman" w:cs="Times New Roman"/>
          <w:noProof/>
          <w:lang w:val="bg-BG"/>
        </w:rPr>
        <w:t xml:space="preserve"> г</w:t>
      </w:r>
      <w:r w:rsidR="00B0512E" w:rsidRPr="008D3AE9">
        <w:rPr>
          <w:rFonts w:ascii="Times New Roman" w:hAnsi="Times New Roman" w:cs="Times New Roman"/>
          <w:noProof/>
          <w:lang w:val="bg-BG"/>
        </w:rPr>
        <w:t>одишните цели, поставени на ниво</w:t>
      </w:r>
      <w:r w:rsidRPr="008D3AE9">
        <w:rPr>
          <w:rFonts w:ascii="Times New Roman" w:hAnsi="Times New Roman" w:cs="Times New Roman"/>
          <w:noProof/>
          <w:lang w:val="bg-BG"/>
        </w:rPr>
        <w:t xml:space="preserve"> федерал</w:t>
      </w:r>
      <w:r w:rsidR="00B0512E" w:rsidRPr="008D3AE9">
        <w:rPr>
          <w:rFonts w:ascii="Times New Roman" w:hAnsi="Times New Roman" w:cs="Times New Roman"/>
          <w:noProof/>
          <w:lang w:val="bg-BG"/>
        </w:rPr>
        <w:t>на провинция и федерация,</w:t>
      </w:r>
      <w:r w:rsidRPr="008D3AE9">
        <w:rPr>
          <w:rFonts w:ascii="Times New Roman" w:hAnsi="Times New Roman" w:cs="Times New Roman"/>
          <w:noProof/>
          <w:lang w:val="bg-BG"/>
        </w:rPr>
        <w:t xml:space="preserve"> при разпределяне на натоварването.</w:t>
      </w:r>
    </w:p>
    <w:p w:rsidR="00303C29" w:rsidRDefault="00E51E14">
      <w:pPr>
        <w:rPr>
          <w:rFonts w:ascii="Times New Roman" w:hAnsi="Times New Roman"/>
          <w:b/>
          <w:u w:val="single"/>
          <w:lang w:val="bg-BG"/>
        </w:rPr>
      </w:pPr>
      <w:r w:rsidRPr="00E51E14">
        <w:rPr>
          <w:rFonts w:ascii="Times New Roman" w:hAnsi="Times New Roman"/>
          <w:b/>
          <w:u w:val="single"/>
          <w:lang w:val="bg-BG"/>
        </w:rPr>
        <w:t>МЕХАНИЗМИ ЗА РАЗПРЕДЕЛЕНИЕ НА ФИНАНСОВИТЕ РЕСУРСИ</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Политическите органи контролират разпределението на бюджета на съдилищата, с изключение на бюджета на Конституционния съд. Год</w:t>
      </w:r>
      <w:r w:rsidR="00B0512E" w:rsidRPr="008D3AE9">
        <w:rPr>
          <w:rFonts w:ascii="Times New Roman" w:hAnsi="Times New Roman" w:cs="Times New Roman"/>
          <w:noProof/>
          <w:lang w:val="bg-BG"/>
        </w:rPr>
        <w:t>ишният проектобюджет се изготвя</w:t>
      </w:r>
      <w:r w:rsidRPr="008D3AE9">
        <w:rPr>
          <w:rFonts w:ascii="Times New Roman" w:hAnsi="Times New Roman" w:cs="Times New Roman"/>
          <w:noProof/>
          <w:lang w:val="bg-BG"/>
        </w:rPr>
        <w:t xml:space="preserve"> както на ниво </w:t>
      </w:r>
      <w:r w:rsidR="009204F4">
        <w:rPr>
          <w:rFonts w:ascii="Times New Roman" w:hAnsi="Times New Roman" w:cs="Times New Roman"/>
          <w:noProof/>
          <w:lang w:val="bg-BG"/>
        </w:rPr>
        <w:t>федерални</w:t>
      </w:r>
      <w:r w:rsidRPr="008D3AE9">
        <w:rPr>
          <w:rFonts w:ascii="Times New Roman" w:hAnsi="Times New Roman" w:cs="Times New Roman"/>
          <w:noProof/>
          <w:lang w:val="bg-BG"/>
        </w:rPr>
        <w:t xml:space="preserve"> провинции, така и на </w:t>
      </w:r>
      <w:r w:rsidR="009204F4">
        <w:rPr>
          <w:rFonts w:ascii="Times New Roman" w:hAnsi="Times New Roman" w:cs="Times New Roman"/>
          <w:noProof/>
          <w:lang w:val="bg-BG"/>
        </w:rPr>
        <w:t>федерално</w:t>
      </w:r>
      <w:r w:rsidR="00B0512E" w:rsidRPr="008D3AE9">
        <w:rPr>
          <w:rFonts w:ascii="Times New Roman" w:hAnsi="Times New Roman" w:cs="Times New Roman"/>
          <w:noProof/>
          <w:lang w:val="bg-BG"/>
        </w:rPr>
        <w:t xml:space="preserve"> ниво, от съответното </w:t>
      </w:r>
      <w:r w:rsidR="00A22A63">
        <w:rPr>
          <w:rFonts w:ascii="Times New Roman" w:hAnsi="Times New Roman" w:cs="Times New Roman"/>
          <w:noProof/>
          <w:lang w:val="bg-BG"/>
        </w:rPr>
        <w:t>М</w:t>
      </w:r>
      <w:r w:rsidR="00743FF7" w:rsidRPr="008D3AE9">
        <w:rPr>
          <w:rFonts w:ascii="Times New Roman" w:hAnsi="Times New Roman" w:cs="Times New Roman"/>
          <w:noProof/>
          <w:lang w:val="bg-BG"/>
        </w:rPr>
        <w:t>инистерство</w:t>
      </w:r>
      <w:r w:rsidR="00B0512E" w:rsidRPr="008D3AE9">
        <w:rPr>
          <w:rFonts w:ascii="Times New Roman" w:hAnsi="Times New Roman" w:cs="Times New Roman"/>
          <w:noProof/>
          <w:lang w:val="bg-BG"/>
        </w:rPr>
        <w:t xml:space="preserve"> на правосъдието. В</w:t>
      </w:r>
      <w:r w:rsidRPr="008D3AE9">
        <w:rPr>
          <w:rFonts w:ascii="Times New Roman" w:hAnsi="Times New Roman" w:cs="Times New Roman"/>
          <w:noProof/>
          <w:lang w:val="bg-BG"/>
        </w:rPr>
        <w:t>последствие се обсъжда от кабинета и се изпраща за одобрение от парламента.</w:t>
      </w:r>
    </w:p>
    <w:p w:rsidR="00303C29" w:rsidRDefault="00B95980">
      <w:pPr>
        <w:jc w:val="both"/>
        <w:rPr>
          <w:rFonts w:ascii="Times New Roman" w:hAnsi="Times New Roman" w:cs="Times New Roman"/>
          <w:noProof/>
          <w:lang w:val="bg-BG"/>
        </w:rPr>
      </w:pPr>
      <w:r w:rsidRPr="008D3AE9">
        <w:rPr>
          <w:rFonts w:ascii="Times New Roman" w:hAnsi="Times New Roman" w:cs="Times New Roman"/>
          <w:noProof/>
          <w:lang w:val="bg-BG"/>
        </w:rPr>
        <w:t>Конституционния</w:t>
      </w:r>
      <w:r w:rsidR="009204F4">
        <w:rPr>
          <w:rFonts w:ascii="Times New Roman" w:hAnsi="Times New Roman" w:cs="Times New Roman"/>
          <w:noProof/>
          <w:lang w:val="bg-BG"/>
        </w:rPr>
        <w:t>т</w:t>
      </w:r>
      <w:r w:rsidRPr="008D3AE9">
        <w:rPr>
          <w:rFonts w:ascii="Times New Roman" w:hAnsi="Times New Roman" w:cs="Times New Roman"/>
          <w:noProof/>
          <w:lang w:val="bg-BG"/>
        </w:rPr>
        <w:t xml:space="preserve"> съд сам съставя бюджета си, който се одобрява от кабинета и </w:t>
      </w:r>
      <w:r w:rsidR="00B0512E" w:rsidRPr="008D3AE9">
        <w:rPr>
          <w:rFonts w:ascii="Times New Roman" w:hAnsi="Times New Roman" w:cs="Times New Roman"/>
          <w:noProof/>
          <w:lang w:val="bg-BG"/>
        </w:rPr>
        <w:t xml:space="preserve">се </w:t>
      </w:r>
      <w:r w:rsidRPr="008D3AE9">
        <w:rPr>
          <w:rFonts w:ascii="Times New Roman" w:hAnsi="Times New Roman" w:cs="Times New Roman"/>
          <w:noProof/>
          <w:lang w:val="bg-BG"/>
        </w:rPr>
        <w:t>приема от парламента.</w:t>
      </w:r>
    </w:p>
    <w:p w:rsidR="00303C29" w:rsidRDefault="00E51E14">
      <w:pPr>
        <w:rPr>
          <w:rFonts w:ascii="Times New Roman" w:hAnsi="Times New Roman"/>
          <w:b/>
          <w:u w:val="single"/>
          <w:lang w:val="bg-BG"/>
        </w:rPr>
      </w:pPr>
      <w:r w:rsidRPr="00E51E14">
        <w:rPr>
          <w:rFonts w:ascii="Times New Roman" w:hAnsi="Times New Roman"/>
          <w:b/>
          <w:u w:val="single"/>
          <w:lang w:val="bg-BG"/>
        </w:rPr>
        <w:t>СЪДЕБНАТА ВЛАСТ И ОБЩЕСТВЕНОСТТА</w:t>
      </w:r>
    </w:p>
    <w:p w:rsidR="00303C29" w:rsidRDefault="00B0512E">
      <w:pPr>
        <w:jc w:val="both"/>
        <w:rPr>
          <w:rFonts w:ascii="Times New Roman" w:hAnsi="Times New Roman" w:cs="Times New Roman"/>
          <w:noProof/>
          <w:lang w:val="bg-BG"/>
        </w:rPr>
      </w:pPr>
      <w:r w:rsidRPr="008D3AE9">
        <w:rPr>
          <w:rFonts w:ascii="Times New Roman" w:hAnsi="Times New Roman" w:cs="Times New Roman"/>
          <w:noProof/>
          <w:lang w:val="bg-BG"/>
        </w:rPr>
        <w:t>Поначало съществува обществено</w:t>
      </w:r>
      <w:r w:rsidR="00B95980" w:rsidRPr="008D3AE9">
        <w:rPr>
          <w:rFonts w:ascii="Times New Roman" w:hAnsi="Times New Roman" w:cs="Times New Roman"/>
          <w:noProof/>
          <w:lang w:val="bg-BG"/>
        </w:rPr>
        <w:t xml:space="preserve"> дов</w:t>
      </w:r>
      <w:r w:rsidRPr="008D3AE9">
        <w:rPr>
          <w:rFonts w:ascii="Times New Roman" w:hAnsi="Times New Roman" w:cs="Times New Roman"/>
          <w:noProof/>
          <w:lang w:val="bg-BG"/>
        </w:rPr>
        <w:t>ерие в германската съдебна власт</w:t>
      </w:r>
      <w:r w:rsidR="00B95980" w:rsidRPr="008D3AE9">
        <w:rPr>
          <w:rFonts w:ascii="Times New Roman" w:hAnsi="Times New Roman" w:cs="Times New Roman"/>
          <w:noProof/>
          <w:lang w:val="bg-BG"/>
        </w:rPr>
        <w:t>. Германските съдии имат ограничено присъствие в медиите и заради това не играят активна ро</w:t>
      </w:r>
      <w:r w:rsidRPr="008D3AE9">
        <w:rPr>
          <w:rFonts w:ascii="Times New Roman" w:hAnsi="Times New Roman" w:cs="Times New Roman"/>
          <w:noProof/>
          <w:lang w:val="bg-BG"/>
        </w:rPr>
        <w:t>ля в изграждането на доверието към</w:t>
      </w:r>
      <w:r w:rsidR="00B95980" w:rsidRPr="008D3AE9">
        <w:rPr>
          <w:rFonts w:ascii="Times New Roman" w:hAnsi="Times New Roman" w:cs="Times New Roman"/>
          <w:noProof/>
          <w:lang w:val="bg-BG"/>
        </w:rPr>
        <w:t xml:space="preserve"> правната система.</w:t>
      </w:r>
    </w:p>
    <w:p w:rsidR="00043B3B" w:rsidRDefault="00043B3B">
      <w:pPr>
        <w:jc w:val="both"/>
        <w:rPr>
          <w:rFonts w:ascii="Times New Roman" w:hAnsi="Times New Roman" w:cs="Times New Roman"/>
          <w:noProof/>
          <w:lang w:val="bg-BG"/>
        </w:rPr>
      </w:pPr>
    </w:p>
    <w:p w:rsidR="00043B3B" w:rsidRDefault="00043B3B">
      <w:pPr>
        <w:jc w:val="both"/>
        <w:rPr>
          <w:rFonts w:ascii="Times New Roman" w:hAnsi="Times New Roman" w:cs="Times New Roman"/>
          <w:noProof/>
          <w:lang w:val="bg-BG"/>
        </w:rPr>
      </w:pPr>
    </w:p>
    <w:p w:rsidR="00043B3B" w:rsidRDefault="00043B3B">
      <w:pPr>
        <w:jc w:val="both"/>
        <w:rPr>
          <w:rFonts w:ascii="Times New Roman" w:hAnsi="Times New Roman" w:cs="Times New Roman"/>
          <w:noProof/>
          <w:lang w:val="bg-BG"/>
        </w:rPr>
      </w:pPr>
    </w:p>
    <w:p w:rsidR="00043B3B" w:rsidRDefault="00043B3B">
      <w:pPr>
        <w:jc w:val="both"/>
        <w:rPr>
          <w:rFonts w:ascii="Times New Roman" w:hAnsi="Times New Roman"/>
          <w:lang w:val="bg-BG"/>
        </w:rPr>
      </w:pPr>
      <w:r>
        <w:rPr>
          <w:rFonts w:ascii="Times New Roman" w:hAnsi="Times New Roman" w:cs="Times New Roman"/>
          <w:noProof/>
          <w:lang w:val="bg-BG"/>
        </w:rPr>
        <w:t xml:space="preserve">                                                                    Превод: Симеон Стойчев</w:t>
      </w:r>
      <w:bookmarkStart w:id="21" w:name="_GoBack"/>
      <w:bookmarkEnd w:id="21"/>
      <w:r>
        <w:rPr>
          <w:rFonts w:ascii="Times New Roman" w:hAnsi="Times New Roman" w:cs="Times New Roman"/>
          <w:noProof/>
          <w:lang w:val="bg-BG"/>
        </w:rPr>
        <w:t xml:space="preserve"> </w:t>
      </w:r>
    </w:p>
    <w:sectPr w:rsidR="00043B3B" w:rsidSect="00F83E02">
      <w:headerReference w:type="default" r:id="rId8"/>
      <w:footerReference w:type="even" r:id="rId9"/>
      <w:footerReference w:type="default" r:id="rId10"/>
      <w:pgSz w:w="11909" w:h="16838"/>
      <w:pgMar w:top="1418" w:right="1418" w:bottom="1418" w:left="1418"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BE" w:rsidRDefault="000A35BE">
      <w:r>
        <w:separator/>
      </w:r>
    </w:p>
  </w:endnote>
  <w:endnote w:type="continuationSeparator" w:id="0">
    <w:p w:rsidR="000A35BE" w:rsidRDefault="000A35BE">
      <w:r>
        <w:continuationSeparator/>
      </w:r>
    </w:p>
  </w:endnote>
  <w:endnote w:type="continuationNotice" w:id="1">
    <w:p w:rsidR="000A35BE" w:rsidRDefault="000A35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altName w:val="Cambria"/>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F6" w:rsidRDefault="002E641C">
    <w:pPr>
      <w:pStyle w:val="ad"/>
      <w:framePr w:wrap="around" w:vAnchor="text" w:hAnchor="margin" w:xAlign="outside" w:y="-390"/>
      <w:rPr>
        <w:rStyle w:val="af0"/>
      </w:rPr>
    </w:pPr>
    <w:r>
      <w:rPr>
        <w:rStyle w:val="af0"/>
      </w:rPr>
      <w:fldChar w:fldCharType="begin"/>
    </w:r>
    <w:r w:rsidR="00FA24F6">
      <w:rPr>
        <w:rStyle w:val="af0"/>
      </w:rPr>
      <w:instrText xml:space="preserve">PAGE  </w:instrText>
    </w:r>
    <w:r>
      <w:rPr>
        <w:rStyle w:val="af0"/>
      </w:rPr>
      <w:fldChar w:fldCharType="separate"/>
    </w:r>
    <w:r w:rsidR="00E33651">
      <w:rPr>
        <w:rStyle w:val="af0"/>
        <w:noProof/>
      </w:rPr>
      <w:t>48</w:t>
    </w:r>
    <w:r>
      <w:rPr>
        <w:rStyle w:val="af0"/>
      </w:rPr>
      <w:fldChar w:fldCharType="end"/>
    </w:r>
  </w:p>
  <w:p w:rsidR="00FA24F6" w:rsidRDefault="00FA24F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F6" w:rsidRDefault="002E641C">
    <w:pPr>
      <w:pStyle w:val="ad"/>
      <w:framePr w:wrap="around" w:vAnchor="text" w:hAnchor="page" w:x="10189" w:y="-554"/>
      <w:rPr>
        <w:rStyle w:val="af0"/>
      </w:rPr>
    </w:pPr>
    <w:r>
      <w:rPr>
        <w:rStyle w:val="af0"/>
      </w:rPr>
      <w:fldChar w:fldCharType="begin"/>
    </w:r>
    <w:r w:rsidR="00FA24F6">
      <w:rPr>
        <w:rStyle w:val="af0"/>
      </w:rPr>
      <w:instrText xml:space="preserve">PAGE  </w:instrText>
    </w:r>
    <w:r>
      <w:rPr>
        <w:rStyle w:val="af0"/>
      </w:rPr>
      <w:fldChar w:fldCharType="separate"/>
    </w:r>
    <w:r w:rsidR="00E33651">
      <w:rPr>
        <w:rStyle w:val="af0"/>
        <w:noProof/>
      </w:rPr>
      <w:t>49</w:t>
    </w:r>
    <w:r>
      <w:rPr>
        <w:rStyle w:val="af0"/>
      </w:rPr>
      <w:fldChar w:fldCharType="end"/>
    </w:r>
  </w:p>
  <w:p w:rsidR="00FA24F6" w:rsidRDefault="00FA24F6" w:rsidP="00166AB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BE" w:rsidRDefault="000A35BE">
      <w:r>
        <w:separator/>
      </w:r>
    </w:p>
  </w:footnote>
  <w:footnote w:type="continuationSeparator" w:id="0">
    <w:p w:rsidR="000A35BE" w:rsidRDefault="000A35BE">
      <w:r>
        <w:continuationSeparator/>
      </w:r>
    </w:p>
  </w:footnote>
  <w:footnote w:type="continuationNotice" w:id="1">
    <w:p w:rsidR="000A35BE" w:rsidRDefault="000A35BE"/>
  </w:footnote>
  <w:footnote w:id="2">
    <w:p w:rsidR="00FA24F6" w:rsidRPr="00D20D41" w:rsidRDefault="00FA24F6">
      <w:pPr>
        <w:pStyle w:val="a5"/>
        <w:rPr>
          <w:rFonts w:ascii="Times New Roman" w:hAnsi="Times New Roman" w:cs="Times New Roman"/>
          <w:lang w:val="bg-BG"/>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eastAsia="Times New Roman" w:hAnsi="Times New Roman" w:cs="Times New Roman"/>
          <w:spacing w:val="3"/>
        </w:rPr>
        <w:t>Бел.</w:t>
      </w:r>
      <w:r w:rsidRPr="00D20D41">
        <w:rPr>
          <w:rFonts w:ascii="Times New Roman" w:eastAsia="Times New Roman" w:hAnsi="Times New Roman" w:cs="Times New Roman"/>
          <w:spacing w:val="3"/>
          <w:lang w:val="bg-BG"/>
        </w:rPr>
        <w:t xml:space="preserve"> </w:t>
      </w:r>
      <w:r w:rsidRPr="00D20D41">
        <w:rPr>
          <w:rFonts w:ascii="Times New Roman" w:eastAsia="Times New Roman" w:hAnsi="Times New Roman" w:cs="Times New Roman"/>
          <w:spacing w:val="3"/>
        </w:rPr>
        <w:t>прев. – „съдебната юрисдикция“ тук трябва да бъде разбирана като времевия, териториалния</w:t>
      </w:r>
      <w:r>
        <w:rPr>
          <w:rFonts w:ascii="Times New Roman" w:eastAsia="Times New Roman" w:hAnsi="Times New Roman" w:cs="Times New Roman"/>
          <w:spacing w:val="3"/>
        </w:rPr>
        <w:t xml:space="preserve"> и предметния обхват на компете</w:t>
      </w:r>
      <w:r w:rsidRPr="00D20D41">
        <w:rPr>
          <w:rFonts w:ascii="Times New Roman" w:eastAsia="Times New Roman" w:hAnsi="Times New Roman" w:cs="Times New Roman"/>
          <w:spacing w:val="3"/>
        </w:rPr>
        <w:t>н</w:t>
      </w:r>
      <w:r>
        <w:rPr>
          <w:rFonts w:ascii="Times New Roman" w:eastAsia="Times New Roman" w:hAnsi="Times New Roman" w:cs="Times New Roman"/>
          <w:spacing w:val="3"/>
          <w:lang w:val="bg-BG"/>
        </w:rPr>
        <w:t>т</w:t>
      </w:r>
      <w:r>
        <w:rPr>
          <w:rFonts w:ascii="Times New Roman" w:eastAsia="Times New Roman" w:hAnsi="Times New Roman" w:cs="Times New Roman"/>
          <w:spacing w:val="3"/>
        </w:rPr>
        <w:t>но</w:t>
      </w:r>
      <w:r w:rsidRPr="00D20D41">
        <w:rPr>
          <w:rFonts w:ascii="Times New Roman" w:eastAsia="Times New Roman" w:hAnsi="Times New Roman" w:cs="Times New Roman"/>
          <w:spacing w:val="3"/>
        </w:rPr>
        <w:t>стта на съдият</w:t>
      </w:r>
      <w:r w:rsidRPr="00D20D41">
        <w:rPr>
          <w:rFonts w:ascii="Times New Roman" w:eastAsia="Times New Roman" w:hAnsi="Times New Roman" w:cs="Times New Roman"/>
          <w:spacing w:val="3"/>
          <w:lang w:val="bg-BG"/>
        </w:rPr>
        <w:t>а, който об</w:t>
      </w:r>
      <w:r>
        <w:rPr>
          <w:rFonts w:ascii="Times New Roman" w:eastAsia="Times New Roman" w:hAnsi="Times New Roman" w:cs="Times New Roman"/>
          <w:spacing w:val="3"/>
          <w:lang w:val="bg-BG"/>
        </w:rPr>
        <w:t xml:space="preserve">хват е част от неговата съдебна </w:t>
      </w:r>
      <w:r w:rsidRPr="00D20D41">
        <w:rPr>
          <w:rFonts w:ascii="Times New Roman" w:eastAsia="Times New Roman" w:hAnsi="Times New Roman" w:cs="Times New Roman"/>
          <w:spacing w:val="3"/>
          <w:lang w:val="bg-BG"/>
        </w:rPr>
        <w:t>длъжност</w:t>
      </w:r>
      <w:r w:rsidRPr="00D20D41">
        <w:rPr>
          <w:rFonts w:ascii="Times New Roman" w:eastAsia="Times New Roman" w:hAnsi="Times New Roman" w:cs="Times New Roman"/>
          <w:spacing w:val="3"/>
        </w:rPr>
        <w:t>.</w:t>
      </w:r>
    </w:p>
  </w:footnote>
  <w:footnote w:id="3">
    <w:p w:rsidR="00FA24F6" w:rsidRPr="00D20D41" w:rsidRDefault="00FA24F6" w:rsidP="0052377D">
      <w:pPr>
        <w:pStyle w:val="Footnote1"/>
        <w:shd w:val="clear" w:color="auto" w:fill="auto"/>
        <w:spacing w:line="240" w:lineRule="auto"/>
        <w:ind w:firstLine="0"/>
      </w:pPr>
      <w:r w:rsidRPr="00D20D41">
        <w:rPr>
          <w:rStyle w:val="a7"/>
          <w:sz w:val="20"/>
          <w:szCs w:val="20"/>
        </w:rPr>
        <w:footnoteRef/>
      </w:r>
      <w:r w:rsidRPr="00D20D41">
        <w:rPr>
          <w:sz w:val="20"/>
          <w:szCs w:val="20"/>
        </w:rPr>
        <w:t xml:space="preserve"> </w:t>
      </w:r>
      <w:r w:rsidRPr="00D20D41">
        <w:rPr>
          <w:sz w:val="20"/>
          <w:szCs w:val="20"/>
          <w:lang w:val="bg-BG"/>
        </w:rPr>
        <w:t xml:space="preserve">Сравни например </w:t>
      </w:r>
      <w:r w:rsidRPr="00D20D41">
        <w:rPr>
          <w:sz w:val="20"/>
          <w:szCs w:val="20"/>
        </w:rPr>
        <w:t xml:space="preserve">L. Kornhauser, “Is Judicial Independence a Useful Concept?” </w:t>
      </w:r>
      <w:r w:rsidRPr="00D20D41">
        <w:rPr>
          <w:sz w:val="20"/>
          <w:szCs w:val="20"/>
          <w:lang w:val="bg-BG"/>
        </w:rPr>
        <w:t>в</w:t>
      </w:r>
      <w:r w:rsidRPr="00D20D41">
        <w:rPr>
          <w:sz w:val="20"/>
          <w:szCs w:val="20"/>
        </w:rPr>
        <w:t xml:space="preserve"> S Burbank &amp; B Friedman (eds), Judicial Independence </w:t>
      </w:r>
      <w:r w:rsidRPr="00D20D41">
        <w:rPr>
          <w:sz w:val="20"/>
          <w:szCs w:val="20"/>
          <w:lang w:val="en-US"/>
        </w:rPr>
        <w:t>at</w:t>
      </w:r>
      <w:r w:rsidRPr="00D20D41">
        <w:rPr>
          <w:sz w:val="20"/>
          <w:szCs w:val="20"/>
        </w:rPr>
        <w:t xml:space="preserve"> the Crossroads (Sage, London 2002) </w:t>
      </w:r>
      <w:r w:rsidRPr="00D20D41">
        <w:rPr>
          <w:sz w:val="20"/>
          <w:szCs w:val="20"/>
          <w:lang w:val="bg-BG"/>
        </w:rPr>
        <w:t>със</w:t>
      </w:r>
      <w:r w:rsidRPr="00D20D41">
        <w:rPr>
          <w:sz w:val="20"/>
          <w:szCs w:val="20"/>
        </w:rPr>
        <w:t xml:space="preserve"> Burbank, “Wh</w:t>
      </w:r>
      <w:r w:rsidRPr="00D20D41">
        <w:rPr>
          <w:sz w:val="20"/>
          <w:szCs w:val="20"/>
          <w:lang w:val="en-US"/>
        </w:rPr>
        <w:t>at</w:t>
      </w:r>
      <w:r w:rsidRPr="00D20D41">
        <w:rPr>
          <w:sz w:val="20"/>
          <w:szCs w:val="20"/>
        </w:rPr>
        <w:t xml:space="preserve"> do we mean by ‘Judicial Independence’?” </w:t>
      </w:r>
      <w:r w:rsidRPr="00D20D41">
        <w:rPr>
          <w:sz w:val="20"/>
          <w:lang w:val="ru-RU"/>
        </w:rPr>
        <w:t xml:space="preserve">(2003) 64 </w:t>
      </w:r>
      <w:r w:rsidRPr="00D20D41">
        <w:rPr>
          <w:sz w:val="20"/>
          <w:szCs w:val="20"/>
        </w:rPr>
        <w:t>Ohio</w:t>
      </w:r>
      <w:r w:rsidRPr="00D20D41">
        <w:rPr>
          <w:sz w:val="20"/>
          <w:lang w:val="ru-RU"/>
        </w:rPr>
        <w:t xml:space="preserve"> </w:t>
      </w:r>
      <w:r w:rsidRPr="00D20D41">
        <w:rPr>
          <w:sz w:val="20"/>
          <w:szCs w:val="20"/>
        </w:rPr>
        <w:t>St</w:t>
      </w:r>
      <w:r w:rsidRPr="00D20D41">
        <w:rPr>
          <w:sz w:val="20"/>
          <w:lang w:val="ru-RU"/>
        </w:rPr>
        <w:t>На</w:t>
      </w:r>
      <w:r w:rsidRPr="00D20D41">
        <w:rPr>
          <w:sz w:val="20"/>
          <w:szCs w:val="20"/>
        </w:rPr>
        <w:t>e</w:t>
      </w:r>
      <w:r w:rsidRPr="00D20D41">
        <w:rPr>
          <w:sz w:val="20"/>
          <w:lang w:val="ru-RU"/>
        </w:rPr>
        <w:t xml:space="preserve"> </w:t>
      </w:r>
      <w:r w:rsidRPr="00D20D41">
        <w:rPr>
          <w:sz w:val="20"/>
          <w:szCs w:val="20"/>
        </w:rPr>
        <w:t>LJ</w:t>
      </w:r>
      <w:r w:rsidRPr="00D20D41">
        <w:rPr>
          <w:sz w:val="20"/>
          <w:lang w:val="ru-RU"/>
        </w:rPr>
        <w:t xml:space="preserve"> 323.</w:t>
      </w:r>
    </w:p>
  </w:footnote>
  <w:footnote w:id="4">
    <w:p w:rsidR="00FA24F6" w:rsidRPr="00D20D41" w:rsidRDefault="00FA24F6" w:rsidP="00413F89">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spacing w:val="3"/>
          <w:lang w:val="ru-RU"/>
        </w:rPr>
        <w:t>Виж (</w:t>
      </w:r>
      <w:r w:rsidRPr="00D20D41">
        <w:rPr>
          <w:rFonts w:ascii="Times New Roman" w:hAnsi="Times New Roman" w:cs="Times New Roman"/>
          <w:spacing w:val="3"/>
        </w:rPr>
        <w:t>a</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Препоръка</w:t>
      </w:r>
      <w:r w:rsidRPr="00D20D41">
        <w:rPr>
          <w:rFonts w:ascii="Times New Roman" w:hAnsi="Times New Roman" w:cs="Times New Roman"/>
          <w:spacing w:val="3"/>
          <w:lang w:val="ru-RU"/>
        </w:rPr>
        <w:t xml:space="preserve"> </w:t>
      </w:r>
      <w:r w:rsidRPr="00D20D41">
        <w:rPr>
          <w:rFonts w:ascii="Times New Roman" w:hAnsi="Times New Roman" w:cs="Times New Roman"/>
          <w:spacing w:val="3"/>
        </w:rPr>
        <w:t>No</w:t>
      </w:r>
      <w:r w:rsidRPr="00D20D41">
        <w:rPr>
          <w:rFonts w:ascii="Times New Roman" w:hAnsi="Times New Roman" w:cs="Times New Roman"/>
          <w:spacing w:val="3"/>
          <w:lang w:val="ru-RU"/>
        </w:rPr>
        <w:t xml:space="preserve">. </w:t>
      </w:r>
      <w:r w:rsidRPr="00D20D41">
        <w:rPr>
          <w:rFonts w:ascii="Times New Roman" w:hAnsi="Times New Roman" w:cs="Times New Roman"/>
          <w:spacing w:val="3"/>
        </w:rPr>
        <w:t>R</w:t>
      </w:r>
      <w:r w:rsidRPr="00D20D41">
        <w:rPr>
          <w:rFonts w:ascii="Times New Roman" w:hAnsi="Times New Roman" w:cs="Times New Roman"/>
          <w:spacing w:val="3"/>
          <w:lang w:val="ru-RU"/>
        </w:rPr>
        <w:t xml:space="preserve"> (94) 12 </w:t>
      </w:r>
      <w:r>
        <w:rPr>
          <w:rFonts w:ascii="Times New Roman" w:hAnsi="Times New Roman" w:cs="Times New Roman"/>
          <w:spacing w:val="3"/>
          <w:lang w:val="bg-BG"/>
        </w:rPr>
        <w:t>на К</w:t>
      </w:r>
      <w:r w:rsidRPr="00D20D41">
        <w:rPr>
          <w:rFonts w:ascii="Times New Roman" w:hAnsi="Times New Roman" w:cs="Times New Roman"/>
          <w:spacing w:val="3"/>
          <w:lang w:val="bg-BG"/>
        </w:rPr>
        <w:t>омитета на министрите н</w:t>
      </w:r>
      <w:r>
        <w:rPr>
          <w:rFonts w:ascii="Times New Roman" w:hAnsi="Times New Roman" w:cs="Times New Roman"/>
          <w:spacing w:val="3"/>
          <w:lang w:val="bg-BG"/>
        </w:rPr>
        <w:t xml:space="preserve">а Съвета на Европа до държавите </w:t>
      </w:r>
      <w:r w:rsidRPr="00D20D41">
        <w:rPr>
          <w:rFonts w:ascii="Times New Roman" w:hAnsi="Times New Roman" w:cs="Times New Roman"/>
          <w:spacing w:val="3"/>
          <w:lang w:val="bg-BG"/>
        </w:rPr>
        <w:t>членки относно независимостта, ефикасността и ролята на съдиите</w:t>
      </w:r>
      <w:r w:rsidRPr="00D20D41">
        <w:rPr>
          <w:rFonts w:ascii="Times New Roman" w:hAnsi="Times New Roman" w:cs="Times New Roman"/>
          <w:spacing w:val="3"/>
          <w:lang w:val="ru-RU"/>
        </w:rPr>
        <w:t xml:space="preserve">, изменена с </w:t>
      </w:r>
      <w:r w:rsidRPr="00D20D41">
        <w:rPr>
          <w:rFonts w:ascii="Times New Roman" w:hAnsi="Times New Roman" w:cs="Times New Roman"/>
          <w:spacing w:val="3"/>
          <w:lang w:val="bg-BG"/>
        </w:rPr>
        <w:t xml:space="preserve">Препоръка </w:t>
      </w:r>
      <w:r w:rsidRPr="00D20D41">
        <w:rPr>
          <w:rFonts w:ascii="Times New Roman" w:hAnsi="Times New Roman" w:cs="Times New Roman"/>
          <w:spacing w:val="3"/>
        </w:rPr>
        <w:t>CM</w:t>
      </w:r>
      <w:r w:rsidRPr="00D20D41">
        <w:rPr>
          <w:rFonts w:ascii="Times New Roman" w:hAnsi="Times New Roman" w:cs="Times New Roman"/>
          <w:spacing w:val="3"/>
          <w:lang w:val="ru-RU"/>
        </w:rPr>
        <w:t>/</w:t>
      </w:r>
      <w:r w:rsidRPr="00D20D41">
        <w:rPr>
          <w:rFonts w:ascii="Times New Roman" w:hAnsi="Times New Roman" w:cs="Times New Roman"/>
          <w:spacing w:val="3"/>
        </w:rPr>
        <w:t>Rec</w:t>
      </w:r>
      <w:r w:rsidRPr="00D20D41">
        <w:rPr>
          <w:rFonts w:ascii="Times New Roman" w:hAnsi="Times New Roman" w:cs="Times New Roman"/>
          <w:spacing w:val="3"/>
          <w:lang w:val="ru-RU"/>
        </w:rPr>
        <w:t>(2010)12; (</w:t>
      </w:r>
      <w:r w:rsidRPr="00D20D41">
        <w:rPr>
          <w:rFonts w:ascii="Times New Roman" w:hAnsi="Times New Roman" w:cs="Times New Roman"/>
          <w:spacing w:val="3"/>
        </w:rPr>
        <w:t>b</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 xml:space="preserve">Европейската харта за статута на съдиите, приета от участниците от европейските страни и двете съдийски международни срещи в Страсбург на </w:t>
      </w:r>
      <w:r w:rsidRPr="00D20D41">
        <w:rPr>
          <w:rFonts w:ascii="Times New Roman" w:hAnsi="Times New Roman" w:cs="Times New Roman"/>
          <w:spacing w:val="3"/>
          <w:lang w:val="ru-RU"/>
        </w:rPr>
        <w:t xml:space="preserve">8-10 </w:t>
      </w:r>
      <w:r w:rsidRPr="00D20D41">
        <w:rPr>
          <w:rFonts w:ascii="Times New Roman" w:hAnsi="Times New Roman" w:cs="Times New Roman"/>
          <w:spacing w:val="3"/>
        </w:rPr>
        <w:t>July</w:t>
      </w:r>
      <w:r w:rsidRPr="00D20D41">
        <w:rPr>
          <w:rFonts w:ascii="Times New Roman" w:hAnsi="Times New Roman" w:cs="Times New Roman"/>
          <w:spacing w:val="3"/>
          <w:lang w:val="ru-RU"/>
        </w:rPr>
        <w:t xml:space="preserve"> 1998; (</w:t>
      </w:r>
      <w:r w:rsidRPr="00D20D41">
        <w:rPr>
          <w:rFonts w:ascii="Times New Roman" w:hAnsi="Times New Roman" w:cs="Times New Roman"/>
          <w:spacing w:val="3"/>
        </w:rPr>
        <w:t>c</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 xml:space="preserve">Становище </w:t>
      </w:r>
      <w:r w:rsidRPr="00D20D41">
        <w:rPr>
          <w:rFonts w:ascii="Times New Roman" w:hAnsi="Times New Roman" w:cs="Times New Roman"/>
          <w:spacing w:val="3"/>
        </w:rPr>
        <w:t>no</w:t>
      </w:r>
      <w:r w:rsidRPr="00D20D41">
        <w:rPr>
          <w:rFonts w:ascii="Times New Roman" w:hAnsi="Times New Roman" w:cs="Times New Roman"/>
          <w:spacing w:val="3"/>
          <w:lang w:val="ru-RU"/>
        </w:rPr>
        <w:t xml:space="preserve"> 1 (2001) </w:t>
      </w:r>
      <w:r w:rsidRPr="00D20D41">
        <w:rPr>
          <w:rFonts w:ascii="Times New Roman" w:hAnsi="Times New Roman" w:cs="Times New Roman"/>
          <w:spacing w:val="3"/>
          <w:lang w:val="bg-BG"/>
        </w:rPr>
        <w:t xml:space="preserve">на Консултативния съвет на европейските съдии </w:t>
      </w:r>
      <w:r w:rsidRPr="00D20D41">
        <w:rPr>
          <w:rFonts w:ascii="Times New Roman" w:hAnsi="Times New Roman" w:cs="Times New Roman"/>
          <w:spacing w:val="3"/>
          <w:lang w:val="ru-RU"/>
        </w:rPr>
        <w:t>(</w:t>
      </w:r>
      <w:r w:rsidRPr="00D20D41">
        <w:rPr>
          <w:rFonts w:ascii="Times New Roman" w:hAnsi="Times New Roman" w:cs="Times New Roman"/>
          <w:spacing w:val="3"/>
        </w:rPr>
        <w:t>CCJE</w:t>
      </w:r>
      <w:r w:rsidRPr="00D20D41">
        <w:rPr>
          <w:rFonts w:ascii="Times New Roman" w:hAnsi="Times New Roman" w:cs="Times New Roman"/>
          <w:spacing w:val="3"/>
          <w:lang w:val="ru-RU"/>
        </w:rPr>
        <w:t xml:space="preserve">) </w:t>
      </w:r>
      <w:r w:rsidRPr="00D20D41">
        <w:rPr>
          <w:rFonts w:ascii="Times New Roman" w:hAnsi="Times New Roman" w:cs="Times New Roman"/>
          <w:spacing w:val="3"/>
          <w:lang w:val="bg-BG"/>
        </w:rPr>
        <w:t>на вниманието на Комитета на министрите от Съвета на Европа относно стандартите за независимост на съдебната власт и несменяемостта на съдиите</w:t>
      </w:r>
      <w:r w:rsidRPr="00D20D41">
        <w:rPr>
          <w:rFonts w:ascii="Times New Roman" w:hAnsi="Times New Roman" w:cs="Times New Roman"/>
          <w:spacing w:val="3"/>
          <w:lang w:val="ru-RU"/>
        </w:rPr>
        <w:t>.</w:t>
      </w:r>
    </w:p>
  </w:footnote>
  <w:footnote w:id="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spacing w:val="3"/>
        </w:rPr>
        <w:t xml:space="preserve">Виж (a) </w:t>
      </w:r>
      <w:r w:rsidRPr="00D20D41">
        <w:rPr>
          <w:rFonts w:ascii="Times New Roman" w:hAnsi="Times New Roman" w:cs="Times New Roman"/>
          <w:spacing w:val="3"/>
          <w:lang w:val="bg-BG"/>
        </w:rPr>
        <w:t>чл.</w:t>
      </w:r>
      <w:r w:rsidRPr="00D20D41">
        <w:rPr>
          <w:rFonts w:ascii="Times New Roman" w:hAnsi="Times New Roman" w:cs="Times New Roman"/>
          <w:spacing w:val="3"/>
        </w:rPr>
        <w:t xml:space="preserve"> 6 </w:t>
      </w:r>
      <w:r w:rsidRPr="00D20D41">
        <w:rPr>
          <w:rFonts w:ascii="Times New Roman" w:hAnsi="Times New Roman" w:cs="Times New Roman"/>
          <w:spacing w:val="3"/>
          <w:lang w:val="bg-BG"/>
        </w:rPr>
        <w:t>на Конвенцията за защита правата на човека и основните свободи</w:t>
      </w:r>
      <w:r w:rsidRPr="00D20D41">
        <w:rPr>
          <w:rFonts w:ascii="Times New Roman" w:hAnsi="Times New Roman" w:cs="Times New Roman"/>
          <w:spacing w:val="3"/>
        </w:rPr>
        <w:t>; (b) United N</w:t>
      </w:r>
      <w:r w:rsidRPr="00D20D41">
        <w:rPr>
          <w:rFonts w:ascii="Times New Roman" w:hAnsi="Times New Roman" w:cs="Times New Roman"/>
          <w:spacing w:val="3"/>
          <w:lang w:val="en-US"/>
        </w:rPr>
        <w:t>at</w:t>
      </w:r>
      <w:r w:rsidRPr="00D20D41">
        <w:rPr>
          <w:rFonts w:ascii="Times New Roman" w:hAnsi="Times New Roman" w:cs="Times New Roman"/>
          <w:spacing w:val="3"/>
        </w:rPr>
        <w:t>ions Basic Principles on the Independence of the Judiciary, endorsed by the United Nations General Assembly in November 1985; (c) The Latimer House Guidelines for the Commonwealth (19 June 1998).</w:t>
      </w:r>
    </w:p>
  </w:footnote>
  <w:footnote w:id="6">
    <w:p w:rsidR="00FA24F6" w:rsidRPr="00D20D41" w:rsidRDefault="00FA24F6" w:rsidP="00F60D26">
      <w:pPr>
        <w:pStyle w:val="Footnote1"/>
        <w:shd w:val="clear" w:color="auto" w:fill="auto"/>
        <w:spacing w:line="240" w:lineRule="auto"/>
        <w:ind w:firstLine="0"/>
      </w:pPr>
      <w:r w:rsidRPr="00D20D41">
        <w:rPr>
          <w:rStyle w:val="a7"/>
          <w:sz w:val="20"/>
          <w:szCs w:val="20"/>
        </w:rPr>
        <w:footnoteRef/>
      </w:r>
      <w:r>
        <w:rPr>
          <w:sz w:val="20"/>
          <w:szCs w:val="20"/>
        </w:rPr>
        <w:t xml:space="preserve"> Виж</w:t>
      </w:r>
      <w:r w:rsidRPr="00D20D41">
        <w:rPr>
          <w:sz w:val="20"/>
          <w:szCs w:val="20"/>
        </w:rPr>
        <w:t xml:space="preserve"> </w:t>
      </w:r>
      <w:r w:rsidRPr="00D20D41">
        <w:rPr>
          <w:sz w:val="20"/>
          <w:szCs w:val="20"/>
          <w:lang w:val="bg-BG"/>
        </w:rPr>
        <w:t>например</w:t>
      </w:r>
      <w:r w:rsidRPr="00D20D41">
        <w:rPr>
          <w:sz w:val="20"/>
          <w:szCs w:val="20"/>
        </w:rPr>
        <w:t xml:space="preserve"> Masa Grgurevic-Alcin, “</w:t>
      </w:r>
      <w:r w:rsidRPr="00D20D41">
        <w:rPr>
          <w:rStyle w:val="FootnoteItalic"/>
          <w:sz w:val="20"/>
          <w:szCs w:val="20"/>
        </w:rPr>
        <w:t>Strengthening of Judicial Independence and Impartiality in the Framework of the Fight Against Judicial Corruption</w:t>
      </w:r>
      <w:r w:rsidRPr="00D20D41">
        <w:rPr>
          <w:sz w:val="20"/>
          <w:szCs w:val="20"/>
        </w:rPr>
        <w:t xml:space="preserve">’, Venice Commission Seminar Paper CDL- UDT(2011)005, достъпно на </w:t>
      </w:r>
      <w:hyperlink r:id="rId1" w:history="1">
        <w:r w:rsidRPr="00D20D41">
          <w:rPr>
            <w:rStyle w:val="a3"/>
            <w:sz w:val="20"/>
            <w:szCs w:val="20"/>
          </w:rPr>
          <w:t>http://www.venice.coe.int/docs/2011/CDL-UDT%282011%29005-e.pdf</w:t>
        </w:r>
      </w:hyperlink>
      <w:r w:rsidRPr="00D20D41">
        <w:rPr>
          <w:sz w:val="20"/>
          <w:szCs w:val="20"/>
        </w:rPr>
        <w:t xml:space="preserve"> (last accessed 08-07-2011). </w:t>
      </w:r>
      <w:r w:rsidRPr="00D20D41">
        <w:rPr>
          <w:sz w:val="20"/>
          <w:lang w:val="ru-RU"/>
        </w:rPr>
        <w:t xml:space="preserve">На </w:t>
      </w:r>
      <w:r w:rsidRPr="00D20D41">
        <w:rPr>
          <w:sz w:val="20"/>
          <w:szCs w:val="20"/>
          <w:lang w:val="bg-BG"/>
        </w:rPr>
        <w:t>страница</w:t>
      </w:r>
      <w:r w:rsidRPr="00D20D41">
        <w:rPr>
          <w:sz w:val="20"/>
          <w:lang w:val="ru-RU"/>
        </w:rPr>
        <w:t xml:space="preserve"> 2</w:t>
      </w:r>
      <w:r>
        <w:rPr>
          <w:sz w:val="20"/>
          <w:lang w:val="ru-RU"/>
        </w:rPr>
        <w:t>-ра</w:t>
      </w:r>
      <w:r w:rsidRPr="00D20D41">
        <w:rPr>
          <w:sz w:val="20"/>
          <w:lang w:val="ru-RU"/>
        </w:rPr>
        <w:t xml:space="preserve"> тя твърди, че</w:t>
      </w:r>
      <w:r>
        <w:rPr>
          <w:sz w:val="20"/>
          <w:lang w:val="ru-RU"/>
        </w:rPr>
        <w:t>:</w:t>
      </w:r>
      <w:r w:rsidRPr="00D20D41">
        <w:rPr>
          <w:sz w:val="20"/>
          <w:lang w:val="ru-RU"/>
        </w:rPr>
        <w:t xml:space="preserve"> </w:t>
      </w:r>
      <w:r w:rsidRPr="00D20D41">
        <w:rPr>
          <w:sz w:val="20"/>
          <w:szCs w:val="20"/>
          <w:lang w:val="bg-BG"/>
        </w:rPr>
        <w:t>„В държава, в която искаме да установим върховенство на закона, ние никога не трябва да забравяме, че правото е първо и преди всичко обещание за безпристрастност.</w:t>
      </w:r>
      <w:r w:rsidRPr="00D20D41">
        <w:rPr>
          <w:sz w:val="20"/>
          <w:lang w:val="ru-RU"/>
        </w:rPr>
        <w:t xml:space="preserve"> </w:t>
      </w:r>
      <w:r w:rsidRPr="00D20D41">
        <w:rPr>
          <w:sz w:val="20"/>
          <w:szCs w:val="20"/>
          <w:lang w:val="bg-BG"/>
        </w:rPr>
        <w:t>То не включва единствено фактическа безпристрастност</w:t>
      </w:r>
      <w:r w:rsidRPr="00D20D41">
        <w:rPr>
          <w:sz w:val="20"/>
          <w:lang w:val="ru-RU"/>
        </w:rPr>
        <w:t xml:space="preserve">, </w:t>
      </w:r>
      <w:r w:rsidRPr="00D20D41">
        <w:rPr>
          <w:sz w:val="20"/>
          <w:szCs w:val="20"/>
          <w:lang w:val="bg-BG"/>
        </w:rPr>
        <w:t>но също и поддържането на видимата безпристрастност</w:t>
      </w:r>
      <w:r w:rsidRPr="00D20D41">
        <w:rPr>
          <w:sz w:val="20"/>
          <w:lang w:val="ru-RU"/>
        </w:rPr>
        <w:t xml:space="preserve">. </w:t>
      </w:r>
      <w:r w:rsidRPr="00D20D41">
        <w:rPr>
          <w:sz w:val="20"/>
          <w:szCs w:val="20"/>
          <w:lang w:val="bg-BG"/>
        </w:rPr>
        <w:t>Последната е тази, която е най-добрата гаранция за съществуването на доверие в съдебната система и правовата държава</w:t>
      </w:r>
      <w:r w:rsidRPr="00D20D41">
        <w:rPr>
          <w:sz w:val="20"/>
          <w:lang w:val="ru-RU"/>
        </w:rPr>
        <w:t>.</w:t>
      </w:r>
      <w:r w:rsidRPr="00D20D41">
        <w:rPr>
          <w:sz w:val="20"/>
          <w:szCs w:val="20"/>
          <w:lang w:val="bg-BG"/>
        </w:rPr>
        <w:t xml:space="preserve"> Безпристрастните съдебни процеси за гражданите могат да бъдат провеждани са</w:t>
      </w:r>
      <w:r>
        <w:rPr>
          <w:sz w:val="20"/>
          <w:szCs w:val="20"/>
          <w:lang w:val="bg-BG"/>
        </w:rPr>
        <w:t>мо от съдилища и съдии, които са</w:t>
      </w:r>
      <w:r w:rsidRPr="00D20D41">
        <w:rPr>
          <w:sz w:val="20"/>
          <w:szCs w:val="20"/>
          <w:lang w:val="bg-BG"/>
        </w:rPr>
        <w:t xml:space="preserve"> юридически, функционално и финансово независими”.</w:t>
      </w:r>
    </w:p>
  </w:footnote>
  <w:footnote w:id="7">
    <w:p w:rsidR="00FA24F6" w:rsidRPr="00D20D41" w:rsidRDefault="00FA24F6" w:rsidP="006071DD">
      <w:pPr>
        <w:widowControl/>
        <w:autoSpaceDE w:val="0"/>
        <w:autoSpaceDN w:val="0"/>
        <w:adjustRightInd w:val="0"/>
        <w:jc w:val="both"/>
        <w:rPr>
          <w:rFonts w:ascii="Times New Roman" w:hAnsi="Times New Roman"/>
          <w:spacing w:val="3"/>
          <w:sz w:val="20"/>
        </w:rPr>
      </w:pPr>
      <w:r w:rsidRPr="00D20D41">
        <w:rPr>
          <w:rStyle w:val="a7"/>
          <w:rFonts w:ascii="Times New Roman" w:hAnsi="Times New Roman"/>
          <w:spacing w:val="3"/>
          <w:sz w:val="20"/>
          <w:szCs w:val="20"/>
        </w:rPr>
        <w:footnoteRef/>
      </w:r>
      <w:r w:rsidRPr="00D20D41">
        <w:rPr>
          <w:rStyle w:val="a7"/>
          <w:rFonts w:ascii="Times New Roman" w:hAnsi="Times New Roman"/>
          <w:spacing w:val="3"/>
          <w:sz w:val="20"/>
          <w:szCs w:val="20"/>
        </w:rPr>
        <w:t xml:space="preserve"> </w:t>
      </w:r>
      <w:r w:rsidRPr="00D20D41">
        <w:rPr>
          <w:rFonts w:ascii="Times New Roman" w:hAnsi="Times New Roman" w:cs="Times New Roman"/>
          <w:spacing w:val="3"/>
          <w:sz w:val="20"/>
          <w:szCs w:val="20"/>
          <w:lang w:val="bg-BG"/>
        </w:rPr>
        <w:t>Лорд</w:t>
      </w:r>
      <w:r w:rsidRPr="00D20D41">
        <w:rPr>
          <w:rFonts w:ascii="Times New Roman" w:hAnsi="Times New Roman" w:cs="Times New Roman"/>
          <w:spacing w:val="3"/>
          <w:sz w:val="20"/>
          <w:szCs w:val="20"/>
        </w:rPr>
        <w:t xml:space="preserve"> Judge, The Judiciary and the Media, </w:t>
      </w:r>
      <w:r w:rsidRPr="00D20D41">
        <w:rPr>
          <w:rFonts w:ascii="Times New Roman" w:hAnsi="Times New Roman" w:cs="Times New Roman"/>
          <w:spacing w:val="3"/>
          <w:sz w:val="20"/>
          <w:szCs w:val="20"/>
          <w:lang w:val="bg-BG"/>
        </w:rPr>
        <w:t>реч, изнесена в Йерусалим на</w:t>
      </w:r>
      <w:r w:rsidRPr="00D20D41">
        <w:rPr>
          <w:rFonts w:ascii="Times New Roman" w:hAnsi="Times New Roman" w:cs="Times New Roman"/>
          <w:spacing w:val="3"/>
          <w:sz w:val="20"/>
          <w:szCs w:val="20"/>
        </w:rPr>
        <w:t xml:space="preserve"> 28 </w:t>
      </w:r>
      <w:r w:rsidRPr="00D20D41">
        <w:rPr>
          <w:rFonts w:ascii="Times New Roman" w:hAnsi="Times New Roman" w:cs="Times New Roman"/>
          <w:spacing w:val="3"/>
          <w:sz w:val="20"/>
          <w:szCs w:val="20"/>
          <w:lang w:val="bg-BG"/>
        </w:rPr>
        <w:t xml:space="preserve">март </w:t>
      </w:r>
      <w:r w:rsidRPr="00D20D41">
        <w:rPr>
          <w:rFonts w:ascii="Times New Roman" w:hAnsi="Times New Roman" w:cs="Times New Roman"/>
          <w:spacing w:val="3"/>
          <w:sz w:val="20"/>
          <w:szCs w:val="20"/>
        </w:rPr>
        <w:t xml:space="preserve">2011, </w:t>
      </w:r>
      <w:r w:rsidRPr="00D20D41">
        <w:rPr>
          <w:rFonts w:ascii="Times New Roman" w:hAnsi="Times New Roman" w:cs="Times New Roman"/>
          <w:spacing w:val="3"/>
          <w:sz w:val="20"/>
          <w:szCs w:val="20"/>
          <w:lang w:val="fr-FR"/>
        </w:rPr>
        <w:t>достъпн</w:t>
      </w:r>
      <w:r w:rsidRPr="00D20D41">
        <w:rPr>
          <w:rFonts w:ascii="Times New Roman" w:hAnsi="Times New Roman" w:cs="Times New Roman"/>
          <w:spacing w:val="3"/>
          <w:sz w:val="20"/>
          <w:szCs w:val="20"/>
          <w:lang w:val="bg-BG"/>
        </w:rPr>
        <w:t>а</w:t>
      </w:r>
      <w:r w:rsidRPr="00D20D41">
        <w:rPr>
          <w:rFonts w:ascii="Times New Roman" w:hAnsi="Times New Roman" w:cs="Times New Roman"/>
          <w:spacing w:val="3"/>
          <w:sz w:val="20"/>
          <w:lang w:val="ru-RU"/>
        </w:rPr>
        <w:t xml:space="preserve"> на </w:t>
      </w:r>
      <w:hyperlink r:id="rId2" w:history="1">
        <w:r w:rsidRPr="00D20D41">
          <w:rPr>
            <w:rStyle w:val="a3"/>
            <w:rFonts w:ascii="Times New Roman" w:hAnsi="Times New Roman"/>
            <w:spacing w:val="3"/>
            <w:sz w:val="20"/>
            <w:szCs w:val="20"/>
          </w:rPr>
          <w:t>http</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www</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judiciary</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gov</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uk</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Resources</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JCO</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Documents</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Speeches</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lcj</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speech</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judiciary</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and</w:t>
        </w:r>
        <w:r w:rsidRPr="00D20D41">
          <w:rPr>
            <w:rStyle w:val="a3"/>
            <w:rFonts w:ascii="Times New Roman" w:hAnsi="Times New Roman"/>
            <w:spacing w:val="3"/>
            <w:sz w:val="20"/>
            <w:lang w:val="ru-RU"/>
          </w:rPr>
          <w:t>-</w:t>
        </w:r>
        <w:r w:rsidRPr="00D20D41">
          <w:rPr>
            <w:rStyle w:val="a3"/>
            <w:rFonts w:ascii="Times New Roman" w:hAnsi="Times New Roman"/>
            <w:spacing w:val="3"/>
            <w:sz w:val="20"/>
            <w:szCs w:val="20"/>
          </w:rPr>
          <w:t>themedia</w:t>
        </w:r>
        <w:r w:rsidRPr="00D20D41">
          <w:rPr>
            <w:rStyle w:val="a3"/>
            <w:rFonts w:ascii="Times New Roman" w:hAnsi="Times New Roman"/>
            <w:spacing w:val="3"/>
            <w:sz w:val="20"/>
            <w:lang w:val="ru-RU"/>
          </w:rPr>
          <w:t>-100406.</w:t>
        </w:r>
        <w:r w:rsidRPr="00D20D41">
          <w:rPr>
            <w:rStyle w:val="a3"/>
            <w:rFonts w:ascii="Times New Roman" w:hAnsi="Times New Roman"/>
            <w:spacing w:val="3"/>
            <w:sz w:val="20"/>
            <w:szCs w:val="20"/>
          </w:rPr>
          <w:t>pdf</w:t>
        </w:r>
      </w:hyperlink>
      <w:r w:rsidRPr="00D20D41">
        <w:rPr>
          <w:rFonts w:ascii="Times New Roman" w:hAnsi="Times New Roman" w:cs="Times New Roman"/>
          <w:spacing w:val="3"/>
          <w:sz w:val="20"/>
          <w:szCs w:val="20"/>
          <w:lang w:val="bg-BG"/>
        </w:rPr>
        <w:t xml:space="preserve"> </w:t>
      </w:r>
    </w:p>
  </w:footnote>
  <w:footnote w:id="8">
    <w:p w:rsidR="00FA24F6" w:rsidRPr="00D20D41" w:rsidRDefault="00FA24F6" w:rsidP="00F60D26">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Виж Правителствения акт, Глава</w:t>
      </w:r>
      <w:r w:rsidRPr="00D20D41">
        <w:rPr>
          <w:sz w:val="20"/>
          <w:szCs w:val="20"/>
          <w:lang w:val="bg-BG"/>
        </w:rPr>
        <w:t xml:space="preserve"> 11</w:t>
      </w:r>
      <w:r w:rsidRPr="00D20D41">
        <w:rPr>
          <w:sz w:val="20"/>
          <w:lang w:val="ru-RU"/>
        </w:rPr>
        <w:t>, чл. 14.</w:t>
      </w:r>
    </w:p>
  </w:footnote>
  <w:footnote w:id="9">
    <w:p w:rsidR="00FA24F6" w:rsidRPr="00D20D41" w:rsidRDefault="00FA24F6" w:rsidP="006071DD">
      <w:pPr>
        <w:pStyle w:val="a5"/>
        <w:rPr>
          <w:rFonts w:ascii="Times New Roman" w:hAnsi="Times New Roman"/>
          <w:i/>
        </w:rPr>
      </w:pPr>
      <w:r w:rsidRPr="00D20D41">
        <w:rPr>
          <w:rStyle w:val="a7"/>
          <w:rFonts w:ascii="Times New Roman" w:hAnsi="Times New Roman"/>
        </w:rPr>
        <w:footnoteRef/>
      </w:r>
      <w:r w:rsidRPr="00D20D41">
        <w:rPr>
          <w:rFonts w:ascii="Times New Roman" w:hAnsi="Times New Roman" w:cs="Times New Roman"/>
        </w:rPr>
        <w:t xml:space="preserve"> </w:t>
      </w:r>
      <w:r w:rsidRPr="00B977AD">
        <w:rPr>
          <w:rStyle w:val="Footnote2NotItalic"/>
          <w:i w:val="0"/>
          <w:sz w:val="20"/>
        </w:rPr>
        <w:t>Виж</w:t>
      </w:r>
      <w:r w:rsidRPr="00D20D41">
        <w:rPr>
          <w:rStyle w:val="Footnote2NotItalic"/>
          <w:sz w:val="20"/>
          <w:szCs w:val="20"/>
        </w:rPr>
        <w:t xml:space="preserve"> </w:t>
      </w:r>
      <w:r w:rsidRPr="00E51E14">
        <w:rPr>
          <w:rFonts w:ascii="Times New Roman" w:hAnsi="Times New Roman"/>
          <w:i/>
        </w:rPr>
        <w:t>Sporrong and Lonnroth v Sweden</w:t>
      </w:r>
      <w:r w:rsidRPr="00B977AD">
        <w:rPr>
          <w:rStyle w:val="Footnote2NotItalic"/>
          <w:i w:val="0"/>
          <w:sz w:val="20"/>
        </w:rPr>
        <w:t xml:space="preserve"> (1982) 5 EHRR.</w:t>
      </w:r>
    </w:p>
  </w:footnote>
  <w:footnote w:id="10">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Измененият</w:t>
      </w:r>
      <w:r>
        <w:rPr>
          <w:rFonts w:ascii="Times New Roman" w:hAnsi="Times New Roman" w:cs="Times New Roman"/>
          <w:lang w:val="ru-RU"/>
        </w:rPr>
        <w:t xml:space="preserve"> Правителствен</w:t>
      </w:r>
      <w:r w:rsidRPr="00D20D41">
        <w:rPr>
          <w:rFonts w:ascii="Times New Roman" w:hAnsi="Times New Roman" w:cs="Times New Roman"/>
          <w:lang w:val="ru-RU"/>
        </w:rPr>
        <w:t xml:space="preserve"> акт </w:t>
      </w:r>
      <w:r w:rsidRPr="00D20D41">
        <w:rPr>
          <w:rFonts w:ascii="Times New Roman" w:hAnsi="Times New Roman" w:cs="Times New Roman"/>
          <w:lang w:val="bg-BG"/>
        </w:rPr>
        <w:t>сега урежда общата администрация в г</w:t>
      </w:r>
      <w:r w:rsidRPr="00D20D41">
        <w:rPr>
          <w:rFonts w:ascii="Times New Roman" w:hAnsi="Times New Roman" w:cs="Times New Roman"/>
          <w:lang w:val="ru-RU"/>
        </w:rPr>
        <w:t>лава 12</w:t>
      </w:r>
      <w:r>
        <w:rPr>
          <w:rFonts w:ascii="Times New Roman" w:hAnsi="Times New Roman" w:cs="Times New Roman"/>
          <w:lang w:val="ru-RU"/>
        </w:rPr>
        <w:t>. (</w:t>
      </w:r>
      <w:r w:rsidRPr="00D20D41">
        <w:rPr>
          <w:rFonts w:ascii="Times New Roman" w:hAnsi="Times New Roman" w:cs="Times New Roman"/>
          <w:lang w:val="ru-RU"/>
        </w:rPr>
        <w:t>Глава</w:t>
      </w:r>
      <w:r>
        <w:rPr>
          <w:rFonts w:ascii="Times New Roman" w:hAnsi="Times New Roman" w:cs="Times New Roman"/>
          <w:lang w:val="ru-RU"/>
        </w:rPr>
        <w:t xml:space="preserve"> </w:t>
      </w:r>
      <w:r w:rsidRPr="00D20D41">
        <w:rPr>
          <w:rFonts w:ascii="Times New Roman" w:hAnsi="Times New Roman" w:cs="Times New Roman"/>
          <w:lang w:val="ru-RU"/>
        </w:rPr>
        <w:t>11</w:t>
      </w:r>
      <w:r>
        <w:rPr>
          <w:rFonts w:ascii="Times New Roman" w:hAnsi="Times New Roman" w:cs="Times New Roman"/>
          <w:lang w:val="ru-RU"/>
        </w:rPr>
        <w:t>.</w:t>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и </w:t>
      </w:r>
      <w:r w:rsidRPr="00D20D41">
        <w:rPr>
          <w:rFonts w:ascii="Times New Roman" w:hAnsi="Times New Roman" w:cs="Times New Roman"/>
          <w:lang w:val="ru-RU"/>
        </w:rPr>
        <w:t>12</w:t>
      </w:r>
      <w:r>
        <w:rPr>
          <w:rFonts w:ascii="Times New Roman" w:hAnsi="Times New Roman" w:cs="Times New Roman"/>
          <w:lang w:val="ru-RU"/>
        </w:rPr>
        <w:t>.</w:t>
      </w:r>
      <w:r>
        <w:rPr>
          <w:rFonts w:ascii="Times New Roman" w:hAnsi="Times New Roman" w:cs="Times New Roman"/>
          <w:lang w:val="bg-BG"/>
        </w:rPr>
        <w:t xml:space="preserve"> обаче</w:t>
      </w:r>
      <w:r w:rsidRPr="00D20D41">
        <w:rPr>
          <w:rFonts w:ascii="Times New Roman" w:hAnsi="Times New Roman" w:cs="Times New Roman"/>
          <w:lang w:val="ru-RU"/>
        </w:rPr>
        <w:t xml:space="preserve"> </w:t>
      </w:r>
      <w:r w:rsidRPr="00D20D41">
        <w:rPr>
          <w:rFonts w:ascii="Times New Roman" w:hAnsi="Times New Roman" w:cs="Times New Roman"/>
          <w:lang w:val="bg-BG"/>
        </w:rPr>
        <w:t>са с изключително сходно съдържание</w:t>
      </w:r>
      <w:r w:rsidRPr="00D20D41">
        <w:rPr>
          <w:rFonts w:ascii="Times New Roman" w:hAnsi="Times New Roman" w:cs="Times New Roman"/>
          <w:lang w:val="ru-RU"/>
        </w:rPr>
        <w:t>.</w:t>
      </w:r>
      <w:r>
        <w:rPr>
          <w:rFonts w:ascii="Times New Roman" w:hAnsi="Times New Roman" w:cs="Times New Roman"/>
          <w:lang w:val="ru-RU"/>
        </w:rPr>
        <w:t>)</w:t>
      </w:r>
    </w:p>
  </w:footnote>
  <w:footnote w:id="11">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Това е критикувано от </w:t>
      </w:r>
      <w:r w:rsidRPr="00D20D41">
        <w:rPr>
          <w:rFonts w:ascii="Times New Roman" w:hAnsi="Times New Roman" w:cs="Times New Roman"/>
        </w:rPr>
        <w:t>O</w:t>
      </w:r>
      <w:r w:rsidRPr="00D20D41">
        <w:rPr>
          <w:rFonts w:ascii="Times New Roman" w:hAnsi="Times New Roman" w:cs="Times New Roman"/>
          <w:lang w:val="ru-RU"/>
        </w:rPr>
        <w:t xml:space="preserve">. </w:t>
      </w:r>
      <w:r w:rsidRPr="00D20D41">
        <w:rPr>
          <w:rFonts w:ascii="Times New Roman" w:hAnsi="Times New Roman" w:cs="Times New Roman"/>
        </w:rPr>
        <w:t>Petersson</w:t>
      </w:r>
      <w:r w:rsidRPr="00D20D41">
        <w:rPr>
          <w:rFonts w:ascii="Times New Roman" w:hAnsi="Times New Roman" w:cs="Times New Roman"/>
          <w:lang w:val="ru-RU"/>
        </w:rPr>
        <w:t xml:space="preserve"> </w:t>
      </w:r>
      <w:r w:rsidRPr="00D20D41">
        <w:rPr>
          <w:rFonts w:ascii="Times New Roman" w:hAnsi="Times New Roman" w:cs="Times New Roman"/>
          <w:lang w:val="bg-BG"/>
        </w:rPr>
        <w:t>и др. в</w:t>
      </w:r>
      <w:r w:rsidRPr="00D20D41">
        <w:rPr>
          <w:rFonts w:ascii="Times New Roman" w:hAnsi="Times New Roman" w:cs="Times New Roman"/>
          <w:lang w:val="ru-RU"/>
        </w:rPr>
        <w:t xml:space="preserve"> </w:t>
      </w:r>
      <w:r w:rsidRPr="00D20D41">
        <w:rPr>
          <w:rStyle w:val="FootnoteItalic"/>
          <w:sz w:val="20"/>
          <w:szCs w:val="20"/>
        </w:rPr>
        <w:t>Report</w:t>
      </w:r>
      <w:r w:rsidRPr="00D20D41">
        <w:rPr>
          <w:rStyle w:val="FootnoteItalic"/>
          <w:sz w:val="20"/>
          <w:lang w:val="ru-RU"/>
        </w:rPr>
        <w:t xml:space="preserve"> </w:t>
      </w:r>
      <w:r w:rsidRPr="00D20D41">
        <w:rPr>
          <w:rStyle w:val="FootnoteItalic"/>
          <w:sz w:val="20"/>
          <w:szCs w:val="20"/>
        </w:rPr>
        <w:t>from</w:t>
      </w:r>
      <w:r w:rsidRPr="00D20D41">
        <w:rPr>
          <w:rStyle w:val="FootnoteItalic"/>
          <w:sz w:val="20"/>
          <w:lang w:val="ru-RU"/>
        </w:rPr>
        <w:t xml:space="preserve"> </w:t>
      </w:r>
      <w:r w:rsidRPr="00D20D41">
        <w:rPr>
          <w:rStyle w:val="FootnoteItalic"/>
          <w:sz w:val="20"/>
          <w:szCs w:val="20"/>
        </w:rPr>
        <w:t>the</w:t>
      </w:r>
      <w:r w:rsidRPr="00D20D41">
        <w:rPr>
          <w:rStyle w:val="FootnoteItalic"/>
          <w:sz w:val="20"/>
          <w:lang w:val="ru-RU"/>
        </w:rPr>
        <w:t xml:space="preserve"> </w:t>
      </w:r>
      <w:r w:rsidRPr="00D20D41">
        <w:rPr>
          <w:rStyle w:val="FootnoteItalic"/>
          <w:sz w:val="20"/>
          <w:szCs w:val="20"/>
        </w:rPr>
        <w:t>Democr</w:t>
      </w:r>
      <w:r w:rsidRPr="00D20D41">
        <w:rPr>
          <w:rStyle w:val="FootnoteItalic"/>
          <w:sz w:val="20"/>
          <w:szCs w:val="20"/>
          <w:lang w:val="en-US"/>
        </w:rPr>
        <w:t>at</w:t>
      </w:r>
      <w:r w:rsidRPr="00D20D41">
        <w:rPr>
          <w:rStyle w:val="FootnoteItalic"/>
          <w:sz w:val="20"/>
          <w:szCs w:val="20"/>
        </w:rPr>
        <w:t>ic</w:t>
      </w:r>
      <w:r w:rsidRPr="00D20D41">
        <w:rPr>
          <w:rStyle w:val="FootnoteItalic"/>
          <w:sz w:val="20"/>
          <w:lang w:val="ru-RU"/>
        </w:rPr>
        <w:t xml:space="preserve"> </w:t>
      </w:r>
      <w:r w:rsidRPr="00D20D41">
        <w:rPr>
          <w:rStyle w:val="FootnoteItalic"/>
          <w:sz w:val="20"/>
          <w:szCs w:val="20"/>
        </w:rPr>
        <w:t>Audit</w:t>
      </w:r>
      <w:r w:rsidRPr="00D20D41">
        <w:rPr>
          <w:rStyle w:val="FootnoteItalic"/>
          <w:sz w:val="20"/>
          <w:lang w:val="ru-RU"/>
        </w:rPr>
        <w:t xml:space="preserve"> </w:t>
      </w:r>
      <w:r w:rsidRPr="00D20D41">
        <w:rPr>
          <w:rStyle w:val="FootnoteItalic"/>
          <w:sz w:val="20"/>
          <w:szCs w:val="20"/>
        </w:rPr>
        <w:t>of</w:t>
      </w:r>
      <w:r w:rsidRPr="00D20D41">
        <w:rPr>
          <w:rStyle w:val="FootnoteItalic"/>
          <w:sz w:val="20"/>
          <w:lang w:val="ru-RU"/>
        </w:rPr>
        <w:t xml:space="preserve"> </w:t>
      </w:r>
      <w:r w:rsidRPr="00D20D41">
        <w:rPr>
          <w:rStyle w:val="FootnoteItalic"/>
          <w:sz w:val="20"/>
          <w:szCs w:val="20"/>
        </w:rPr>
        <w:t>Sweden</w:t>
      </w:r>
      <w:r w:rsidRPr="00D20D41">
        <w:rPr>
          <w:rStyle w:val="FootnoteItalic"/>
          <w:sz w:val="20"/>
          <w:lang w:val="ru-RU"/>
        </w:rPr>
        <w:t xml:space="preserve"> 1999. </w:t>
      </w:r>
      <w:r w:rsidRPr="00D20D41">
        <w:rPr>
          <w:rFonts w:ascii="Times New Roman" w:hAnsi="Times New Roman" w:cs="Times New Roman"/>
        </w:rPr>
        <w:t>Democracy the Swedish Way (</w:t>
      </w:r>
      <w:r w:rsidRPr="00D20D41">
        <w:rPr>
          <w:rFonts w:ascii="Times New Roman" w:hAnsi="Times New Roman" w:cs="Times New Roman"/>
          <w:lang w:val="bg-BG"/>
        </w:rPr>
        <w:t>Стокхолм</w:t>
      </w:r>
      <w:r w:rsidRPr="00D20D41">
        <w:rPr>
          <w:rFonts w:ascii="Times New Roman" w:hAnsi="Times New Roman" w:cs="Times New Roman"/>
        </w:rPr>
        <w:t xml:space="preserve"> 1999), </w:t>
      </w:r>
      <w:r w:rsidRPr="00D20D41">
        <w:rPr>
          <w:rFonts w:ascii="Times New Roman" w:hAnsi="Times New Roman" w:cs="Times New Roman"/>
          <w:lang w:val="bg-BG"/>
        </w:rPr>
        <w:t xml:space="preserve">стр. </w:t>
      </w:r>
      <w:r w:rsidRPr="00D20D41">
        <w:rPr>
          <w:rFonts w:ascii="Times New Roman" w:hAnsi="Times New Roman" w:cs="Times New Roman"/>
        </w:rPr>
        <w:t>58-68.</w:t>
      </w:r>
    </w:p>
  </w:footnote>
  <w:footnote w:id="12">
    <w:p w:rsidR="00FA24F6" w:rsidRPr="00D20D41" w:rsidRDefault="00FA24F6" w:rsidP="0052377D">
      <w:pPr>
        <w:pStyle w:val="a5"/>
        <w:jc w:val="both"/>
        <w:rPr>
          <w:rFonts w:ascii="Times New Roman" w:hAnsi="Times New Roman"/>
          <w:color w:val="C0504D"/>
        </w:rPr>
      </w:pPr>
      <w:r w:rsidRPr="00D20D41">
        <w:rPr>
          <w:rStyle w:val="a7"/>
          <w:rFonts w:ascii="Times New Roman" w:hAnsi="Times New Roman"/>
        </w:rPr>
        <w:footnoteRef/>
      </w:r>
      <w:r w:rsidRPr="00D20D41">
        <w:rPr>
          <w:rFonts w:ascii="Times New Roman" w:hAnsi="Times New Roman" w:cs="Times New Roman"/>
        </w:rPr>
        <w:t xml:space="preserve"> Правителствения</w:t>
      </w:r>
      <w:r>
        <w:rPr>
          <w:rFonts w:ascii="Times New Roman" w:hAnsi="Times New Roman" w:cs="Times New Roman"/>
          <w:lang w:val="bg-BG"/>
        </w:rPr>
        <w:t>т</w:t>
      </w:r>
      <w:r w:rsidRPr="00D20D41">
        <w:rPr>
          <w:rFonts w:ascii="Times New Roman" w:hAnsi="Times New Roman" w:cs="Times New Roman"/>
        </w:rPr>
        <w:t xml:space="preserve"> акт, Глава12</w:t>
      </w:r>
      <w:r>
        <w:rPr>
          <w:rFonts w:ascii="Times New Roman" w:hAnsi="Times New Roman" w:cs="Times New Roman"/>
        </w:rPr>
        <w:t>, чл. 2</w:t>
      </w:r>
      <w:r w:rsidRPr="00D20D41">
        <w:rPr>
          <w:rFonts w:ascii="Times New Roman" w:hAnsi="Times New Roman" w:cs="Times New Roman"/>
          <w:lang w:val="bg-BG"/>
        </w:rPr>
        <w:t>, кой</w:t>
      </w:r>
      <w:r>
        <w:rPr>
          <w:rFonts w:ascii="Times New Roman" w:hAnsi="Times New Roman" w:cs="Times New Roman"/>
          <w:lang w:val="bg-BG"/>
        </w:rPr>
        <w:t>то гласи: “Никой публичен орган -</w:t>
      </w:r>
      <w:r w:rsidRPr="00D20D41">
        <w:rPr>
          <w:rFonts w:ascii="Times New Roman" w:hAnsi="Times New Roman" w:cs="Times New Roman"/>
          <w:lang w:val="bg-BG"/>
        </w:rPr>
        <w:t xml:space="preserve"> включит</w:t>
      </w:r>
      <w:r>
        <w:rPr>
          <w:rFonts w:ascii="Times New Roman" w:hAnsi="Times New Roman" w:cs="Times New Roman"/>
          <w:lang w:val="bg-BG"/>
        </w:rPr>
        <w:t>елно П</w:t>
      </w:r>
      <w:r w:rsidRPr="00D20D41">
        <w:rPr>
          <w:rFonts w:ascii="Times New Roman" w:hAnsi="Times New Roman" w:cs="Times New Roman"/>
          <w:lang w:val="bg-BG"/>
        </w:rPr>
        <w:t>арламентът</w:t>
      </w:r>
      <w:r>
        <w:rPr>
          <w:rFonts w:ascii="Times New Roman" w:hAnsi="Times New Roman" w:cs="Times New Roman"/>
          <w:lang w:val="bg-BG"/>
        </w:rPr>
        <w:t xml:space="preserve"> -</w:t>
      </w:r>
      <w:r w:rsidRPr="00D20D41">
        <w:rPr>
          <w:rFonts w:ascii="Times New Roman" w:hAnsi="Times New Roman" w:cs="Times New Roman"/>
          <w:lang w:val="bg-BG"/>
        </w:rPr>
        <w:t xml:space="preserve"> или орган на местното самоуправление, не може да определя как административните власти да решат конкретен казус, свързан с упражняване на публична власт по отношение на даден гражданин или местен орган, или отнасящ се до прилагането на закона”.</w:t>
      </w:r>
    </w:p>
  </w:footnote>
  <w:footnote w:id="1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Пак там, чл. 1.</w:t>
      </w:r>
    </w:p>
  </w:footnote>
  <w:footnote w:id="1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John Bell, </w:t>
      </w:r>
      <w:r w:rsidRPr="00D20D41">
        <w:rPr>
          <w:rStyle w:val="FootnoteItalic"/>
          <w:sz w:val="20"/>
          <w:szCs w:val="20"/>
        </w:rPr>
        <w:t>Judiciaries within Europe,</w:t>
      </w:r>
      <w:r w:rsidRPr="00D20D41">
        <w:rPr>
          <w:rFonts w:ascii="Times New Roman" w:hAnsi="Times New Roman" w:cs="Times New Roman"/>
        </w:rPr>
        <w:t xml:space="preserve"> Cambridge 2006, стр. 249.</w:t>
      </w:r>
    </w:p>
  </w:footnote>
  <w:footnote w:id="1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Пак там.</w:t>
      </w:r>
    </w:p>
  </w:footnote>
  <w:footnote w:id="16">
    <w:p w:rsidR="00FA24F6" w:rsidRPr="00D20D41" w:rsidRDefault="00FA24F6" w:rsidP="00AC15EC">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w:t>
      </w:r>
      <w:r w:rsidRPr="00D20D41">
        <w:rPr>
          <w:rFonts w:ascii="Times New Roman" w:hAnsi="Times New Roman" w:cs="Times New Roman"/>
          <w:lang w:val="bg-BG"/>
        </w:rPr>
        <w:t xml:space="preserve">тази теза при </w:t>
      </w:r>
      <w:r w:rsidRPr="00D20D41">
        <w:rPr>
          <w:rFonts w:ascii="Times New Roman" w:hAnsi="Times New Roman" w:cs="Times New Roman"/>
        </w:rPr>
        <w:t xml:space="preserve">Thomas Bull, </w:t>
      </w:r>
      <w:r w:rsidRPr="00D20D41">
        <w:rPr>
          <w:rStyle w:val="FootnoteItalic"/>
          <w:sz w:val="20"/>
          <w:szCs w:val="20"/>
        </w:rPr>
        <w:t>Choosing Judges and Judging the People’s Choice,</w:t>
      </w:r>
      <w:r w:rsidRPr="00D20D41">
        <w:rPr>
          <w:rFonts w:ascii="Times New Roman" w:hAnsi="Times New Roman" w:cs="Times New Roman"/>
        </w:rPr>
        <w:t xml:space="preserve"> 17 European Public Law, (2011)</w:t>
      </w:r>
      <w:r w:rsidRPr="00D20D41">
        <w:rPr>
          <w:rFonts w:ascii="Times New Roman" w:hAnsi="Times New Roman" w:cs="Times New Roman"/>
          <w:lang w:val="bg-BG"/>
        </w:rPr>
        <w:t>,</w:t>
      </w:r>
      <w:r w:rsidRPr="00D20D41">
        <w:rPr>
          <w:rFonts w:ascii="Times New Roman" w:hAnsi="Times New Roman" w:cs="Times New Roman"/>
        </w:rPr>
        <w:t xml:space="preserve"> </w:t>
      </w:r>
      <w:r w:rsidRPr="00D20D41">
        <w:rPr>
          <w:rFonts w:ascii="Times New Roman" w:hAnsi="Times New Roman" w:cs="Times New Roman"/>
          <w:lang w:val="bg-BG"/>
        </w:rPr>
        <w:t>стр.</w:t>
      </w:r>
      <w:r w:rsidRPr="00D20D41">
        <w:rPr>
          <w:rFonts w:ascii="Times New Roman" w:hAnsi="Times New Roman" w:cs="Times New Roman"/>
        </w:rPr>
        <w:t xml:space="preserve"> 216-218.</w:t>
      </w:r>
    </w:p>
  </w:footnote>
  <w:footnote w:id="17">
    <w:p w:rsidR="00FA24F6" w:rsidRPr="00D20D41" w:rsidRDefault="00FA24F6" w:rsidP="006071DD">
      <w:pPr>
        <w:pStyle w:val="Footnote1"/>
        <w:shd w:val="clear" w:color="auto" w:fill="auto"/>
        <w:spacing w:line="240" w:lineRule="auto"/>
        <w:ind w:firstLine="0"/>
        <w:jc w:val="left"/>
      </w:pPr>
      <w:r w:rsidRPr="00D20D41">
        <w:rPr>
          <w:rStyle w:val="a7"/>
          <w:sz w:val="20"/>
          <w:szCs w:val="20"/>
        </w:rPr>
        <w:footnoteRef/>
      </w:r>
      <w:r w:rsidRPr="00D20D41">
        <w:rPr>
          <w:sz w:val="20"/>
          <w:szCs w:val="20"/>
          <w:lang w:val="ru-RU"/>
        </w:rPr>
        <w:t xml:space="preserve"> </w:t>
      </w:r>
      <w:r>
        <w:rPr>
          <w:sz w:val="20"/>
          <w:szCs w:val="20"/>
          <w:lang w:val="bg-BG"/>
        </w:rPr>
        <w:t>Шведски Н</w:t>
      </w:r>
      <w:r w:rsidRPr="00D20D41">
        <w:rPr>
          <w:sz w:val="20"/>
          <w:szCs w:val="20"/>
          <w:lang w:val="bg-BG"/>
        </w:rPr>
        <w:t>аказателен кодекс</w:t>
      </w:r>
      <w:r w:rsidRPr="00D20D41">
        <w:rPr>
          <w:sz w:val="20"/>
          <w:szCs w:val="20"/>
          <w:lang w:val="ru-RU"/>
        </w:rPr>
        <w:t xml:space="preserve">, Глава17, </w:t>
      </w:r>
      <w:r w:rsidRPr="00D20D41">
        <w:rPr>
          <w:sz w:val="20"/>
          <w:szCs w:val="20"/>
          <w:lang w:val="bg-BG"/>
        </w:rPr>
        <w:t>чл.</w:t>
      </w:r>
      <w:r w:rsidRPr="00D20D41">
        <w:rPr>
          <w:sz w:val="20"/>
          <w:szCs w:val="20"/>
          <w:lang w:val="ru-RU"/>
        </w:rPr>
        <w:t xml:space="preserve"> 1 </w:t>
      </w:r>
      <w:r w:rsidRPr="00D20D41">
        <w:rPr>
          <w:sz w:val="20"/>
          <w:szCs w:val="20"/>
          <w:lang w:val="bg-BG"/>
        </w:rPr>
        <w:t>и</w:t>
      </w:r>
      <w:r w:rsidRPr="00D20D41">
        <w:rPr>
          <w:sz w:val="20"/>
          <w:szCs w:val="20"/>
          <w:lang w:val="ru-RU"/>
        </w:rPr>
        <w:t xml:space="preserve"> 7</w:t>
      </w:r>
      <w:r w:rsidRPr="00D20D41">
        <w:rPr>
          <w:sz w:val="20"/>
          <w:szCs w:val="20"/>
          <w:lang w:val="bg-BG"/>
        </w:rPr>
        <w:t xml:space="preserve"> съответно</w:t>
      </w:r>
      <w:r w:rsidRPr="00D20D41">
        <w:rPr>
          <w:sz w:val="20"/>
          <w:szCs w:val="20"/>
          <w:lang w:val="ru-RU"/>
        </w:rPr>
        <w:t>.</w:t>
      </w:r>
    </w:p>
  </w:footnote>
  <w:footnote w:id="18">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Правителствения</w:t>
      </w:r>
      <w:r>
        <w:rPr>
          <w:rFonts w:ascii="Times New Roman" w:hAnsi="Times New Roman" w:cs="Times New Roman"/>
          <w:lang w:val="ru-RU"/>
        </w:rPr>
        <w:t>т</w:t>
      </w:r>
      <w:r w:rsidRPr="00D20D41">
        <w:rPr>
          <w:rFonts w:ascii="Times New Roman" w:hAnsi="Times New Roman" w:cs="Times New Roman"/>
          <w:lang w:val="ru-RU"/>
        </w:rPr>
        <w:t xml:space="preserve"> акт, Глава11, чл. 7.</w:t>
      </w:r>
    </w:p>
  </w:footnote>
  <w:footnote w:id="19">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Шведски Наказателен кодекс</w:t>
      </w:r>
      <w:r w:rsidRPr="00D20D41">
        <w:rPr>
          <w:rFonts w:ascii="Times New Roman" w:hAnsi="Times New Roman" w:cs="Times New Roman"/>
          <w:lang w:val="ru-RU"/>
        </w:rPr>
        <w:t>, Глава</w:t>
      </w:r>
      <w:r w:rsidRPr="00D20D41">
        <w:rPr>
          <w:rFonts w:ascii="Times New Roman" w:hAnsi="Times New Roman" w:cs="Times New Roman"/>
          <w:lang w:val="bg-BG"/>
        </w:rPr>
        <w:t xml:space="preserve"> </w:t>
      </w:r>
      <w:r w:rsidRPr="00D20D41">
        <w:rPr>
          <w:rFonts w:ascii="Times New Roman" w:hAnsi="Times New Roman" w:cs="Times New Roman"/>
          <w:lang w:val="ru-RU"/>
        </w:rPr>
        <w:t xml:space="preserve">20, </w:t>
      </w:r>
      <w:r w:rsidRPr="00D20D41">
        <w:rPr>
          <w:rFonts w:ascii="Times New Roman" w:hAnsi="Times New Roman" w:cs="Times New Roman"/>
          <w:lang w:val="bg-BG"/>
        </w:rPr>
        <w:t>раздел</w:t>
      </w:r>
      <w:r w:rsidRPr="00D20D41">
        <w:rPr>
          <w:rFonts w:ascii="Times New Roman" w:hAnsi="Times New Roman" w:cs="Times New Roman"/>
          <w:lang w:val="ru-RU"/>
        </w:rPr>
        <w:t xml:space="preserve"> 1.</w:t>
      </w:r>
    </w:p>
  </w:footnote>
  <w:footnote w:id="20">
    <w:p w:rsidR="00FA24F6" w:rsidRPr="00D20D41" w:rsidRDefault="00FA24F6" w:rsidP="006071DD">
      <w:pPr>
        <w:pStyle w:val="Footnote21"/>
        <w:shd w:val="clear" w:color="auto" w:fill="auto"/>
        <w:tabs>
          <w:tab w:val="left" w:pos="813"/>
        </w:tabs>
        <w:spacing w:line="240" w:lineRule="auto"/>
        <w:rPr>
          <w:sz w:val="20"/>
          <w:lang w:val="ru-RU"/>
        </w:rPr>
      </w:pPr>
      <w:r w:rsidRPr="00D20D41">
        <w:rPr>
          <w:rStyle w:val="a7"/>
          <w:i w:val="0"/>
          <w:sz w:val="20"/>
          <w:szCs w:val="20"/>
        </w:rPr>
        <w:footnoteRef/>
      </w:r>
      <w:r w:rsidRPr="00D20D41">
        <w:rPr>
          <w:i w:val="0"/>
          <w:sz w:val="20"/>
          <w:szCs w:val="20"/>
        </w:rPr>
        <w:t xml:space="preserve"> </w:t>
      </w:r>
      <w:r w:rsidRPr="00D20D41">
        <w:rPr>
          <w:rStyle w:val="Footnote2NotItalic"/>
          <w:sz w:val="20"/>
          <w:szCs w:val="20"/>
        </w:rPr>
        <w:t xml:space="preserve">CEPEJ, </w:t>
      </w:r>
      <w:r w:rsidRPr="00D20D41">
        <w:rPr>
          <w:sz w:val="20"/>
          <w:szCs w:val="20"/>
        </w:rPr>
        <w:t xml:space="preserve">European Judicial Systems Edition 2010 (dНаa 2008): Efficiency and Quality of Justice, </w:t>
      </w:r>
      <w:r w:rsidRPr="00D20D41">
        <w:rPr>
          <w:rStyle w:val="Footnote2NotItalic"/>
          <w:sz w:val="20"/>
          <w:szCs w:val="20"/>
        </w:rPr>
        <w:t>Council of Europe Publishing</w:t>
      </w:r>
      <w:r w:rsidRPr="00D20D41">
        <w:rPr>
          <w:rStyle w:val="Footnote2NotItalic"/>
          <w:sz w:val="20"/>
          <w:szCs w:val="20"/>
          <w:lang w:val="bg-BG"/>
        </w:rPr>
        <w:t>,</w:t>
      </w:r>
      <w:r w:rsidRPr="00D20D41">
        <w:rPr>
          <w:rStyle w:val="Footnote2NotItalic"/>
          <w:sz w:val="20"/>
          <w:szCs w:val="20"/>
        </w:rPr>
        <w:t xml:space="preserve"> </w:t>
      </w:r>
      <w:r w:rsidRPr="00D20D41">
        <w:rPr>
          <w:rStyle w:val="Footnote2NotItalic"/>
          <w:sz w:val="20"/>
          <w:szCs w:val="20"/>
          <w:lang w:val="fr-FR"/>
        </w:rPr>
        <w:t>достъпно</w:t>
      </w:r>
      <w:r w:rsidRPr="00D20D41">
        <w:rPr>
          <w:rStyle w:val="Footnote2NotItalic"/>
          <w:sz w:val="20"/>
          <w:lang w:val="ru-RU"/>
        </w:rPr>
        <w:t xml:space="preserve"> </w:t>
      </w:r>
      <w:r w:rsidRPr="00D20D41">
        <w:rPr>
          <w:rStyle w:val="Footnote2NotItalic"/>
          <w:sz w:val="20"/>
          <w:szCs w:val="20"/>
          <w:lang w:val="ru-RU"/>
        </w:rPr>
        <w:t>на</w:t>
      </w:r>
    </w:p>
    <w:p w:rsidR="00FA24F6" w:rsidRPr="00D20D41" w:rsidRDefault="002E641C" w:rsidP="00F60D26">
      <w:pPr>
        <w:pStyle w:val="Footnote1"/>
        <w:shd w:val="clear" w:color="auto" w:fill="auto"/>
        <w:tabs>
          <w:tab w:val="left" w:pos="813"/>
        </w:tabs>
        <w:spacing w:line="240" w:lineRule="auto"/>
        <w:ind w:firstLine="0"/>
        <w:jc w:val="left"/>
      </w:pPr>
      <w:hyperlink r:id="rId3" w:history="1">
        <w:r w:rsidR="00FA24F6" w:rsidRPr="00D20D41">
          <w:rPr>
            <w:rStyle w:val="a3"/>
            <w:sz w:val="20"/>
            <w:szCs w:val="20"/>
          </w:rPr>
          <w:t>http</w:t>
        </w:r>
        <w:r w:rsidR="00FA24F6" w:rsidRPr="00D20D41">
          <w:rPr>
            <w:rStyle w:val="a3"/>
            <w:sz w:val="20"/>
            <w:lang w:val="ru-RU"/>
          </w:rPr>
          <w:t>://</w:t>
        </w:r>
        <w:r w:rsidR="00FA24F6" w:rsidRPr="00D20D41">
          <w:rPr>
            <w:rStyle w:val="a3"/>
            <w:sz w:val="20"/>
            <w:szCs w:val="20"/>
          </w:rPr>
          <w:t>www</w:t>
        </w:r>
        <w:r w:rsidR="00FA24F6" w:rsidRPr="00D20D41">
          <w:rPr>
            <w:rStyle w:val="a3"/>
            <w:sz w:val="20"/>
            <w:lang w:val="ru-RU"/>
          </w:rPr>
          <w:t>.</w:t>
        </w:r>
        <w:r w:rsidR="00FA24F6" w:rsidRPr="00D20D41">
          <w:rPr>
            <w:rStyle w:val="a3"/>
            <w:sz w:val="20"/>
            <w:szCs w:val="20"/>
          </w:rPr>
          <w:t>coe</w:t>
        </w:r>
        <w:r w:rsidR="00FA24F6" w:rsidRPr="00D20D41">
          <w:rPr>
            <w:rStyle w:val="a3"/>
            <w:sz w:val="20"/>
            <w:lang w:val="ru-RU"/>
          </w:rPr>
          <w:t>.</w:t>
        </w:r>
        <w:r w:rsidR="00FA24F6" w:rsidRPr="00D20D41">
          <w:rPr>
            <w:rStyle w:val="a3"/>
            <w:sz w:val="20"/>
            <w:szCs w:val="20"/>
          </w:rPr>
          <w:t>int</w:t>
        </w:r>
        <w:r w:rsidR="00FA24F6" w:rsidRPr="00D20D41">
          <w:rPr>
            <w:rStyle w:val="a3"/>
            <w:sz w:val="20"/>
            <w:lang w:val="ru-RU"/>
          </w:rPr>
          <w:t>/</w:t>
        </w:r>
        <w:r w:rsidR="00FA24F6" w:rsidRPr="00D20D41">
          <w:rPr>
            <w:rStyle w:val="a3"/>
            <w:sz w:val="20"/>
            <w:szCs w:val="20"/>
          </w:rPr>
          <w:t>t</w:t>
        </w:r>
        <w:r w:rsidR="00FA24F6" w:rsidRPr="00D20D41">
          <w:rPr>
            <w:rStyle w:val="a3"/>
            <w:sz w:val="20"/>
            <w:lang w:val="ru-RU"/>
          </w:rPr>
          <w:t>/</w:t>
        </w:r>
        <w:r w:rsidR="00FA24F6" w:rsidRPr="00D20D41">
          <w:rPr>
            <w:rStyle w:val="a3"/>
            <w:sz w:val="20"/>
            <w:szCs w:val="20"/>
          </w:rPr>
          <w:t>dghl</w:t>
        </w:r>
        <w:r w:rsidR="00FA24F6" w:rsidRPr="00D20D41">
          <w:rPr>
            <w:rStyle w:val="a3"/>
            <w:sz w:val="20"/>
            <w:lang w:val="ru-RU"/>
          </w:rPr>
          <w:t>/</w:t>
        </w:r>
        <w:r w:rsidR="00FA24F6" w:rsidRPr="00D20D41">
          <w:rPr>
            <w:rStyle w:val="a3"/>
            <w:sz w:val="20"/>
            <w:szCs w:val="20"/>
          </w:rPr>
          <w:t>cooper</w:t>
        </w:r>
        <w:r w:rsidR="00FA24F6" w:rsidRPr="00D20D41">
          <w:rPr>
            <w:rStyle w:val="a3"/>
            <w:sz w:val="20"/>
            <w:lang w:val="ru-RU"/>
          </w:rPr>
          <w:t>На</w:t>
        </w:r>
        <w:r w:rsidR="00FA24F6" w:rsidRPr="00D20D41">
          <w:rPr>
            <w:rStyle w:val="a3"/>
            <w:sz w:val="20"/>
            <w:szCs w:val="20"/>
          </w:rPr>
          <w:t>ion</w:t>
        </w:r>
        <w:r w:rsidR="00FA24F6" w:rsidRPr="00D20D41">
          <w:rPr>
            <w:rStyle w:val="a3"/>
            <w:sz w:val="20"/>
            <w:lang w:val="ru-RU"/>
          </w:rPr>
          <w:t>/</w:t>
        </w:r>
        <w:r w:rsidR="00FA24F6" w:rsidRPr="00D20D41">
          <w:rPr>
            <w:rStyle w:val="a3"/>
            <w:sz w:val="20"/>
            <w:szCs w:val="20"/>
          </w:rPr>
          <w:t>cepej</w:t>
        </w:r>
        <w:r w:rsidR="00FA24F6" w:rsidRPr="00D20D41">
          <w:rPr>
            <w:rStyle w:val="a3"/>
            <w:sz w:val="20"/>
            <w:lang w:val="ru-RU"/>
          </w:rPr>
          <w:t>/</w:t>
        </w:r>
        <w:r w:rsidR="00FA24F6" w:rsidRPr="00D20D41">
          <w:rPr>
            <w:rStyle w:val="a3"/>
            <w:sz w:val="20"/>
            <w:szCs w:val="20"/>
          </w:rPr>
          <w:t>evalu</w:t>
        </w:r>
        <w:r w:rsidR="00FA24F6" w:rsidRPr="00D20D41">
          <w:rPr>
            <w:rStyle w:val="a3"/>
            <w:sz w:val="20"/>
            <w:lang w:val="ru-RU"/>
          </w:rPr>
          <w:t>На</w:t>
        </w:r>
        <w:r w:rsidR="00FA24F6" w:rsidRPr="00D20D41">
          <w:rPr>
            <w:rStyle w:val="a3"/>
            <w:sz w:val="20"/>
            <w:szCs w:val="20"/>
          </w:rPr>
          <w:t>ion</w:t>
        </w:r>
        <w:r w:rsidR="00FA24F6" w:rsidRPr="00D20D41">
          <w:rPr>
            <w:rStyle w:val="a3"/>
            <w:sz w:val="20"/>
            <w:lang w:val="ru-RU"/>
          </w:rPr>
          <w:t>/</w:t>
        </w:r>
        <w:r w:rsidR="00FA24F6" w:rsidRPr="00D20D41">
          <w:rPr>
            <w:rStyle w:val="a3"/>
            <w:sz w:val="20"/>
            <w:szCs w:val="20"/>
          </w:rPr>
          <w:t>archivesen</w:t>
        </w:r>
        <w:r w:rsidR="00FA24F6" w:rsidRPr="00D20D41">
          <w:rPr>
            <w:rStyle w:val="a3"/>
            <w:sz w:val="20"/>
            <w:lang w:val="ru-RU"/>
          </w:rPr>
          <w:t>.</w:t>
        </w:r>
        <w:r w:rsidR="00FA24F6" w:rsidRPr="00D20D41">
          <w:rPr>
            <w:rStyle w:val="a3"/>
            <w:sz w:val="20"/>
            <w:szCs w:val="20"/>
          </w:rPr>
          <w:t>as</w:t>
        </w:r>
        <w:r w:rsidR="00FA24F6" w:rsidRPr="00D20D41">
          <w:rPr>
            <w:rStyle w:val="a3"/>
            <w:sz w:val="20"/>
            <w:szCs w:val="20"/>
            <w:lang w:val="en-US"/>
          </w:rPr>
          <w:t>p</w:t>
        </w:r>
      </w:hyperlink>
      <w:r w:rsidR="00FA24F6" w:rsidRPr="00D20D41">
        <w:rPr>
          <w:sz w:val="20"/>
          <w:lang w:val="ru-RU"/>
        </w:rPr>
        <w:t xml:space="preserve">, </w:t>
      </w:r>
      <w:r w:rsidR="00FA24F6" w:rsidRPr="00D20D41">
        <w:rPr>
          <w:sz w:val="20"/>
          <w:szCs w:val="20"/>
          <w:lang w:val="fr-FR"/>
        </w:rPr>
        <w:t>стр</w:t>
      </w:r>
      <w:r w:rsidR="00FA24F6" w:rsidRPr="00D20D41">
        <w:rPr>
          <w:sz w:val="20"/>
          <w:lang w:val="ru-RU"/>
        </w:rPr>
        <w:t>. 223.</w:t>
      </w:r>
    </w:p>
  </w:footnote>
  <w:footnote w:id="21">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Style w:val="FootnoteItalic"/>
          <w:sz w:val="20"/>
          <w:szCs w:val="20"/>
        </w:rPr>
        <w:t>Liability</w:t>
      </w:r>
      <w:r w:rsidRPr="00D20D41">
        <w:rPr>
          <w:rStyle w:val="FootnoteItalic"/>
          <w:sz w:val="20"/>
          <w:lang w:val="ru-RU"/>
        </w:rPr>
        <w:t xml:space="preserve"> </w:t>
      </w:r>
      <w:r w:rsidRPr="00D20D41">
        <w:rPr>
          <w:rStyle w:val="FootnoteItalic"/>
          <w:sz w:val="20"/>
          <w:szCs w:val="20"/>
        </w:rPr>
        <w:t>of</w:t>
      </w:r>
      <w:r w:rsidRPr="00D20D41">
        <w:rPr>
          <w:rStyle w:val="FootnoteItalic"/>
          <w:sz w:val="20"/>
          <w:lang w:val="ru-RU"/>
        </w:rPr>
        <w:t xml:space="preserve"> </w:t>
      </w:r>
      <w:r w:rsidRPr="00D20D41">
        <w:rPr>
          <w:rStyle w:val="FootnoteItalic"/>
          <w:sz w:val="20"/>
          <w:szCs w:val="20"/>
        </w:rPr>
        <w:t>Judges</w:t>
      </w:r>
      <w:r w:rsidRPr="00D20D41">
        <w:rPr>
          <w:rStyle w:val="FootnoteItalic"/>
          <w:sz w:val="20"/>
          <w:lang w:val="ru-RU"/>
        </w:rPr>
        <w:t>,</w:t>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изследване на Мрежата на председателите на върховните съдилища в ЕС </w:t>
      </w:r>
      <w:r w:rsidRPr="00D20D41">
        <w:rPr>
          <w:rFonts w:ascii="Times New Roman" w:hAnsi="Times New Roman" w:cs="Times New Roman"/>
          <w:lang w:val="ru-RU"/>
        </w:rPr>
        <w:t xml:space="preserve">достъпно </w:t>
      </w:r>
      <w:r w:rsidRPr="00D20D41">
        <w:rPr>
          <w:rFonts w:ascii="Times New Roman" w:hAnsi="Times New Roman" w:cs="Times New Roman"/>
          <w:lang w:val="bg-BG"/>
        </w:rPr>
        <w:t>н</w:t>
      </w:r>
      <w:r w:rsidRPr="00D20D41">
        <w:rPr>
          <w:rFonts w:ascii="Times New Roman" w:hAnsi="Times New Roman" w:cs="Times New Roman"/>
          <w:lang w:val="ru-RU"/>
        </w:rPr>
        <w:t xml:space="preserve">а </w:t>
      </w:r>
      <w:hyperlink r:id="rId4" w:history="1">
        <w:r w:rsidRPr="00D20D41">
          <w:rPr>
            <w:rStyle w:val="a3"/>
            <w:rFonts w:ascii="Times New Roman" w:hAnsi="Times New Roman"/>
          </w:rPr>
          <w:t>http</w:t>
        </w:r>
        <w:r w:rsidRPr="00D20D41">
          <w:rPr>
            <w:rStyle w:val="a3"/>
            <w:rFonts w:ascii="Times New Roman" w:hAnsi="Times New Roman"/>
            <w:lang w:val="ru-RU"/>
          </w:rPr>
          <w:t>://</w:t>
        </w:r>
        <w:r w:rsidRPr="00D20D41">
          <w:rPr>
            <w:rStyle w:val="a3"/>
            <w:rFonts w:ascii="Times New Roman" w:hAnsi="Times New Roman"/>
          </w:rPr>
          <w:t>www</w:t>
        </w:r>
        <w:r w:rsidRPr="00D20D41">
          <w:rPr>
            <w:rStyle w:val="a3"/>
            <w:rFonts w:ascii="Times New Roman" w:hAnsi="Times New Roman"/>
            <w:lang w:val="ru-RU"/>
          </w:rPr>
          <w:t>.</w:t>
        </w:r>
        <w:r w:rsidRPr="00D20D41">
          <w:rPr>
            <w:rStyle w:val="a3"/>
            <w:rFonts w:ascii="Times New Roman" w:hAnsi="Times New Roman"/>
          </w:rPr>
          <w:t>network</w:t>
        </w:r>
        <w:r w:rsidRPr="00D20D41">
          <w:rPr>
            <w:rStyle w:val="a3"/>
            <w:rFonts w:ascii="Times New Roman" w:hAnsi="Times New Roman"/>
            <w:lang w:val="ru-RU"/>
          </w:rPr>
          <w:t>-</w:t>
        </w:r>
        <w:r w:rsidRPr="00D20D41">
          <w:rPr>
            <w:rStyle w:val="a3"/>
            <w:rFonts w:ascii="Times New Roman" w:hAnsi="Times New Roman"/>
          </w:rPr>
          <w:t>presidents</w:t>
        </w:r>
        <w:r w:rsidRPr="00D20D41">
          <w:rPr>
            <w:rStyle w:val="a3"/>
            <w:rFonts w:ascii="Times New Roman" w:hAnsi="Times New Roman"/>
            <w:lang w:val="ru-RU"/>
          </w:rPr>
          <w:t>.</w:t>
        </w:r>
        <w:r w:rsidRPr="00D20D41">
          <w:rPr>
            <w:rStyle w:val="a3"/>
            <w:rFonts w:ascii="Times New Roman" w:hAnsi="Times New Roman"/>
          </w:rPr>
          <w:t>eu</w:t>
        </w:r>
        <w:r w:rsidRPr="00D20D41">
          <w:rPr>
            <w:rStyle w:val="a3"/>
            <w:rFonts w:ascii="Times New Roman" w:hAnsi="Times New Roman"/>
            <w:lang w:val="ru-RU"/>
          </w:rPr>
          <w:t>/</w:t>
        </w:r>
        <w:r w:rsidRPr="00D20D41">
          <w:rPr>
            <w:rStyle w:val="a3"/>
            <w:rFonts w:ascii="Times New Roman" w:hAnsi="Times New Roman"/>
          </w:rPr>
          <w:t>IMG</w:t>
        </w:r>
        <w:r w:rsidRPr="00D20D41">
          <w:rPr>
            <w:rStyle w:val="a3"/>
            <w:rFonts w:ascii="Times New Roman" w:hAnsi="Times New Roman"/>
            <w:lang w:val="ru-RU"/>
          </w:rPr>
          <w:t>/</w:t>
        </w:r>
        <w:r w:rsidRPr="00D20D41">
          <w:rPr>
            <w:rStyle w:val="a3"/>
            <w:rFonts w:ascii="Times New Roman" w:hAnsi="Times New Roman"/>
          </w:rPr>
          <w:t>pdf</w:t>
        </w:r>
        <w:r w:rsidRPr="00D20D41">
          <w:rPr>
            <w:rStyle w:val="a3"/>
            <w:rFonts w:ascii="Times New Roman" w:hAnsi="Times New Roman"/>
            <w:lang w:val="ru-RU"/>
          </w:rPr>
          <w:t>/</w:t>
        </w:r>
        <w:r w:rsidRPr="00D20D41">
          <w:rPr>
            <w:rStyle w:val="a3"/>
            <w:rFonts w:ascii="Times New Roman" w:hAnsi="Times New Roman"/>
          </w:rPr>
          <w:t>reponsesuede</w:t>
        </w:r>
        <w:r w:rsidRPr="00D20D41">
          <w:rPr>
            <w:rStyle w:val="a3"/>
            <w:rFonts w:ascii="Times New Roman" w:hAnsi="Times New Roman"/>
            <w:lang w:val="ru-RU"/>
          </w:rPr>
          <w:t>.</w:t>
        </w:r>
        <w:r w:rsidRPr="00D20D41">
          <w:rPr>
            <w:rStyle w:val="a3"/>
            <w:rFonts w:ascii="Times New Roman" w:hAnsi="Times New Roman"/>
          </w:rPr>
          <w:t>pdf</w:t>
        </w:r>
      </w:hyperlink>
      <w:r w:rsidRPr="00D20D41">
        <w:rPr>
          <w:rFonts w:ascii="Times New Roman" w:hAnsi="Times New Roman" w:cs="Times New Roman"/>
          <w:lang w:val="bg-BG"/>
        </w:rPr>
        <w:t xml:space="preserve"> </w:t>
      </w:r>
      <w:r w:rsidRPr="00D20D41">
        <w:rPr>
          <w:rFonts w:ascii="Times New Roman" w:hAnsi="Times New Roman" w:cs="Times New Roman"/>
          <w:lang w:val="ru-RU"/>
        </w:rPr>
        <w:t>(</w:t>
      </w:r>
      <w:r w:rsidRPr="00D20D41">
        <w:rPr>
          <w:rFonts w:ascii="Times New Roman" w:hAnsi="Times New Roman" w:cs="Times New Roman"/>
          <w:lang w:val="bg-BG"/>
        </w:rPr>
        <w:t xml:space="preserve">проверено на </w:t>
      </w:r>
      <w:r>
        <w:rPr>
          <w:rFonts w:ascii="Times New Roman" w:hAnsi="Times New Roman" w:cs="Times New Roman"/>
          <w:lang w:val="ru-RU"/>
        </w:rPr>
        <w:t>19.08.</w:t>
      </w:r>
      <w:r w:rsidRPr="00D20D41">
        <w:rPr>
          <w:rFonts w:ascii="Times New Roman" w:hAnsi="Times New Roman" w:cs="Times New Roman"/>
          <w:lang w:val="ru-RU"/>
        </w:rPr>
        <w:t>2011</w:t>
      </w:r>
      <w:r>
        <w:rPr>
          <w:rFonts w:ascii="Times New Roman" w:hAnsi="Times New Roman" w:cs="Times New Roman"/>
          <w:lang w:val="ru-RU"/>
        </w:rPr>
        <w:t>г.)</w:t>
      </w:r>
    </w:p>
  </w:footnote>
  <w:footnote w:id="22">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B. Bengtsson, </w:t>
      </w:r>
      <w:r w:rsidRPr="00D20D41">
        <w:rPr>
          <w:rStyle w:val="FootnoteItalic"/>
          <w:sz w:val="20"/>
          <w:szCs w:val="20"/>
        </w:rPr>
        <w:t>Governmental Liability in Swedish Law,</w:t>
      </w:r>
      <w:r w:rsidRPr="00D20D41">
        <w:rPr>
          <w:rFonts w:ascii="Times New Roman" w:hAnsi="Times New Roman" w:cs="Times New Roman"/>
        </w:rPr>
        <w:t xml:space="preserve"> 41 Stockholm Institute for Scandinavian Law 2001, на стр. 60.</w:t>
      </w:r>
    </w:p>
  </w:footnote>
  <w:footnote w:id="2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w:t>
      </w:r>
      <w:r w:rsidRPr="00D20D41">
        <w:rPr>
          <w:rFonts w:ascii="Times New Roman" w:hAnsi="Times New Roman" w:cs="Times New Roman"/>
          <w:lang w:val="bg-BG"/>
        </w:rPr>
        <w:t>н</w:t>
      </w:r>
      <w:r w:rsidRPr="00D20D41">
        <w:rPr>
          <w:rFonts w:ascii="Times New Roman" w:hAnsi="Times New Roman" w:cs="Times New Roman"/>
          <w:lang w:val="ru-RU"/>
        </w:rPr>
        <w:t>а стр. 59.</w:t>
      </w:r>
    </w:p>
  </w:footnote>
  <w:footnote w:id="2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Глава</w:t>
      </w:r>
      <w:r w:rsidRPr="00D20D41">
        <w:rPr>
          <w:rFonts w:ascii="Times New Roman" w:hAnsi="Times New Roman" w:cs="Times New Roman"/>
          <w:lang w:val="bg-BG"/>
        </w:rPr>
        <w:t xml:space="preserve"> </w:t>
      </w:r>
      <w:r w:rsidRPr="00D20D41">
        <w:rPr>
          <w:rFonts w:ascii="Times New Roman" w:hAnsi="Times New Roman" w:cs="Times New Roman"/>
          <w:lang w:val="ru-RU"/>
        </w:rPr>
        <w:t>11, чл. 9.</w:t>
      </w:r>
    </w:p>
  </w:footnote>
  <w:footnote w:id="2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горе 18, </w:t>
      </w:r>
      <w:r w:rsidRPr="00D20D41">
        <w:rPr>
          <w:rFonts w:ascii="Times New Roman" w:hAnsi="Times New Roman" w:cs="Times New Roman"/>
          <w:lang w:val="bg-BG"/>
        </w:rPr>
        <w:t>н</w:t>
      </w:r>
      <w:r w:rsidRPr="00D20D41">
        <w:rPr>
          <w:rFonts w:ascii="Times New Roman" w:hAnsi="Times New Roman" w:cs="Times New Roman"/>
          <w:lang w:val="ru-RU"/>
        </w:rPr>
        <w:t xml:space="preserve">а </w:t>
      </w:r>
      <w:r w:rsidRPr="00D20D41">
        <w:rPr>
          <w:rFonts w:ascii="Times New Roman" w:hAnsi="Times New Roman" w:cs="Times New Roman"/>
          <w:lang w:val="bg-BG"/>
        </w:rPr>
        <w:t xml:space="preserve">стр. </w:t>
      </w:r>
      <w:r w:rsidRPr="00D20D41">
        <w:rPr>
          <w:rFonts w:ascii="Times New Roman" w:hAnsi="Times New Roman" w:cs="Times New Roman"/>
          <w:lang w:val="ru-RU"/>
        </w:rPr>
        <w:t>224.</w:t>
      </w:r>
    </w:p>
  </w:footnote>
  <w:footnote w:id="26">
    <w:p w:rsidR="00FA24F6" w:rsidRPr="00D20D41" w:rsidRDefault="00FA24F6" w:rsidP="00E40EB0">
      <w:pPr>
        <w:rPr>
          <w:rFonts w:ascii="Times New Roman" w:hAnsi="Times New Roman" w:cs="Times New Roman"/>
          <w:sz w:val="20"/>
          <w:szCs w:val="20"/>
          <w:lang w:val="bg-BG"/>
        </w:rPr>
      </w:pPr>
      <w:r w:rsidRPr="00D20D41">
        <w:rPr>
          <w:rStyle w:val="a7"/>
          <w:rFonts w:ascii="Times New Roman" w:hAnsi="Times New Roman"/>
          <w:sz w:val="20"/>
          <w:szCs w:val="20"/>
        </w:rPr>
        <w:footnoteRef/>
      </w:r>
      <w:r w:rsidRPr="00D20D41">
        <w:rPr>
          <w:rFonts w:ascii="Times New Roman" w:hAnsi="Times New Roman" w:cs="Times New Roman"/>
          <w:sz w:val="20"/>
          <w:lang w:val="ru-RU"/>
        </w:rPr>
        <w:t xml:space="preserve"> Виж чл. 1</w:t>
      </w:r>
      <w:r>
        <w:rPr>
          <w:rFonts w:ascii="Times New Roman" w:hAnsi="Times New Roman" w:cs="Times New Roman"/>
          <w:sz w:val="20"/>
          <w:lang w:val="ru-RU"/>
        </w:rPr>
        <w:t>.</w:t>
      </w:r>
      <w:r w:rsidRPr="00D20D41">
        <w:rPr>
          <w:rFonts w:ascii="Times New Roman" w:hAnsi="Times New Roman" w:cs="Times New Roman"/>
          <w:sz w:val="20"/>
          <w:lang w:val="ru-RU"/>
        </w:rPr>
        <w:t xml:space="preserve"> от Устава на </w:t>
      </w:r>
      <w:r w:rsidRPr="00D20D41">
        <w:rPr>
          <w:rFonts w:ascii="Times New Roman" w:hAnsi="Times New Roman" w:cs="Times New Roman"/>
          <w:sz w:val="20"/>
          <w:szCs w:val="20"/>
          <w:lang w:val="ru-RU"/>
        </w:rPr>
        <w:t>асоциацията</w:t>
      </w:r>
      <w:r w:rsidRPr="00D20D41">
        <w:rPr>
          <w:rFonts w:ascii="Times New Roman" w:hAnsi="Times New Roman" w:cs="Times New Roman"/>
          <w:sz w:val="20"/>
          <w:lang w:val="ru-RU"/>
        </w:rPr>
        <w:t>, достъп</w:t>
      </w:r>
      <w:r w:rsidRPr="00D20D41">
        <w:rPr>
          <w:rFonts w:ascii="Times New Roman" w:hAnsi="Times New Roman" w:cs="Times New Roman"/>
          <w:sz w:val="20"/>
          <w:szCs w:val="20"/>
          <w:lang w:val="bg-BG"/>
        </w:rPr>
        <w:t>е</w:t>
      </w:r>
      <w:r w:rsidRPr="00D20D41">
        <w:rPr>
          <w:rFonts w:ascii="Times New Roman" w:hAnsi="Times New Roman" w:cs="Times New Roman"/>
          <w:sz w:val="20"/>
          <w:lang w:val="ru-RU"/>
        </w:rPr>
        <w:t xml:space="preserve">н </w:t>
      </w:r>
      <w:r w:rsidRPr="00D20D41">
        <w:rPr>
          <w:rFonts w:ascii="Times New Roman" w:hAnsi="Times New Roman" w:cs="Times New Roman"/>
          <w:sz w:val="20"/>
          <w:szCs w:val="20"/>
          <w:lang w:val="bg-BG"/>
        </w:rPr>
        <w:t>н</w:t>
      </w:r>
      <w:r w:rsidRPr="00D20D41">
        <w:rPr>
          <w:rFonts w:ascii="Times New Roman" w:hAnsi="Times New Roman" w:cs="Times New Roman"/>
          <w:sz w:val="20"/>
          <w:lang w:val="ru-RU"/>
        </w:rPr>
        <w:t xml:space="preserve">а </w:t>
      </w:r>
      <w:r>
        <w:rPr>
          <w:rFonts w:ascii="Times New Roman" w:hAnsi="Times New Roman" w:cs="Times New Roman"/>
          <w:sz w:val="20"/>
          <w:szCs w:val="20"/>
          <w:lang w:val="bg-BG"/>
        </w:rPr>
        <w:t>тех</w:t>
      </w:r>
      <w:r w:rsidRPr="00D20D41">
        <w:rPr>
          <w:rFonts w:ascii="Times New Roman" w:hAnsi="Times New Roman" w:cs="Times New Roman"/>
          <w:sz w:val="20"/>
          <w:szCs w:val="20"/>
          <w:lang w:val="bg-BG"/>
        </w:rPr>
        <w:t>ия уеб сайт на:</w:t>
      </w:r>
    </w:p>
    <w:p w:rsidR="00FA24F6" w:rsidRPr="00D20D41" w:rsidRDefault="002E641C" w:rsidP="00E40EB0">
      <w:pPr>
        <w:rPr>
          <w:rFonts w:ascii="Times New Roman" w:hAnsi="Times New Roman"/>
        </w:rPr>
      </w:pPr>
      <w:hyperlink r:id="rId5" w:history="1">
        <w:r w:rsidR="00FA24F6" w:rsidRPr="00D20D41">
          <w:rPr>
            <w:rStyle w:val="a3"/>
            <w:rFonts w:ascii="Times New Roman" w:hAnsi="Times New Roman"/>
            <w:sz w:val="20"/>
            <w:szCs w:val="20"/>
          </w:rPr>
          <w:t>http</w:t>
        </w:r>
        <w:r w:rsidR="00FA24F6" w:rsidRPr="00D20D41">
          <w:rPr>
            <w:rStyle w:val="a3"/>
            <w:rFonts w:ascii="Times New Roman" w:hAnsi="Times New Roman"/>
            <w:sz w:val="20"/>
            <w:szCs w:val="20"/>
            <w:lang w:val="bg-BG"/>
          </w:rPr>
          <w:t>://</w:t>
        </w:r>
        <w:r w:rsidR="00FA24F6" w:rsidRPr="00D20D41">
          <w:rPr>
            <w:rStyle w:val="a3"/>
            <w:rFonts w:ascii="Times New Roman" w:hAnsi="Times New Roman"/>
            <w:sz w:val="20"/>
            <w:szCs w:val="20"/>
          </w:rPr>
          <w:t>www</w:t>
        </w:r>
        <w:r w:rsidR="00FA24F6" w:rsidRPr="00D20D41">
          <w:rPr>
            <w:rStyle w:val="a3"/>
            <w:rFonts w:ascii="Times New Roman" w:hAnsi="Times New Roman"/>
            <w:sz w:val="20"/>
            <w:szCs w:val="20"/>
            <w:lang w:val="bg-BG"/>
          </w:rPr>
          <w:t>.</w:t>
        </w:r>
        <w:r w:rsidR="00FA24F6" w:rsidRPr="00D20D41">
          <w:rPr>
            <w:rStyle w:val="a3"/>
            <w:rFonts w:ascii="Times New Roman" w:hAnsi="Times New Roman"/>
            <w:sz w:val="20"/>
            <w:szCs w:val="20"/>
          </w:rPr>
          <w:t>domareforbundet</w:t>
        </w:r>
        <w:r w:rsidR="00FA24F6" w:rsidRPr="00D20D41">
          <w:rPr>
            <w:rStyle w:val="a3"/>
            <w:rFonts w:ascii="Times New Roman" w:hAnsi="Times New Roman"/>
            <w:sz w:val="20"/>
            <w:szCs w:val="20"/>
            <w:lang w:val="bg-BG"/>
          </w:rPr>
          <w:t>.</w:t>
        </w:r>
        <w:r w:rsidR="00FA24F6" w:rsidRPr="00D20D41">
          <w:rPr>
            <w:rStyle w:val="a3"/>
            <w:rFonts w:ascii="Times New Roman" w:hAnsi="Times New Roman"/>
            <w:sz w:val="20"/>
            <w:szCs w:val="20"/>
          </w:rPr>
          <w:t>se</w:t>
        </w:r>
        <w:r w:rsidR="00FA24F6" w:rsidRPr="00D20D41">
          <w:rPr>
            <w:rStyle w:val="a3"/>
            <w:rFonts w:ascii="Times New Roman" w:hAnsi="Times New Roman"/>
            <w:sz w:val="20"/>
            <w:szCs w:val="20"/>
            <w:lang w:val="bg-BG"/>
          </w:rPr>
          <w:t>/</w:t>
        </w:r>
      </w:hyperlink>
      <w:r w:rsidR="00FA24F6" w:rsidRPr="00D20D41">
        <w:rPr>
          <w:rFonts w:ascii="Times New Roman" w:hAnsi="Times New Roman" w:cs="Times New Roman"/>
          <w:sz w:val="20"/>
          <w:szCs w:val="20"/>
          <w:lang w:val="bg-BG"/>
        </w:rPr>
        <w:t xml:space="preserve"> </w:t>
      </w:r>
    </w:p>
  </w:footnote>
  <w:footnote w:id="27">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w:t>
      </w:r>
      <w:r w:rsidRPr="00D20D41">
        <w:rPr>
          <w:rFonts w:ascii="Times New Roman" w:hAnsi="Times New Roman" w:cs="Times New Roman"/>
        </w:rPr>
        <w:t>J</w:t>
      </w:r>
      <w:r w:rsidRPr="00D20D41">
        <w:rPr>
          <w:rFonts w:ascii="Times New Roman" w:hAnsi="Times New Roman" w:cs="Times New Roman"/>
          <w:lang w:val="bg-BG"/>
        </w:rPr>
        <w:t xml:space="preserve">. </w:t>
      </w:r>
      <w:r w:rsidRPr="00D20D41">
        <w:rPr>
          <w:rFonts w:ascii="Times New Roman" w:hAnsi="Times New Roman" w:cs="Times New Roman"/>
        </w:rPr>
        <w:t>Bell</w:t>
      </w:r>
      <w:r w:rsidRPr="00D20D41">
        <w:rPr>
          <w:rFonts w:ascii="Times New Roman" w:hAnsi="Times New Roman" w:cs="Times New Roman"/>
          <w:lang w:val="bg-BG"/>
        </w:rPr>
        <w:t>, 12 горе, на 276.</w:t>
      </w:r>
    </w:p>
  </w:footnote>
  <w:footnote w:id="28">
    <w:p w:rsidR="00FA24F6" w:rsidRPr="00D20D41" w:rsidRDefault="00FA24F6" w:rsidP="00E40EB0">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w:t>
      </w:r>
      <w:r w:rsidRPr="00D20D41">
        <w:rPr>
          <w:rFonts w:ascii="Times New Roman" w:hAnsi="Times New Roman" w:cs="Times New Roman"/>
        </w:rPr>
        <w:t>C</w:t>
      </w:r>
      <w:r w:rsidRPr="00D20D41">
        <w:rPr>
          <w:rFonts w:ascii="Times New Roman" w:hAnsi="Times New Roman" w:cs="Times New Roman"/>
          <w:lang w:val="bg-BG"/>
        </w:rPr>
        <w:t xml:space="preserve">. </w:t>
      </w:r>
      <w:r w:rsidRPr="00D20D41">
        <w:rPr>
          <w:rFonts w:ascii="Times New Roman" w:hAnsi="Times New Roman" w:cs="Times New Roman"/>
        </w:rPr>
        <w:t>Diesen</w:t>
      </w:r>
      <w:r w:rsidRPr="00D20D41">
        <w:rPr>
          <w:rFonts w:ascii="Times New Roman" w:hAnsi="Times New Roman" w:cs="Times New Roman"/>
          <w:lang w:val="bg-BG"/>
        </w:rPr>
        <w:t xml:space="preserve">, </w:t>
      </w:r>
      <w:r w:rsidRPr="00D20D41">
        <w:rPr>
          <w:rStyle w:val="FootnoteItalic"/>
          <w:sz w:val="20"/>
          <w:szCs w:val="20"/>
        </w:rPr>
        <w:t>Lay</w:t>
      </w:r>
      <w:r w:rsidRPr="00D20D41">
        <w:rPr>
          <w:rStyle w:val="FootnoteItalic"/>
          <w:sz w:val="20"/>
          <w:szCs w:val="20"/>
          <w:lang w:val="bg-BG"/>
        </w:rPr>
        <w:t xml:space="preserve"> </w:t>
      </w:r>
      <w:r w:rsidRPr="00D20D41">
        <w:rPr>
          <w:rStyle w:val="FootnoteItalic"/>
          <w:sz w:val="20"/>
          <w:szCs w:val="20"/>
        </w:rPr>
        <w:t>Judges</w:t>
      </w:r>
      <w:r w:rsidRPr="00D20D41">
        <w:rPr>
          <w:rStyle w:val="FootnoteItalic"/>
          <w:sz w:val="20"/>
          <w:szCs w:val="20"/>
          <w:lang w:val="bg-BG"/>
        </w:rPr>
        <w:t xml:space="preserve"> </w:t>
      </w:r>
      <w:r w:rsidRPr="00D20D41">
        <w:rPr>
          <w:rStyle w:val="FootnoteItalic"/>
          <w:sz w:val="20"/>
          <w:szCs w:val="20"/>
        </w:rPr>
        <w:t>in</w:t>
      </w:r>
      <w:r w:rsidRPr="00D20D41">
        <w:rPr>
          <w:rStyle w:val="FootnoteItalic"/>
          <w:sz w:val="20"/>
          <w:szCs w:val="20"/>
          <w:lang w:val="bg-BG"/>
        </w:rPr>
        <w:t xml:space="preserve"> </w:t>
      </w:r>
      <w:r w:rsidRPr="00D20D41">
        <w:rPr>
          <w:rStyle w:val="FootnoteItalic"/>
          <w:sz w:val="20"/>
          <w:szCs w:val="20"/>
        </w:rPr>
        <w:t>Sweden</w:t>
      </w:r>
      <w:r w:rsidRPr="00D20D41">
        <w:rPr>
          <w:rStyle w:val="FootnoteItalic"/>
          <w:sz w:val="20"/>
          <w:szCs w:val="20"/>
          <w:lang w:val="bg-BG"/>
        </w:rPr>
        <w:t xml:space="preserve">, </w:t>
      </w:r>
      <w:r w:rsidRPr="00D20D41">
        <w:rPr>
          <w:rStyle w:val="FootnoteItalic"/>
          <w:sz w:val="20"/>
          <w:szCs w:val="20"/>
        </w:rPr>
        <w:t>a</w:t>
      </w:r>
      <w:r w:rsidRPr="00D20D41">
        <w:rPr>
          <w:rStyle w:val="FootnoteItalic"/>
          <w:sz w:val="20"/>
          <w:szCs w:val="20"/>
          <w:lang w:val="bg-BG"/>
        </w:rPr>
        <w:t xml:space="preserve"> </w:t>
      </w:r>
      <w:r w:rsidRPr="00D20D41">
        <w:rPr>
          <w:rStyle w:val="FootnoteItalic"/>
          <w:sz w:val="20"/>
          <w:szCs w:val="20"/>
        </w:rPr>
        <w:t>Short</w:t>
      </w:r>
      <w:r w:rsidRPr="00D20D41">
        <w:rPr>
          <w:rStyle w:val="FootnoteItalic"/>
          <w:sz w:val="20"/>
          <w:szCs w:val="20"/>
          <w:lang w:val="bg-BG"/>
        </w:rPr>
        <w:t xml:space="preserve"> </w:t>
      </w:r>
      <w:r w:rsidRPr="00D20D41">
        <w:rPr>
          <w:rStyle w:val="FootnoteItalic"/>
          <w:sz w:val="20"/>
          <w:szCs w:val="20"/>
        </w:rPr>
        <w:t>Introduction</w:t>
      </w:r>
      <w:r w:rsidRPr="00D20D41">
        <w:rPr>
          <w:rStyle w:val="FootnoteItalic"/>
          <w:sz w:val="20"/>
          <w:szCs w:val="20"/>
          <w:lang w:val="bg-BG"/>
        </w:rPr>
        <w:t>,</w:t>
      </w:r>
      <w:r w:rsidRPr="00D20D41">
        <w:rPr>
          <w:rFonts w:ascii="Times New Roman" w:hAnsi="Times New Roman" w:cs="Times New Roman"/>
          <w:lang w:val="bg-BG"/>
        </w:rPr>
        <w:t xml:space="preserve"> </w:t>
      </w:r>
      <w:r w:rsidRPr="00D20D41">
        <w:rPr>
          <w:rFonts w:ascii="Times New Roman" w:hAnsi="Times New Roman" w:cs="Times New Roman"/>
        </w:rPr>
        <w:t>Revue</w:t>
      </w:r>
      <w:r w:rsidRPr="00D20D41">
        <w:rPr>
          <w:rFonts w:ascii="Times New Roman" w:hAnsi="Times New Roman" w:cs="Times New Roman"/>
          <w:lang w:val="bg-BG"/>
        </w:rPr>
        <w:t xml:space="preserve"> </w:t>
      </w:r>
      <w:r w:rsidRPr="00D20D41">
        <w:rPr>
          <w:rFonts w:ascii="Times New Roman" w:hAnsi="Times New Roman" w:cs="Times New Roman"/>
        </w:rPr>
        <w:t>Intern</w:t>
      </w:r>
      <w:r w:rsidRPr="00D20D41">
        <w:rPr>
          <w:rFonts w:ascii="Times New Roman" w:hAnsi="Times New Roman" w:cs="Times New Roman"/>
          <w:lang w:val="en-US"/>
        </w:rPr>
        <w:t>at</w:t>
      </w:r>
      <w:r w:rsidRPr="00D20D41">
        <w:rPr>
          <w:rFonts w:ascii="Times New Roman" w:hAnsi="Times New Roman" w:cs="Times New Roman"/>
        </w:rPr>
        <w:t>ionale</w:t>
      </w:r>
      <w:r w:rsidRPr="00D20D41">
        <w:rPr>
          <w:rFonts w:ascii="Times New Roman" w:hAnsi="Times New Roman" w:cs="Times New Roman"/>
          <w:lang w:val="bg-BG"/>
        </w:rPr>
        <w:t xml:space="preserve"> </w:t>
      </w:r>
      <w:r w:rsidRPr="00D20D41">
        <w:rPr>
          <w:rFonts w:ascii="Times New Roman" w:hAnsi="Times New Roman" w:cs="Times New Roman"/>
        </w:rPr>
        <w:t>de</w:t>
      </w:r>
      <w:r w:rsidRPr="00D20D41">
        <w:rPr>
          <w:rFonts w:ascii="Times New Roman" w:hAnsi="Times New Roman" w:cs="Times New Roman"/>
          <w:lang w:val="bg-BG"/>
        </w:rPr>
        <w:t xml:space="preserve"> </w:t>
      </w:r>
      <w:r w:rsidRPr="00D20D41">
        <w:rPr>
          <w:rFonts w:ascii="Times New Roman" w:hAnsi="Times New Roman" w:cs="Times New Roman"/>
        </w:rPr>
        <w:t>Droit</w:t>
      </w:r>
      <w:r w:rsidRPr="00D20D41">
        <w:rPr>
          <w:rFonts w:ascii="Times New Roman" w:hAnsi="Times New Roman" w:cs="Times New Roman"/>
          <w:lang w:val="bg-BG"/>
        </w:rPr>
        <w:t xml:space="preserve"> </w:t>
      </w:r>
      <w:r w:rsidRPr="00D20D41">
        <w:rPr>
          <w:rFonts w:ascii="Times New Roman" w:hAnsi="Times New Roman" w:cs="Times New Roman"/>
        </w:rPr>
        <w:t>Penal</w:t>
      </w:r>
      <w:r w:rsidRPr="00D20D41">
        <w:rPr>
          <w:rFonts w:ascii="Times New Roman" w:hAnsi="Times New Roman" w:cs="Times New Roman"/>
          <w:lang w:val="bg-BG"/>
        </w:rPr>
        <w:t xml:space="preserve"> 2001/1-2 (</w:t>
      </w:r>
      <w:r w:rsidRPr="00D20D41">
        <w:rPr>
          <w:rFonts w:ascii="Times New Roman" w:hAnsi="Times New Roman" w:cs="Times New Roman"/>
        </w:rPr>
        <w:t>Vol</w:t>
      </w:r>
      <w:r w:rsidRPr="00D20D41">
        <w:rPr>
          <w:rFonts w:ascii="Times New Roman" w:hAnsi="Times New Roman" w:cs="Times New Roman"/>
          <w:lang w:val="bg-BG"/>
        </w:rPr>
        <w:t xml:space="preserve">. 72). Той показва, че само в 1-3% от наказателните дела, присъдата е била </w:t>
      </w:r>
      <w:r>
        <w:rPr>
          <w:rFonts w:ascii="Times New Roman" w:hAnsi="Times New Roman" w:cs="Times New Roman"/>
          <w:lang w:val="bg-BG"/>
        </w:rPr>
        <w:t xml:space="preserve">в </w:t>
      </w:r>
      <w:r w:rsidRPr="00D20D41">
        <w:rPr>
          <w:rFonts w:ascii="Times New Roman" w:hAnsi="Times New Roman" w:cs="Times New Roman"/>
          <w:lang w:val="bg-BG"/>
        </w:rPr>
        <w:t xml:space="preserve">резултат </w:t>
      </w:r>
      <w:r>
        <w:rPr>
          <w:rFonts w:ascii="Times New Roman" w:hAnsi="Times New Roman" w:cs="Times New Roman"/>
          <w:lang w:val="bg-BG"/>
        </w:rPr>
        <w:t xml:space="preserve">на </w:t>
      </w:r>
      <w:r w:rsidRPr="00D20D41">
        <w:rPr>
          <w:rFonts w:ascii="Times New Roman" w:hAnsi="Times New Roman" w:cs="Times New Roman"/>
          <w:lang w:val="bg-BG"/>
        </w:rPr>
        <w:t>съдии</w:t>
      </w:r>
      <w:r>
        <w:rPr>
          <w:rFonts w:ascii="Times New Roman" w:hAnsi="Times New Roman" w:cs="Times New Roman"/>
          <w:lang w:val="bg-BG"/>
        </w:rPr>
        <w:t xml:space="preserve">те-съдебни заседатели, </w:t>
      </w:r>
      <w:r w:rsidRPr="00D20D41">
        <w:rPr>
          <w:rFonts w:ascii="Times New Roman" w:hAnsi="Times New Roman" w:cs="Times New Roman"/>
          <w:lang w:val="bg-BG"/>
        </w:rPr>
        <w:t>надделяващи над професионалните.</w:t>
      </w:r>
    </w:p>
  </w:footnote>
  <w:footnote w:id="29">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John</w:t>
      </w:r>
      <w:r w:rsidRPr="00D20D41">
        <w:rPr>
          <w:rFonts w:ascii="Times New Roman" w:hAnsi="Times New Roman" w:cs="Times New Roman"/>
          <w:lang w:val="ru-RU"/>
        </w:rPr>
        <w:t xml:space="preserve"> </w:t>
      </w:r>
      <w:r w:rsidRPr="00D20D41">
        <w:rPr>
          <w:rFonts w:ascii="Times New Roman" w:hAnsi="Times New Roman" w:cs="Times New Roman"/>
        </w:rPr>
        <w:t>Bell</w:t>
      </w:r>
      <w:r w:rsidRPr="00D20D41">
        <w:rPr>
          <w:rFonts w:ascii="Times New Roman" w:hAnsi="Times New Roman" w:cs="Times New Roman"/>
          <w:lang w:val="ru-RU"/>
        </w:rPr>
        <w:t>, 12 горе, на 270.</w:t>
      </w:r>
    </w:p>
  </w:footnote>
  <w:footnote w:id="30">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Правителствен акт, Глава</w:t>
      </w:r>
      <w:r w:rsidRPr="00D20D41">
        <w:rPr>
          <w:rFonts w:ascii="Times New Roman" w:hAnsi="Times New Roman" w:cs="Times New Roman"/>
          <w:lang w:val="bg-BG"/>
        </w:rPr>
        <w:t xml:space="preserve"> </w:t>
      </w:r>
      <w:r w:rsidRPr="00D20D41">
        <w:rPr>
          <w:rFonts w:ascii="Times New Roman" w:hAnsi="Times New Roman" w:cs="Times New Roman"/>
          <w:lang w:val="ru-RU"/>
        </w:rPr>
        <w:t xml:space="preserve">8, </w:t>
      </w:r>
      <w:r w:rsidRPr="00D20D41">
        <w:rPr>
          <w:rFonts w:ascii="Times New Roman" w:hAnsi="Times New Roman" w:cs="Times New Roman"/>
          <w:lang w:val="bg-BG"/>
        </w:rPr>
        <w:t>чл.</w:t>
      </w:r>
      <w:r w:rsidRPr="00D20D41">
        <w:rPr>
          <w:rFonts w:ascii="Times New Roman" w:hAnsi="Times New Roman" w:cs="Times New Roman"/>
          <w:lang w:val="ru-RU"/>
        </w:rPr>
        <w:t xml:space="preserve"> 21.</w:t>
      </w:r>
    </w:p>
  </w:footnote>
  <w:footnote w:id="31">
    <w:p w:rsidR="00FA24F6" w:rsidRPr="00D20D41" w:rsidRDefault="00FA24F6" w:rsidP="000B7DFF">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w:t>
      </w:r>
      <w:r w:rsidRPr="00D20D41">
        <w:rPr>
          <w:sz w:val="20"/>
          <w:szCs w:val="20"/>
          <w:lang w:val="bg-BG"/>
        </w:rPr>
        <w:t>Виж</w:t>
      </w:r>
      <w:r w:rsidRPr="00D20D41">
        <w:rPr>
          <w:sz w:val="20"/>
          <w:lang w:val="ru-RU"/>
        </w:rPr>
        <w:t xml:space="preserve"> </w:t>
      </w:r>
      <w:r w:rsidRPr="00D20D41">
        <w:rPr>
          <w:sz w:val="20"/>
          <w:szCs w:val="20"/>
        </w:rPr>
        <w:t>T</w:t>
      </w:r>
      <w:r w:rsidRPr="00D20D41">
        <w:rPr>
          <w:sz w:val="20"/>
          <w:lang w:val="ru-RU"/>
        </w:rPr>
        <w:t xml:space="preserve">. </w:t>
      </w:r>
      <w:r w:rsidRPr="00D20D41">
        <w:rPr>
          <w:sz w:val="20"/>
          <w:szCs w:val="20"/>
        </w:rPr>
        <w:t>Bull</w:t>
      </w:r>
      <w:r w:rsidRPr="00D20D41">
        <w:rPr>
          <w:sz w:val="20"/>
          <w:lang w:val="ru-RU"/>
        </w:rPr>
        <w:t xml:space="preserve">, </w:t>
      </w:r>
      <w:r w:rsidRPr="00D20D41">
        <w:rPr>
          <w:sz w:val="20"/>
          <w:szCs w:val="20"/>
          <w:lang w:val="bg-BG"/>
        </w:rPr>
        <w:t>горе н.</w:t>
      </w:r>
      <w:r w:rsidRPr="00D20D41">
        <w:rPr>
          <w:sz w:val="20"/>
          <w:lang w:val="ru-RU"/>
        </w:rPr>
        <w:t xml:space="preserve"> 14, </w:t>
      </w:r>
      <w:r w:rsidRPr="00D20D41">
        <w:rPr>
          <w:sz w:val="20"/>
          <w:szCs w:val="20"/>
          <w:lang w:val="bg-BG"/>
        </w:rPr>
        <w:t>на</w:t>
      </w:r>
      <w:r w:rsidRPr="00D20D41">
        <w:rPr>
          <w:sz w:val="20"/>
          <w:lang w:val="ru-RU"/>
        </w:rPr>
        <w:t xml:space="preserve"> </w:t>
      </w:r>
      <w:r w:rsidRPr="00D20D41">
        <w:rPr>
          <w:sz w:val="20"/>
          <w:szCs w:val="20"/>
          <w:lang w:val="bg-BG"/>
        </w:rPr>
        <w:t xml:space="preserve">стр. </w:t>
      </w:r>
      <w:r w:rsidRPr="00D20D41">
        <w:rPr>
          <w:sz w:val="20"/>
          <w:lang w:val="ru-RU"/>
        </w:rPr>
        <w:t xml:space="preserve">215 </w:t>
      </w:r>
      <w:r w:rsidRPr="00D20D41">
        <w:rPr>
          <w:sz w:val="20"/>
          <w:szCs w:val="20"/>
          <w:lang w:val="bg-BG"/>
        </w:rPr>
        <w:t xml:space="preserve">и </w:t>
      </w:r>
      <w:r w:rsidRPr="00D20D41">
        <w:rPr>
          <w:sz w:val="20"/>
          <w:szCs w:val="20"/>
        </w:rPr>
        <w:t>J</w:t>
      </w:r>
      <w:r w:rsidRPr="00D20D41">
        <w:rPr>
          <w:sz w:val="20"/>
          <w:lang w:val="ru-RU"/>
        </w:rPr>
        <w:t xml:space="preserve">. </w:t>
      </w:r>
      <w:r w:rsidRPr="00D20D41">
        <w:rPr>
          <w:sz w:val="20"/>
          <w:szCs w:val="20"/>
        </w:rPr>
        <w:t>Bell</w:t>
      </w:r>
      <w:r w:rsidRPr="00D20D41">
        <w:rPr>
          <w:sz w:val="20"/>
          <w:lang w:val="ru-RU"/>
        </w:rPr>
        <w:t xml:space="preserve">, </w:t>
      </w:r>
      <w:r w:rsidRPr="00D20D41">
        <w:rPr>
          <w:sz w:val="20"/>
          <w:szCs w:val="20"/>
          <w:lang w:val="bg-BG"/>
        </w:rPr>
        <w:t>горе</w:t>
      </w:r>
      <w:r w:rsidRPr="00D20D41">
        <w:rPr>
          <w:sz w:val="20"/>
          <w:lang w:val="ru-RU"/>
        </w:rPr>
        <w:t xml:space="preserve"> 12, </w:t>
      </w:r>
      <w:r w:rsidRPr="00D20D41">
        <w:rPr>
          <w:sz w:val="20"/>
          <w:szCs w:val="20"/>
          <w:lang w:val="bg-BG"/>
        </w:rPr>
        <w:t>на стр.</w:t>
      </w:r>
      <w:r w:rsidRPr="00D20D41">
        <w:rPr>
          <w:sz w:val="20"/>
          <w:lang w:val="ru-RU"/>
        </w:rPr>
        <w:t xml:space="preserve"> 253-260. </w:t>
      </w:r>
      <w:r w:rsidRPr="00D20D41">
        <w:rPr>
          <w:sz w:val="20"/>
          <w:szCs w:val="20"/>
          <w:lang w:val="bg-BG"/>
        </w:rPr>
        <w:t>Виж също</w:t>
      </w:r>
      <w:r w:rsidRPr="00D20D41">
        <w:rPr>
          <w:sz w:val="20"/>
          <w:szCs w:val="20"/>
        </w:rPr>
        <w:t xml:space="preserve"> I. Cameron, </w:t>
      </w:r>
      <w:r w:rsidRPr="00D20D41">
        <w:rPr>
          <w:rStyle w:val="FootnoteItalic"/>
          <w:sz w:val="20"/>
          <w:szCs w:val="20"/>
        </w:rPr>
        <w:t>The Protection of Constitutional Rights in Sweden,</w:t>
      </w:r>
      <w:r w:rsidRPr="00D20D41">
        <w:rPr>
          <w:sz w:val="20"/>
          <w:szCs w:val="20"/>
        </w:rPr>
        <w:t xml:space="preserve"> [1997] PL 488, На 504.</w:t>
      </w:r>
    </w:p>
  </w:footnote>
  <w:footnote w:id="32">
    <w:p w:rsidR="00FA24F6" w:rsidRPr="00D20D41" w:rsidRDefault="00FA24F6" w:rsidP="006071DD">
      <w:pPr>
        <w:pStyle w:val="a5"/>
        <w:rPr>
          <w:rFonts w:ascii="Times New Roman" w:hAnsi="Times New Roman"/>
        </w:rPr>
      </w:pPr>
      <w:r w:rsidRPr="00D20D41">
        <w:rPr>
          <w:rStyle w:val="a7"/>
          <w:rFonts w:ascii="Times New Roman" w:hAnsi="Times New Roman"/>
        </w:rPr>
        <w:footnoteRef/>
      </w:r>
      <w:r>
        <w:rPr>
          <w:rFonts w:ascii="Times New Roman" w:hAnsi="Times New Roman" w:cs="Times New Roman"/>
          <w:lang w:val="ru-RU"/>
        </w:rPr>
        <w:t xml:space="preserve"> Правителствен</w:t>
      </w:r>
      <w:r w:rsidRPr="00D20D41">
        <w:rPr>
          <w:rFonts w:ascii="Times New Roman" w:hAnsi="Times New Roman" w:cs="Times New Roman"/>
          <w:lang w:val="ru-RU"/>
        </w:rPr>
        <w:t xml:space="preserve"> акт, Глава 11, чл. 14.</w:t>
      </w:r>
    </w:p>
  </w:footnote>
  <w:footnote w:id="3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I</w:t>
      </w:r>
      <w:r w:rsidRPr="00D20D41">
        <w:rPr>
          <w:rFonts w:ascii="Times New Roman" w:hAnsi="Times New Roman" w:cs="Times New Roman"/>
          <w:lang w:val="ru-RU"/>
        </w:rPr>
        <w:t xml:space="preserve">. </w:t>
      </w:r>
      <w:r w:rsidRPr="00D20D41">
        <w:rPr>
          <w:rFonts w:ascii="Times New Roman" w:hAnsi="Times New Roman" w:cs="Times New Roman"/>
        </w:rPr>
        <w:t>Cameron</w:t>
      </w:r>
      <w:r w:rsidRPr="00D20D41">
        <w:rPr>
          <w:rFonts w:ascii="Times New Roman" w:hAnsi="Times New Roman" w:cs="Times New Roman"/>
          <w:lang w:val="ru-RU"/>
        </w:rPr>
        <w:t>, бел. 29 по-горе.</w:t>
      </w:r>
    </w:p>
  </w:footnote>
  <w:footnote w:id="3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Agrast, M., Botero, J., Ponce, A., </w:t>
      </w:r>
      <w:r w:rsidRPr="00D20D41">
        <w:rPr>
          <w:rStyle w:val="FootnoteItalic"/>
          <w:sz w:val="20"/>
          <w:szCs w:val="20"/>
        </w:rPr>
        <w:t>WJP Rule of Law Index 2011.</w:t>
      </w:r>
      <w:r w:rsidRPr="00D20D41">
        <w:rPr>
          <w:rFonts w:ascii="Times New Roman" w:hAnsi="Times New Roman" w:cs="Times New Roman"/>
        </w:rPr>
        <w:t xml:space="preserve"> Washington, D.C.: The World Justice Project, стр. 109.</w:t>
      </w:r>
    </w:p>
  </w:footnote>
  <w:footnote w:id="35">
    <w:p w:rsidR="00FA24F6" w:rsidRPr="00D20D41" w:rsidRDefault="00FA24F6" w:rsidP="001C76C1">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 xml:space="preserve">Един от тях е </w:t>
      </w:r>
      <w:r w:rsidRPr="00E51E14">
        <w:rPr>
          <w:rFonts w:ascii="Times New Roman" w:hAnsi="Times New Roman"/>
          <w:i/>
        </w:rPr>
        <w:t>Anti Avsan</w:t>
      </w:r>
      <w:r w:rsidRPr="00D20D41">
        <w:rPr>
          <w:rFonts w:ascii="Times New Roman" w:hAnsi="Times New Roman" w:cs="Times New Roman"/>
          <w:lang w:val="bg-BG"/>
        </w:rPr>
        <w:t xml:space="preserve"> - депутат</w:t>
      </w:r>
      <w:r w:rsidRPr="00E51E14">
        <w:rPr>
          <w:rFonts w:ascii="Times New Roman" w:hAnsi="Times New Roman"/>
          <w:lang w:val="bg-BG"/>
        </w:rPr>
        <w:t xml:space="preserve"> в парламента от Умерената партия</w:t>
      </w:r>
      <w:r w:rsidRPr="00D20D41">
        <w:rPr>
          <w:rFonts w:ascii="Times New Roman" w:hAnsi="Times New Roman" w:cs="Times New Roman"/>
        </w:rPr>
        <w:t xml:space="preserve">. </w:t>
      </w:r>
      <w:r w:rsidRPr="00D20D41">
        <w:rPr>
          <w:rFonts w:ascii="Times New Roman" w:hAnsi="Times New Roman" w:cs="Times New Roman"/>
          <w:lang w:val="bg-BG"/>
        </w:rPr>
        <w:t>Поради своите политическ</w:t>
      </w:r>
      <w:r>
        <w:rPr>
          <w:rFonts w:ascii="Times New Roman" w:hAnsi="Times New Roman" w:cs="Times New Roman"/>
          <w:lang w:val="bg-BG"/>
        </w:rPr>
        <w:t>и ангажименти, той е в отпуск</w:t>
      </w:r>
      <w:r w:rsidRPr="00D20D41">
        <w:rPr>
          <w:rFonts w:ascii="Times New Roman" w:hAnsi="Times New Roman" w:cs="Times New Roman"/>
          <w:lang w:val="bg-BG"/>
        </w:rPr>
        <w:t xml:space="preserve"> като съдия в Стокхолм</w:t>
      </w:r>
      <w:r w:rsidRPr="00D20D41">
        <w:rPr>
          <w:rFonts w:ascii="Times New Roman" w:hAnsi="Times New Roman" w:cs="Times New Roman"/>
          <w:lang w:val="ru-RU"/>
        </w:rPr>
        <w:t xml:space="preserve">. </w:t>
      </w:r>
      <w:r w:rsidRPr="00E51E14">
        <w:rPr>
          <w:rFonts w:ascii="Times New Roman" w:hAnsi="Times New Roman"/>
          <w:i/>
        </w:rPr>
        <w:t>Susanne</w:t>
      </w:r>
      <w:r w:rsidRPr="00E51E14">
        <w:rPr>
          <w:rFonts w:ascii="Times New Roman" w:hAnsi="Times New Roman"/>
          <w:i/>
          <w:lang w:val="ru-RU"/>
        </w:rPr>
        <w:t xml:space="preserve"> </w:t>
      </w:r>
      <w:r w:rsidRPr="00E51E14">
        <w:rPr>
          <w:rFonts w:ascii="Times New Roman" w:hAnsi="Times New Roman"/>
          <w:i/>
        </w:rPr>
        <w:t>Eberstein</w:t>
      </w:r>
      <w:r>
        <w:rPr>
          <w:rFonts w:ascii="Times New Roman" w:hAnsi="Times New Roman" w:cs="Times New Roman"/>
          <w:lang w:val="ru-RU"/>
        </w:rPr>
        <w:t xml:space="preserve"> </w:t>
      </w:r>
      <w:r w:rsidRPr="00D20D41">
        <w:rPr>
          <w:rFonts w:ascii="Times New Roman" w:hAnsi="Times New Roman" w:cs="Times New Roman"/>
          <w:lang w:val="ru-RU"/>
        </w:rPr>
        <w:t>от социалдемократите</w:t>
      </w:r>
      <w:r>
        <w:rPr>
          <w:rFonts w:ascii="Times New Roman" w:hAnsi="Times New Roman" w:cs="Times New Roman"/>
          <w:lang w:val="bg-BG"/>
        </w:rPr>
        <w:t xml:space="preserve"> също е била съдия в А</w:t>
      </w:r>
      <w:r w:rsidRPr="00D20D41">
        <w:rPr>
          <w:rFonts w:ascii="Times New Roman" w:hAnsi="Times New Roman" w:cs="Times New Roman"/>
          <w:lang w:val="bg-BG"/>
        </w:rPr>
        <w:t>пелативния административен съд</w:t>
      </w:r>
      <w:r w:rsidRPr="00D20D41">
        <w:rPr>
          <w:rFonts w:ascii="Times New Roman" w:hAnsi="Times New Roman" w:cs="Times New Roman"/>
          <w:lang w:val="ru-RU"/>
        </w:rPr>
        <w:t>.</w:t>
      </w:r>
    </w:p>
  </w:footnote>
  <w:footnote w:id="36">
    <w:p w:rsidR="00FA24F6" w:rsidRPr="00D20D41" w:rsidRDefault="00FA24F6" w:rsidP="006071DD">
      <w:pPr>
        <w:rPr>
          <w:rFonts w:ascii="Times New Roman" w:hAnsi="Times New Roman"/>
        </w:rPr>
      </w:pPr>
      <w:r w:rsidRPr="00D20D41">
        <w:rPr>
          <w:rStyle w:val="a7"/>
          <w:rFonts w:ascii="Times New Roman" w:hAnsi="Times New Roman"/>
          <w:sz w:val="20"/>
          <w:szCs w:val="20"/>
        </w:rPr>
        <w:footnoteRef/>
      </w:r>
      <w:r w:rsidRPr="00D20D41">
        <w:rPr>
          <w:rFonts w:ascii="Times New Roman" w:hAnsi="Times New Roman" w:cs="Times New Roman"/>
          <w:sz w:val="20"/>
          <w:lang w:val="ru-RU"/>
        </w:rPr>
        <w:t xml:space="preserve"> </w:t>
      </w:r>
      <w:r w:rsidRPr="00D20D41">
        <w:rPr>
          <w:rFonts w:ascii="Times New Roman" w:hAnsi="Times New Roman" w:cs="Times New Roman"/>
          <w:sz w:val="20"/>
          <w:szCs w:val="20"/>
          <w:lang w:val="bg-BG"/>
        </w:rPr>
        <w:t>Виж по-горе бел.</w:t>
      </w:r>
      <w:r w:rsidRPr="00D20D41">
        <w:rPr>
          <w:rFonts w:ascii="Times New Roman" w:hAnsi="Times New Roman" w:cs="Times New Roman"/>
          <w:sz w:val="20"/>
          <w:lang w:val="ru-RU"/>
        </w:rPr>
        <w:t xml:space="preserve"> 2.</w:t>
      </w:r>
    </w:p>
  </w:footnote>
  <w:footnote w:id="37">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Член</w:t>
      </w:r>
      <w:r w:rsidRPr="00D20D41">
        <w:rPr>
          <w:rFonts w:ascii="Times New Roman" w:hAnsi="Times New Roman" w:cs="Times New Roman"/>
          <w:lang w:val="ru-RU"/>
        </w:rPr>
        <w:t xml:space="preserve"> 107 </w:t>
      </w:r>
      <w:r w:rsidRPr="00D20D41">
        <w:rPr>
          <w:rFonts w:ascii="Times New Roman" w:hAnsi="Times New Roman" w:cs="Times New Roman"/>
          <w:lang w:val="bg-BG"/>
        </w:rPr>
        <w:t>от Италианската конституция</w:t>
      </w:r>
      <w:r w:rsidRPr="00D20D41">
        <w:rPr>
          <w:rFonts w:ascii="Times New Roman" w:hAnsi="Times New Roman" w:cs="Times New Roman"/>
          <w:lang w:val="ru-RU"/>
        </w:rPr>
        <w:t>.</w:t>
      </w:r>
    </w:p>
  </w:footnote>
  <w:footnote w:id="38">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rPr>
        <w:t>D</w:t>
      </w:r>
      <w:r w:rsidRPr="00D20D41">
        <w:rPr>
          <w:rFonts w:ascii="Times New Roman" w:hAnsi="Times New Roman" w:cs="Times New Roman"/>
          <w:lang w:val="ru-RU"/>
        </w:rPr>
        <w:t>.</w:t>
      </w:r>
      <w:r w:rsidRPr="00D20D41">
        <w:rPr>
          <w:rFonts w:ascii="Times New Roman" w:hAnsi="Times New Roman" w:cs="Times New Roman"/>
        </w:rPr>
        <w:t>Lgs</w:t>
      </w:r>
      <w:r w:rsidRPr="00D20D41">
        <w:rPr>
          <w:rFonts w:ascii="Times New Roman" w:hAnsi="Times New Roman" w:cs="Times New Roman"/>
          <w:lang w:val="ru-RU"/>
        </w:rPr>
        <w:t xml:space="preserve"> </w:t>
      </w:r>
      <w:r w:rsidRPr="00D20D41">
        <w:rPr>
          <w:rFonts w:ascii="Times New Roman" w:hAnsi="Times New Roman" w:cs="Times New Roman"/>
        </w:rPr>
        <w:t>n</w:t>
      </w:r>
      <w:r w:rsidRPr="00D20D41">
        <w:rPr>
          <w:rFonts w:ascii="Times New Roman" w:hAnsi="Times New Roman" w:cs="Times New Roman"/>
          <w:lang w:val="ru-RU"/>
        </w:rPr>
        <w:t>. 106/2006.</w:t>
      </w:r>
    </w:p>
  </w:footnote>
  <w:footnote w:id="39">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lang w:val="bg-BG"/>
        </w:rPr>
        <w:t>Закон</w:t>
      </w:r>
      <w:r w:rsidRPr="00D20D41">
        <w:rPr>
          <w:rFonts w:ascii="Times New Roman" w:hAnsi="Times New Roman" w:cs="Times New Roman"/>
          <w:lang w:val="ru-RU"/>
        </w:rPr>
        <w:t xml:space="preserve"> 186/82, </w:t>
      </w:r>
      <w:r w:rsidRPr="00D20D41">
        <w:rPr>
          <w:rFonts w:ascii="Times New Roman" w:hAnsi="Times New Roman" w:cs="Times New Roman"/>
          <w:lang w:val="bg-BG"/>
        </w:rPr>
        <w:t>чл.</w:t>
      </w:r>
      <w:r w:rsidRPr="00D20D41">
        <w:rPr>
          <w:rFonts w:ascii="Times New Roman" w:hAnsi="Times New Roman" w:cs="Times New Roman"/>
          <w:lang w:val="ru-RU"/>
        </w:rPr>
        <w:t xml:space="preserve"> 2.</w:t>
      </w:r>
    </w:p>
  </w:footnote>
  <w:footnote w:id="40">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За тази процедура в</w:t>
      </w:r>
      <w:r w:rsidRPr="00D20D41">
        <w:rPr>
          <w:rFonts w:ascii="Times New Roman" w:hAnsi="Times New Roman" w:cs="Times New Roman"/>
          <w:lang w:val="ru-RU"/>
        </w:rPr>
        <w:t xml:space="preserve">иж </w:t>
      </w:r>
      <w:r w:rsidRPr="00D20D41">
        <w:rPr>
          <w:rFonts w:ascii="Times New Roman" w:hAnsi="Times New Roman" w:cs="Times New Roman"/>
          <w:lang w:val="bg-BG"/>
        </w:rPr>
        <w:t xml:space="preserve">Президентски декрет от </w:t>
      </w:r>
      <w:r w:rsidRPr="00D20D41">
        <w:rPr>
          <w:rFonts w:ascii="Times New Roman" w:hAnsi="Times New Roman" w:cs="Times New Roman"/>
          <w:lang w:val="ru-RU"/>
        </w:rPr>
        <w:t>24</w:t>
      </w:r>
      <w:r w:rsidRPr="00D20D41">
        <w:rPr>
          <w:rFonts w:ascii="Times New Roman" w:hAnsi="Times New Roman" w:cs="Times New Roman"/>
          <w:lang w:val="bg-BG"/>
        </w:rPr>
        <w:t xml:space="preserve"> ноември</w:t>
      </w:r>
      <w:r w:rsidRPr="00D20D41">
        <w:rPr>
          <w:rFonts w:ascii="Times New Roman" w:hAnsi="Times New Roman" w:cs="Times New Roman"/>
          <w:lang w:val="ru-RU"/>
        </w:rPr>
        <w:t xml:space="preserve">, </w:t>
      </w:r>
      <w:r w:rsidRPr="00D20D41">
        <w:rPr>
          <w:rFonts w:ascii="Times New Roman" w:hAnsi="Times New Roman" w:cs="Times New Roman"/>
        </w:rPr>
        <w:t>n</w:t>
      </w:r>
      <w:r w:rsidRPr="00D20D41">
        <w:rPr>
          <w:rFonts w:ascii="Times New Roman" w:hAnsi="Times New Roman" w:cs="Times New Roman"/>
          <w:lang w:val="ru-RU"/>
        </w:rPr>
        <w:t>. 1199.</w:t>
      </w:r>
    </w:p>
  </w:footnote>
  <w:footnote w:id="41">
    <w:p w:rsidR="00FA24F6" w:rsidRPr="00D20D41" w:rsidRDefault="00FA24F6" w:rsidP="000B7DFF">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Виж </w:t>
      </w:r>
      <w:r w:rsidRPr="00D20D41">
        <w:rPr>
          <w:sz w:val="20"/>
          <w:szCs w:val="20"/>
          <w:lang w:val="bg-BG"/>
        </w:rPr>
        <w:t>Законодателен декрет</w:t>
      </w:r>
      <w:r>
        <w:rPr>
          <w:sz w:val="20"/>
          <w:lang w:val="ru-RU"/>
        </w:rPr>
        <w:t xml:space="preserve"> 160/2006 –</w:t>
      </w:r>
      <w:r w:rsidRPr="00D20D41">
        <w:rPr>
          <w:sz w:val="20"/>
          <w:lang w:val="ru-RU"/>
        </w:rPr>
        <w:t xml:space="preserve"> </w:t>
      </w:r>
      <w:r w:rsidRPr="00D20D41">
        <w:rPr>
          <w:sz w:val="20"/>
          <w:szCs w:val="20"/>
          <w:lang w:val="bg-BG"/>
        </w:rPr>
        <w:t>така</w:t>
      </w:r>
      <w:r>
        <w:rPr>
          <w:sz w:val="20"/>
          <w:szCs w:val="20"/>
          <w:lang w:val="bg-BG"/>
        </w:rPr>
        <w:t>,</w:t>
      </w:r>
      <w:r w:rsidRPr="00D20D41">
        <w:rPr>
          <w:sz w:val="20"/>
          <w:szCs w:val="20"/>
          <w:lang w:val="bg-BG"/>
        </w:rPr>
        <w:t xml:space="preserve"> както е изменен</w:t>
      </w:r>
      <w:r w:rsidRPr="00D20D41">
        <w:rPr>
          <w:sz w:val="20"/>
          <w:lang w:val="ru-RU"/>
        </w:rPr>
        <w:t xml:space="preserve">, </w:t>
      </w:r>
      <w:r w:rsidRPr="00D20D41">
        <w:rPr>
          <w:sz w:val="20"/>
          <w:szCs w:val="20"/>
          <w:lang w:val="bg-BG"/>
        </w:rPr>
        <w:t>чл.</w:t>
      </w:r>
      <w:r w:rsidRPr="00D20D41">
        <w:rPr>
          <w:sz w:val="20"/>
          <w:lang w:val="ru-RU"/>
        </w:rPr>
        <w:t xml:space="preserve"> 2.</w:t>
      </w:r>
    </w:p>
  </w:footnote>
  <w:footnote w:id="42">
    <w:p w:rsidR="00FA24F6" w:rsidRPr="00D20D41" w:rsidRDefault="00FA24F6" w:rsidP="000B7DFF">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Виж </w:t>
      </w:r>
      <w:r w:rsidRPr="00D20D41">
        <w:rPr>
          <w:sz w:val="20"/>
          <w:szCs w:val="20"/>
          <w:lang w:val="bg-BG"/>
        </w:rPr>
        <w:t>Конституцията, чл.</w:t>
      </w:r>
      <w:r w:rsidRPr="00D20D41">
        <w:rPr>
          <w:sz w:val="20"/>
          <w:lang w:val="ru-RU"/>
        </w:rPr>
        <w:t xml:space="preserve"> 105.</w:t>
      </w:r>
    </w:p>
  </w:footnote>
  <w:footnote w:id="43">
    <w:p w:rsidR="00FA24F6" w:rsidRPr="00D20D41" w:rsidRDefault="00FA24F6" w:rsidP="000B7DFF">
      <w:pPr>
        <w:pStyle w:val="Footnote1"/>
        <w:shd w:val="clear" w:color="auto" w:fill="auto"/>
        <w:spacing w:line="240" w:lineRule="auto"/>
        <w:ind w:firstLine="0"/>
        <w:jc w:val="left"/>
      </w:pPr>
      <w:r w:rsidRPr="00D20D41">
        <w:rPr>
          <w:rStyle w:val="a7"/>
          <w:sz w:val="20"/>
          <w:szCs w:val="20"/>
        </w:rPr>
        <w:footnoteRef/>
      </w:r>
      <w:r w:rsidRPr="00D20D41">
        <w:rPr>
          <w:sz w:val="20"/>
          <w:lang w:val="ru-RU"/>
        </w:rPr>
        <w:t xml:space="preserve"> Виж </w:t>
      </w:r>
      <w:r w:rsidRPr="00D20D41">
        <w:rPr>
          <w:sz w:val="20"/>
          <w:szCs w:val="20"/>
          <w:lang w:val="bg-BG"/>
        </w:rPr>
        <w:t>Законодателен декрет</w:t>
      </w:r>
      <w:r w:rsidRPr="00D20D41">
        <w:rPr>
          <w:sz w:val="20"/>
          <w:lang w:val="ru-RU"/>
        </w:rPr>
        <w:t xml:space="preserve"> 26/2006.</w:t>
      </w:r>
    </w:p>
  </w:footnote>
  <w:footnote w:id="44">
    <w:p w:rsidR="00FA24F6" w:rsidRPr="00D20D41" w:rsidRDefault="00FA24F6" w:rsidP="00995CF8">
      <w:pPr>
        <w:pStyle w:val="Footnote1"/>
        <w:shd w:val="clear" w:color="auto" w:fill="auto"/>
        <w:spacing w:line="240" w:lineRule="auto"/>
        <w:ind w:firstLine="0"/>
        <w:jc w:val="left"/>
      </w:pPr>
      <w:r w:rsidRPr="00D20D41">
        <w:rPr>
          <w:rStyle w:val="a7"/>
          <w:sz w:val="20"/>
          <w:szCs w:val="20"/>
        </w:rPr>
        <w:footnoteRef/>
      </w:r>
      <w:r w:rsidRPr="00D20D41">
        <w:rPr>
          <w:sz w:val="20"/>
          <w:szCs w:val="20"/>
          <w:lang w:val="ru-RU"/>
        </w:rPr>
        <w:t xml:space="preserve"> Виж </w:t>
      </w:r>
      <w:r w:rsidRPr="00D20D41">
        <w:rPr>
          <w:sz w:val="20"/>
          <w:szCs w:val="20"/>
          <w:lang w:val="bg-BG"/>
        </w:rPr>
        <w:t>Законодателен декрет</w:t>
      </w:r>
      <w:r>
        <w:rPr>
          <w:sz w:val="20"/>
          <w:szCs w:val="20"/>
          <w:lang w:val="ru-RU"/>
        </w:rPr>
        <w:t xml:space="preserve"> 160/2006 –</w:t>
      </w:r>
      <w:r w:rsidRPr="00D20D41">
        <w:rPr>
          <w:sz w:val="20"/>
          <w:szCs w:val="20"/>
          <w:lang w:val="ru-RU"/>
        </w:rPr>
        <w:t xml:space="preserve"> така</w:t>
      </w:r>
      <w:r>
        <w:rPr>
          <w:sz w:val="20"/>
          <w:szCs w:val="20"/>
          <w:lang w:val="ru-RU"/>
        </w:rPr>
        <w:t>,</w:t>
      </w:r>
      <w:r w:rsidRPr="00D20D41">
        <w:rPr>
          <w:sz w:val="20"/>
          <w:szCs w:val="20"/>
          <w:lang w:val="ru-RU"/>
        </w:rPr>
        <w:t xml:space="preserve"> както е изменен.</w:t>
      </w:r>
    </w:p>
  </w:footnote>
  <w:footnote w:id="45">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ru-RU"/>
        </w:rPr>
        <w:t xml:space="preserve">Виж </w:t>
      </w:r>
      <w:r w:rsidRPr="00D20D41">
        <w:rPr>
          <w:rFonts w:ascii="Times New Roman" w:hAnsi="Times New Roman" w:cs="Times New Roman"/>
          <w:color w:val="auto"/>
          <w:lang w:val="bg-BG" w:bidi="ar-SA"/>
        </w:rPr>
        <w:t>Закон</w:t>
      </w:r>
      <w:r w:rsidRPr="00D20D41">
        <w:rPr>
          <w:rFonts w:ascii="Times New Roman" w:hAnsi="Times New Roman" w:cs="Times New Roman"/>
          <w:color w:val="auto"/>
          <w:lang w:val="ru-RU"/>
        </w:rPr>
        <w:t xml:space="preserve"> 186/82, </w:t>
      </w:r>
      <w:r w:rsidRPr="00D20D41">
        <w:rPr>
          <w:rFonts w:ascii="Times New Roman" w:hAnsi="Times New Roman" w:cs="Times New Roman"/>
          <w:color w:val="auto"/>
          <w:lang w:val="bg-BG" w:bidi="ar-SA"/>
        </w:rPr>
        <w:t>чл.-чл.</w:t>
      </w:r>
      <w:r w:rsidRPr="00D20D41">
        <w:rPr>
          <w:rFonts w:ascii="Times New Roman" w:hAnsi="Times New Roman" w:cs="Times New Roman"/>
          <w:color w:val="auto"/>
          <w:lang w:val="ru-RU"/>
        </w:rPr>
        <w:t xml:space="preserve"> 16 </w:t>
      </w:r>
      <w:r w:rsidRPr="00D20D41">
        <w:rPr>
          <w:rFonts w:ascii="Times New Roman" w:hAnsi="Times New Roman" w:cs="Times New Roman"/>
          <w:color w:val="auto"/>
          <w:lang w:val="bg-BG" w:bidi="ar-SA"/>
        </w:rPr>
        <w:t xml:space="preserve">и </w:t>
      </w:r>
      <w:r w:rsidRPr="00D20D41">
        <w:rPr>
          <w:rFonts w:ascii="Times New Roman" w:hAnsi="Times New Roman" w:cs="Times New Roman"/>
          <w:color w:val="auto"/>
          <w:lang w:val="ru-RU"/>
        </w:rPr>
        <w:t>19.</w:t>
      </w:r>
    </w:p>
  </w:footnote>
  <w:footnote w:id="46">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bg-BG" w:bidi="ar-SA"/>
        </w:rPr>
        <w:t>Чл.</w:t>
      </w:r>
      <w:r w:rsidRPr="00D20D41">
        <w:rPr>
          <w:rFonts w:ascii="Times New Roman" w:hAnsi="Times New Roman" w:cs="Times New Roman"/>
          <w:color w:val="auto"/>
          <w:lang w:val="ru-RU"/>
        </w:rPr>
        <w:t xml:space="preserve"> 102.</w:t>
      </w:r>
    </w:p>
  </w:footnote>
  <w:footnote w:id="47">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ru-RU"/>
        </w:rPr>
        <w:t>Чл. 319</w:t>
      </w:r>
      <w:r w:rsidRPr="00D20D41">
        <w:rPr>
          <w:rFonts w:ascii="Times New Roman" w:hAnsi="Times New Roman" w:cs="Times New Roman"/>
          <w:color w:val="auto"/>
          <w:lang w:val="en-US" w:bidi="ar-SA"/>
        </w:rPr>
        <w:t>ter</w:t>
      </w:r>
      <w:r w:rsidRPr="00D20D41">
        <w:rPr>
          <w:rFonts w:ascii="Times New Roman" w:hAnsi="Times New Roman" w:cs="Times New Roman"/>
          <w:color w:val="auto"/>
          <w:lang w:val="ru-RU"/>
        </w:rPr>
        <w:t xml:space="preserve">, 321 </w:t>
      </w:r>
      <w:r w:rsidRPr="00D20D41">
        <w:rPr>
          <w:rFonts w:ascii="Times New Roman" w:hAnsi="Times New Roman" w:cs="Times New Roman"/>
          <w:color w:val="auto"/>
          <w:lang w:val="bg-BG" w:bidi="ar-SA"/>
        </w:rPr>
        <w:t xml:space="preserve">и </w:t>
      </w:r>
      <w:r w:rsidRPr="00D20D41">
        <w:rPr>
          <w:rFonts w:ascii="Times New Roman" w:hAnsi="Times New Roman" w:cs="Times New Roman"/>
          <w:color w:val="auto"/>
          <w:lang w:val="ru-RU"/>
        </w:rPr>
        <w:t xml:space="preserve">338 </w:t>
      </w:r>
      <w:r w:rsidRPr="00D20D41">
        <w:rPr>
          <w:rFonts w:ascii="Times New Roman" w:hAnsi="Times New Roman" w:cs="Times New Roman"/>
          <w:color w:val="auto"/>
          <w:lang w:val="bg-BG" w:bidi="ar-SA"/>
        </w:rPr>
        <w:t>от Италианския наказателен кодекс</w:t>
      </w:r>
      <w:r w:rsidRPr="00D20D41">
        <w:rPr>
          <w:rFonts w:ascii="Times New Roman" w:hAnsi="Times New Roman" w:cs="Times New Roman"/>
          <w:color w:val="auto"/>
          <w:lang w:val="ru-RU"/>
        </w:rPr>
        <w:t>.</w:t>
      </w:r>
    </w:p>
  </w:footnote>
  <w:footnote w:id="48">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bg-BG" w:bidi="ar-SA"/>
        </w:rPr>
        <w:t>Чл.</w:t>
      </w:r>
      <w:r w:rsidRPr="00D20D41">
        <w:rPr>
          <w:rFonts w:ascii="Times New Roman" w:hAnsi="Times New Roman" w:cs="Times New Roman"/>
          <w:color w:val="auto"/>
          <w:lang w:val="ru-RU"/>
        </w:rPr>
        <w:t xml:space="preserve"> 112 </w:t>
      </w:r>
      <w:r w:rsidRPr="00D20D41">
        <w:rPr>
          <w:rFonts w:ascii="Times New Roman" w:hAnsi="Times New Roman" w:cs="Times New Roman"/>
          <w:color w:val="auto"/>
          <w:lang w:val="bg-BG" w:bidi="ar-SA"/>
        </w:rPr>
        <w:t xml:space="preserve">и </w:t>
      </w:r>
      <w:r w:rsidRPr="00D20D41">
        <w:rPr>
          <w:rFonts w:ascii="Times New Roman" w:hAnsi="Times New Roman" w:cs="Times New Roman"/>
          <w:color w:val="auto"/>
          <w:lang w:val="ru-RU"/>
        </w:rPr>
        <w:t xml:space="preserve">109 </w:t>
      </w:r>
      <w:r w:rsidRPr="00D20D41">
        <w:rPr>
          <w:rFonts w:ascii="Times New Roman" w:hAnsi="Times New Roman" w:cs="Times New Roman"/>
          <w:color w:val="auto"/>
          <w:lang w:val="bg-BG" w:bidi="ar-SA"/>
        </w:rPr>
        <w:t>съответно от Италианската конституция</w:t>
      </w:r>
      <w:r w:rsidRPr="00D20D41">
        <w:rPr>
          <w:rFonts w:ascii="Times New Roman" w:hAnsi="Times New Roman" w:cs="Times New Roman"/>
          <w:color w:val="auto"/>
          <w:lang w:val="ru-RU"/>
        </w:rPr>
        <w:t>.</w:t>
      </w:r>
    </w:p>
  </w:footnote>
  <w:footnote w:id="49">
    <w:p w:rsidR="00FA24F6" w:rsidRPr="00C2488F" w:rsidRDefault="00FA24F6" w:rsidP="00E11AF5">
      <w:pPr>
        <w:pStyle w:val="a5"/>
        <w:jc w:val="both"/>
        <w:rPr>
          <w:rFonts w:ascii="Times New Roman" w:hAnsi="Times New Roman" w:cs="Times New Roman"/>
          <w:color w:val="auto"/>
          <w:lang w:val="bg-BG" w:bidi="ar-SA"/>
        </w:rPr>
      </w:pPr>
      <w:r w:rsidRPr="00D20D41">
        <w:rPr>
          <w:rStyle w:val="a7"/>
          <w:rFonts w:ascii="Times New Roman" w:hAnsi="Times New Roman"/>
        </w:rPr>
        <w:footnoteRef/>
      </w:r>
      <w:r w:rsidRPr="00D20D41">
        <w:rPr>
          <w:rStyle w:val="a7"/>
          <w:rFonts w:ascii="Times New Roman" w:hAnsi="Times New Roman"/>
        </w:rPr>
        <w:t xml:space="preserve"> </w:t>
      </w:r>
      <w:r w:rsidRPr="00C2488F">
        <w:rPr>
          <w:rFonts w:ascii="Times New Roman" w:hAnsi="Times New Roman" w:cs="Times New Roman"/>
          <w:color w:val="auto"/>
          <w:lang w:val="bg-BG" w:bidi="ar-SA"/>
        </w:rPr>
        <w:t>Бел. прев. – под „mandatory prosecution“ следва да се разбира задължението на прокурора да повдигне обвинение при наличието на достатъчно доказателства</w:t>
      </w:r>
      <w:r w:rsidR="00C2488F">
        <w:rPr>
          <w:rFonts w:ascii="Times New Roman" w:hAnsi="Times New Roman" w:cs="Times New Roman"/>
          <w:color w:val="auto"/>
          <w:lang w:val="bg-BG" w:bidi="ar-SA"/>
        </w:rPr>
        <w:t xml:space="preserve"> за всяко престъпление</w:t>
      </w:r>
      <w:r w:rsidRPr="00C2488F">
        <w:rPr>
          <w:rFonts w:ascii="Times New Roman" w:hAnsi="Times New Roman" w:cs="Times New Roman"/>
          <w:color w:val="auto"/>
          <w:lang w:val="bg-BG" w:bidi="ar-SA"/>
        </w:rPr>
        <w:t>. За разлика от ан</w:t>
      </w:r>
      <w:r w:rsidR="00C2488F">
        <w:rPr>
          <w:rFonts w:ascii="Times New Roman" w:hAnsi="Times New Roman" w:cs="Times New Roman"/>
          <w:color w:val="auto"/>
          <w:lang w:val="bg-BG" w:bidi="ar-SA"/>
        </w:rPr>
        <w:t xml:space="preserve">гло-саксонските правни системи, както и в някои държави с континентални системи, </w:t>
      </w:r>
      <w:r w:rsidRPr="00C2488F">
        <w:rPr>
          <w:rFonts w:ascii="Times New Roman" w:hAnsi="Times New Roman" w:cs="Times New Roman"/>
          <w:color w:val="auto"/>
          <w:lang w:val="bg-BG" w:bidi="ar-SA"/>
        </w:rPr>
        <w:t>при които прокурорът има свободна преценка („</w:t>
      </w:r>
      <w:r w:rsidRPr="00C2488F">
        <w:rPr>
          <w:rFonts w:ascii="Times New Roman" w:hAnsi="Times New Roman" w:cs="Times New Roman"/>
          <w:color w:val="auto"/>
          <w:lang w:val="en-US" w:bidi="ar-SA"/>
        </w:rPr>
        <w:t>discretion</w:t>
      </w:r>
      <w:r w:rsidRPr="00C2488F">
        <w:rPr>
          <w:rFonts w:ascii="Times New Roman" w:hAnsi="Times New Roman" w:cs="Times New Roman"/>
          <w:color w:val="auto"/>
          <w:lang w:val="bg-BG" w:bidi="ar-SA"/>
        </w:rPr>
        <w:t>“) да</w:t>
      </w:r>
      <w:r w:rsidR="00C2488F">
        <w:rPr>
          <w:rFonts w:ascii="Times New Roman" w:hAnsi="Times New Roman" w:cs="Times New Roman"/>
          <w:color w:val="auto"/>
          <w:lang w:val="bg-BG" w:bidi="ar-SA"/>
        </w:rPr>
        <w:t>ли да повдигне обвинение в зависимост от тежестта на престъплението, като съобрази пропорционалността на необходимия за наказателното преследване ресурс с оглед възможния резултат и целите на наказанието. Предвиждането на абсолютно определени основания за възбуждане на наказателно преследване е било наложено, за да се гарантира отчетност и предвидимост на прокуратурата и да се предотвратят рисковете от произвол</w:t>
      </w:r>
      <w:r w:rsidRPr="00C2488F">
        <w:rPr>
          <w:rFonts w:ascii="Times New Roman" w:hAnsi="Times New Roman" w:cs="Times New Roman"/>
          <w:color w:val="auto"/>
          <w:lang w:val="bg-BG" w:bidi="ar-SA"/>
        </w:rPr>
        <w:t>, като по този начин се осигури и равенство на гражданите пред закона. Исторически погледнато, това е наследство от реформаторите от 19-ти век и тяхното недоверие в безпристрастността на публичните прокурори, които по това време са виждани като лоялни служители на правителството, склонни да злоупотребяват с правомощият</w:t>
      </w:r>
      <w:r w:rsidR="00C2488F">
        <w:rPr>
          <w:rFonts w:ascii="Times New Roman" w:hAnsi="Times New Roman" w:cs="Times New Roman"/>
          <w:color w:val="auto"/>
          <w:lang w:val="bg-BG" w:bidi="ar-SA"/>
        </w:rPr>
        <w:t>а си</w:t>
      </w:r>
      <w:r w:rsidRPr="00C2488F">
        <w:rPr>
          <w:rFonts w:ascii="Times New Roman" w:hAnsi="Times New Roman" w:cs="Times New Roman"/>
          <w:color w:val="auto"/>
          <w:lang w:val="bg-BG" w:bidi="ar-SA"/>
        </w:rPr>
        <w:t xml:space="preserve"> за политически цели. В Италия задължението на прокурорите да повдигнат обвинение е предвидено в чл. 112 от италианската Конституция (сходно е положението със задължението на разс</w:t>
      </w:r>
      <w:r w:rsidR="00C2488F">
        <w:rPr>
          <w:rFonts w:ascii="Times New Roman" w:hAnsi="Times New Roman" w:cs="Times New Roman"/>
          <w:color w:val="auto"/>
          <w:lang w:val="bg-BG" w:bidi="ar-SA"/>
        </w:rPr>
        <w:t>ледващите да привлекат обвиняем</w:t>
      </w:r>
      <w:r w:rsidRPr="00C2488F">
        <w:rPr>
          <w:rFonts w:ascii="Times New Roman" w:hAnsi="Times New Roman" w:cs="Times New Roman"/>
          <w:color w:val="auto"/>
          <w:lang w:val="bg-BG" w:bidi="ar-SA"/>
        </w:rPr>
        <w:t xml:space="preserve"> и да уведомят прокурора по чл. 219, ал. 1 от българския Наказателно-процесуален кодекс, както и задължението на прокурора да повдигне обвинение по чл. 246 НПК)</w:t>
      </w:r>
      <w:r w:rsidR="00C2488F">
        <w:rPr>
          <w:rFonts w:ascii="Times New Roman" w:hAnsi="Times New Roman" w:cs="Times New Roman"/>
          <w:color w:val="auto"/>
          <w:lang w:val="bg-BG" w:bidi="ar-SA"/>
        </w:rPr>
        <w:t>.</w:t>
      </w:r>
    </w:p>
  </w:footnote>
  <w:footnote w:id="50">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ru-RU"/>
        </w:rPr>
        <w:t xml:space="preserve">Виж </w:t>
      </w:r>
      <w:r w:rsidRPr="00D20D41">
        <w:rPr>
          <w:rFonts w:ascii="Times New Roman" w:hAnsi="Times New Roman" w:cs="Times New Roman"/>
          <w:color w:val="auto"/>
          <w:lang w:val="bg-BG" w:bidi="ar-SA"/>
        </w:rPr>
        <w:t xml:space="preserve">Италианския наказателно-процесуален кодекс, чл. </w:t>
      </w:r>
      <w:r w:rsidRPr="00D20D41">
        <w:rPr>
          <w:rFonts w:ascii="Times New Roman" w:hAnsi="Times New Roman" w:cs="Times New Roman"/>
          <w:color w:val="auto"/>
          <w:lang w:val="ru-RU"/>
        </w:rPr>
        <w:t>53.</w:t>
      </w:r>
    </w:p>
  </w:footnote>
  <w:footnote w:id="51">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bg-BG" w:bidi="ar-SA"/>
        </w:rPr>
        <w:t>Чл.</w:t>
      </w:r>
      <w:r w:rsidRPr="00D20D41">
        <w:rPr>
          <w:rFonts w:ascii="Times New Roman" w:hAnsi="Times New Roman" w:cs="Times New Roman"/>
          <w:color w:val="auto"/>
          <w:lang w:val="ru-RU"/>
        </w:rPr>
        <w:t xml:space="preserve"> 105 </w:t>
      </w:r>
      <w:r w:rsidRPr="00D20D41">
        <w:rPr>
          <w:rFonts w:ascii="Times New Roman" w:hAnsi="Times New Roman" w:cs="Times New Roman"/>
          <w:color w:val="auto"/>
          <w:lang w:val="bg-BG" w:bidi="ar-SA"/>
        </w:rPr>
        <w:t xml:space="preserve">от </w:t>
      </w:r>
      <w:r w:rsidRPr="00D20D41">
        <w:rPr>
          <w:rFonts w:ascii="Times New Roman" w:hAnsi="Times New Roman" w:cs="Times New Roman"/>
          <w:color w:val="auto"/>
          <w:lang w:val="ru-RU"/>
        </w:rPr>
        <w:t>.</w:t>
      </w:r>
      <w:r w:rsidRPr="00D20D41">
        <w:rPr>
          <w:rFonts w:ascii="Times New Roman" w:hAnsi="Times New Roman" w:cs="Times New Roman"/>
          <w:color w:val="auto"/>
          <w:lang w:val="bg-BG" w:bidi="ar-SA"/>
        </w:rPr>
        <w:t xml:space="preserve"> Италианската конституция.</w:t>
      </w:r>
    </w:p>
  </w:footnote>
  <w:footnote w:id="52">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ru-RU"/>
        </w:rPr>
        <w:t xml:space="preserve">Чл. 2 </w:t>
      </w:r>
      <w:r w:rsidRPr="00D20D41">
        <w:rPr>
          <w:rFonts w:ascii="Times New Roman" w:hAnsi="Times New Roman" w:cs="Times New Roman"/>
          <w:color w:val="auto"/>
          <w:lang w:val="bg-BG" w:bidi="ar-SA"/>
        </w:rPr>
        <w:t xml:space="preserve">и </w:t>
      </w:r>
      <w:r w:rsidRPr="00D20D41">
        <w:rPr>
          <w:rFonts w:ascii="Times New Roman" w:hAnsi="Times New Roman" w:cs="Times New Roman"/>
          <w:color w:val="auto"/>
          <w:lang w:val="ru-RU"/>
        </w:rPr>
        <w:t>3</w:t>
      </w:r>
      <w:r w:rsidRPr="00D20D41">
        <w:rPr>
          <w:rFonts w:ascii="Times New Roman" w:hAnsi="Times New Roman" w:cs="Times New Roman"/>
          <w:color w:val="auto"/>
          <w:lang w:val="bg-BG" w:bidi="ar-SA"/>
        </w:rPr>
        <w:t xml:space="preserve"> съответно</w:t>
      </w:r>
      <w:r w:rsidRPr="00D20D41">
        <w:rPr>
          <w:rFonts w:ascii="Times New Roman" w:hAnsi="Times New Roman" w:cs="Times New Roman"/>
          <w:color w:val="auto"/>
          <w:lang w:val="ru-RU"/>
        </w:rPr>
        <w:t>.</w:t>
      </w:r>
    </w:p>
  </w:footnote>
  <w:footnote w:id="5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lang w:val="bg-BG"/>
        </w:rPr>
        <w:t>по принцип</w:t>
      </w:r>
      <w:r w:rsidRPr="00D20D41">
        <w:rPr>
          <w:rFonts w:ascii="Times New Roman" w:hAnsi="Times New Roman" w:cs="Times New Roman"/>
          <w:lang w:val="ru-RU"/>
        </w:rPr>
        <w:t xml:space="preserve"> </w:t>
      </w:r>
      <w:r w:rsidRPr="00D20D41">
        <w:rPr>
          <w:rFonts w:ascii="Times New Roman" w:hAnsi="Times New Roman" w:cs="Times New Roman"/>
          <w:lang w:val="bg-BG"/>
        </w:rPr>
        <w:t>Закон</w:t>
      </w:r>
      <w:r>
        <w:rPr>
          <w:rFonts w:ascii="Times New Roman" w:hAnsi="Times New Roman" w:cs="Times New Roman"/>
          <w:lang w:val="ru-RU"/>
        </w:rPr>
        <w:t>117/1988 –</w:t>
      </w:r>
      <w:r w:rsidRPr="00D20D41">
        <w:rPr>
          <w:rFonts w:ascii="Times New Roman" w:hAnsi="Times New Roman" w:cs="Times New Roman"/>
          <w:lang w:val="ru-RU"/>
        </w:rPr>
        <w:t xml:space="preserve"> така</w:t>
      </w:r>
      <w:r>
        <w:rPr>
          <w:rFonts w:ascii="Times New Roman" w:hAnsi="Times New Roman" w:cs="Times New Roman"/>
          <w:lang w:val="ru-RU"/>
        </w:rPr>
        <w:t>,</w:t>
      </w:r>
      <w:r w:rsidRPr="00D20D41">
        <w:rPr>
          <w:rFonts w:ascii="Times New Roman" w:hAnsi="Times New Roman" w:cs="Times New Roman"/>
          <w:lang w:val="ru-RU"/>
        </w:rPr>
        <w:t xml:space="preserve"> както е изменен</w:t>
      </w:r>
      <w:r w:rsidRPr="00D20D41">
        <w:rPr>
          <w:rFonts w:ascii="Times New Roman" w:hAnsi="Times New Roman" w:cs="Times New Roman"/>
          <w:lang w:val="bg-BG"/>
        </w:rPr>
        <w:t>.</w:t>
      </w:r>
    </w:p>
  </w:footnote>
  <w:footnote w:id="54">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Закон 420/1998.</w:t>
      </w:r>
    </w:p>
  </w:footnote>
  <w:footnote w:id="55">
    <w:p w:rsidR="00FA24F6" w:rsidRPr="00D20D41" w:rsidRDefault="00FA24F6" w:rsidP="00362288">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Точният брой е неустановен и варира между 16 и 106.</w:t>
      </w:r>
    </w:p>
  </w:footnote>
  <w:footnote w:id="56">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w:t>
      </w:r>
      <w:r w:rsidRPr="00D20D41">
        <w:rPr>
          <w:rFonts w:ascii="Times New Roman" w:hAnsi="Times New Roman" w:cs="Times New Roman"/>
        </w:rPr>
        <w:t>M</w:t>
      </w:r>
      <w:r w:rsidRPr="00D20D41">
        <w:rPr>
          <w:rFonts w:ascii="Times New Roman" w:hAnsi="Times New Roman" w:cs="Times New Roman"/>
          <w:lang w:val="bg-BG"/>
        </w:rPr>
        <w:t xml:space="preserve">. </w:t>
      </w:r>
      <w:r w:rsidRPr="00D20D41">
        <w:rPr>
          <w:rFonts w:ascii="Times New Roman" w:hAnsi="Times New Roman" w:cs="Times New Roman"/>
        </w:rPr>
        <w:t>Calabresi</w:t>
      </w:r>
      <w:r w:rsidRPr="00D20D41">
        <w:rPr>
          <w:rFonts w:ascii="Times New Roman" w:hAnsi="Times New Roman" w:cs="Times New Roman"/>
          <w:lang w:val="bg-BG"/>
        </w:rPr>
        <w:t xml:space="preserve">, </w:t>
      </w:r>
      <w:r w:rsidRPr="00D20D41">
        <w:rPr>
          <w:rStyle w:val="FootnoteItalic"/>
          <w:sz w:val="20"/>
          <w:szCs w:val="20"/>
        </w:rPr>
        <w:t>Silvio</w:t>
      </w:r>
      <w:r w:rsidRPr="00D20D41">
        <w:rPr>
          <w:rStyle w:val="FootnoteItalic"/>
          <w:sz w:val="20"/>
          <w:szCs w:val="20"/>
          <w:lang w:val="bg-BG"/>
        </w:rPr>
        <w:t xml:space="preserve"> </w:t>
      </w:r>
      <w:r w:rsidRPr="00D20D41">
        <w:rPr>
          <w:rStyle w:val="FootnoteItalic"/>
          <w:sz w:val="20"/>
          <w:szCs w:val="20"/>
        </w:rPr>
        <w:t>Berlusconi</w:t>
      </w:r>
      <w:r w:rsidRPr="00D20D41">
        <w:rPr>
          <w:rStyle w:val="FootnoteItalic"/>
          <w:sz w:val="20"/>
          <w:szCs w:val="20"/>
          <w:lang w:val="bg-BG"/>
        </w:rPr>
        <w:t xml:space="preserve">: </w:t>
      </w:r>
      <w:r w:rsidRPr="00D20D41">
        <w:rPr>
          <w:rStyle w:val="FootnoteItalic"/>
          <w:sz w:val="20"/>
          <w:szCs w:val="20"/>
        </w:rPr>
        <w:t>The</w:t>
      </w:r>
      <w:r w:rsidRPr="00D20D41">
        <w:rPr>
          <w:rStyle w:val="FootnoteItalic"/>
          <w:sz w:val="20"/>
          <w:szCs w:val="20"/>
          <w:lang w:val="bg-BG"/>
        </w:rPr>
        <w:t xml:space="preserve"> </w:t>
      </w:r>
      <w:r w:rsidRPr="00D20D41">
        <w:rPr>
          <w:rStyle w:val="FootnoteItalic"/>
          <w:sz w:val="20"/>
          <w:szCs w:val="20"/>
        </w:rPr>
        <w:t>Magic</w:t>
      </w:r>
      <w:r w:rsidRPr="00D20D41">
        <w:rPr>
          <w:rStyle w:val="FootnoteItalic"/>
          <w:sz w:val="20"/>
          <w:szCs w:val="20"/>
          <w:lang w:val="bg-BG"/>
        </w:rPr>
        <w:t xml:space="preserve"> </w:t>
      </w:r>
      <w:r w:rsidRPr="00D20D41">
        <w:rPr>
          <w:rStyle w:val="FootnoteItalic"/>
          <w:sz w:val="20"/>
          <w:szCs w:val="20"/>
        </w:rPr>
        <w:t>Is</w:t>
      </w:r>
      <w:r w:rsidRPr="00D20D41">
        <w:rPr>
          <w:rStyle w:val="FootnoteItalic"/>
          <w:sz w:val="20"/>
          <w:szCs w:val="20"/>
          <w:lang w:val="bg-BG"/>
        </w:rPr>
        <w:t xml:space="preserve"> </w:t>
      </w:r>
      <w:r w:rsidRPr="00D20D41">
        <w:rPr>
          <w:rStyle w:val="FootnoteItalic"/>
          <w:sz w:val="20"/>
          <w:szCs w:val="20"/>
        </w:rPr>
        <w:t>Gone</w:t>
      </w:r>
      <w:r w:rsidRPr="00D20D41">
        <w:rPr>
          <w:rStyle w:val="FootnoteItalic"/>
          <w:sz w:val="20"/>
          <w:szCs w:val="20"/>
          <w:lang w:val="bg-BG"/>
        </w:rPr>
        <w:t>,</w:t>
      </w:r>
      <w:r w:rsidRPr="00D20D41">
        <w:rPr>
          <w:rFonts w:ascii="Times New Roman" w:hAnsi="Times New Roman" w:cs="Times New Roman"/>
          <w:lang w:val="bg-BG"/>
        </w:rPr>
        <w:t xml:space="preserve"> публикувано в </w:t>
      </w:r>
      <w:r w:rsidRPr="00D20D41">
        <w:rPr>
          <w:rFonts w:ascii="Times New Roman" w:hAnsi="Times New Roman" w:cs="Times New Roman"/>
        </w:rPr>
        <w:t>Timeworld</w:t>
      </w:r>
      <w:r w:rsidRPr="00D20D41">
        <w:rPr>
          <w:rFonts w:ascii="Times New Roman" w:hAnsi="Times New Roman" w:cs="Times New Roman"/>
          <w:lang w:val="bg-BG"/>
        </w:rPr>
        <w:t xml:space="preserve"> на 31 май 2011 достъпно на - </w:t>
      </w:r>
      <w:hyperlink r:id="rId6" w:history="1">
        <w:r w:rsidRPr="00D20D41">
          <w:rPr>
            <w:rStyle w:val="a3"/>
            <w:rFonts w:ascii="Times New Roman" w:hAnsi="Times New Roman"/>
          </w:rPr>
          <w:t>http</w:t>
        </w:r>
        <w:r w:rsidRPr="00D20D41">
          <w:rPr>
            <w:rStyle w:val="a3"/>
            <w:rFonts w:ascii="Times New Roman" w:hAnsi="Times New Roman"/>
            <w:lang w:val="bg-BG"/>
          </w:rPr>
          <w:t>://</w:t>
        </w:r>
        <w:r w:rsidRPr="00D20D41">
          <w:rPr>
            <w:rStyle w:val="a3"/>
            <w:rFonts w:ascii="Times New Roman" w:hAnsi="Times New Roman"/>
          </w:rPr>
          <w:t>www</w:t>
        </w:r>
        <w:r w:rsidRPr="00D20D41">
          <w:rPr>
            <w:rStyle w:val="a3"/>
            <w:rFonts w:ascii="Times New Roman" w:hAnsi="Times New Roman"/>
            <w:lang w:val="bg-BG"/>
          </w:rPr>
          <w:t>.</w:t>
        </w:r>
        <w:r w:rsidRPr="00D20D41">
          <w:rPr>
            <w:rStyle w:val="a3"/>
            <w:rFonts w:ascii="Times New Roman" w:hAnsi="Times New Roman"/>
          </w:rPr>
          <w:t>time</w:t>
        </w:r>
        <w:r w:rsidRPr="00D20D41">
          <w:rPr>
            <w:rStyle w:val="a3"/>
            <w:rFonts w:ascii="Times New Roman" w:hAnsi="Times New Roman"/>
            <w:lang w:val="bg-BG"/>
          </w:rPr>
          <w:t>.</w:t>
        </w:r>
        <w:r w:rsidRPr="00D20D41">
          <w:rPr>
            <w:rStyle w:val="a3"/>
            <w:rFonts w:ascii="Times New Roman" w:hAnsi="Times New Roman"/>
          </w:rPr>
          <w:t>com</w:t>
        </w:r>
        <w:r w:rsidRPr="00D20D41">
          <w:rPr>
            <w:rStyle w:val="a3"/>
            <w:rFonts w:ascii="Times New Roman" w:hAnsi="Times New Roman"/>
            <w:lang w:val="bg-BG"/>
          </w:rPr>
          <w:t>/</w:t>
        </w:r>
        <w:r w:rsidRPr="00D20D41">
          <w:rPr>
            <w:rStyle w:val="a3"/>
            <w:rFonts w:ascii="Times New Roman" w:hAnsi="Times New Roman"/>
          </w:rPr>
          <w:t>time</w:t>
        </w:r>
        <w:r w:rsidRPr="00D20D41">
          <w:rPr>
            <w:rStyle w:val="a3"/>
            <w:rFonts w:ascii="Times New Roman" w:hAnsi="Times New Roman"/>
            <w:lang w:val="bg-BG"/>
          </w:rPr>
          <w:t>/</w:t>
        </w:r>
        <w:r w:rsidRPr="00D20D41">
          <w:rPr>
            <w:rStyle w:val="a3"/>
            <w:rFonts w:ascii="Times New Roman" w:hAnsi="Times New Roman"/>
          </w:rPr>
          <w:t>world</w:t>
        </w:r>
        <w:r w:rsidRPr="00D20D41">
          <w:rPr>
            <w:rStyle w:val="a3"/>
            <w:rFonts w:ascii="Times New Roman" w:hAnsi="Times New Roman"/>
            <w:lang w:val="bg-BG"/>
          </w:rPr>
          <w:t>/</w:t>
        </w:r>
        <w:r w:rsidRPr="00D20D41">
          <w:rPr>
            <w:rStyle w:val="a3"/>
            <w:rFonts w:ascii="Times New Roman" w:hAnsi="Times New Roman"/>
          </w:rPr>
          <w:t>article</w:t>
        </w:r>
        <w:r w:rsidRPr="00D20D41">
          <w:rPr>
            <w:rStyle w:val="a3"/>
            <w:rFonts w:ascii="Times New Roman" w:hAnsi="Times New Roman"/>
            <w:lang w:val="bg-BG"/>
          </w:rPr>
          <w:t>/0,8599,2075014,00.</w:t>
        </w:r>
        <w:r w:rsidRPr="00D20D41">
          <w:rPr>
            <w:rStyle w:val="a3"/>
            <w:rFonts w:ascii="Times New Roman" w:hAnsi="Times New Roman"/>
          </w:rPr>
          <w:t>html</w:t>
        </w:r>
      </w:hyperlink>
      <w:r w:rsidRPr="00D20D41">
        <w:rPr>
          <w:rFonts w:ascii="Times New Roman" w:hAnsi="Times New Roman" w:cs="Times New Roman"/>
          <w:lang w:val="bg-BG"/>
        </w:rPr>
        <w:t>.</w:t>
      </w:r>
    </w:p>
  </w:footnote>
  <w:footnote w:id="57">
    <w:p w:rsidR="00FA24F6" w:rsidRPr="00D20D41" w:rsidRDefault="00FA24F6" w:rsidP="000B7DFF">
      <w:pPr>
        <w:pStyle w:val="Footnote1"/>
        <w:shd w:val="clear" w:color="auto" w:fill="auto"/>
        <w:spacing w:line="240" w:lineRule="auto"/>
        <w:ind w:firstLine="0"/>
        <w:jc w:val="left"/>
      </w:pPr>
      <w:r w:rsidRPr="00D20D41">
        <w:rPr>
          <w:rStyle w:val="a7"/>
          <w:sz w:val="20"/>
          <w:szCs w:val="20"/>
        </w:rPr>
        <w:footnoteRef/>
      </w:r>
      <w:r w:rsidRPr="00D20D41">
        <w:rPr>
          <w:sz w:val="20"/>
          <w:szCs w:val="20"/>
          <w:lang w:val="bg-BG"/>
        </w:rPr>
        <w:t xml:space="preserve"> </w:t>
      </w:r>
      <w:r w:rsidRPr="00E51E14">
        <w:rPr>
          <w:sz w:val="20"/>
          <w:lang w:val="bg-BG"/>
        </w:rPr>
        <w:t xml:space="preserve">Виж позицията на </w:t>
      </w:r>
      <w:r w:rsidRPr="00E51E14">
        <w:rPr>
          <w:sz w:val="20"/>
        </w:rPr>
        <w:t>ANM</w:t>
      </w:r>
      <w:r w:rsidRPr="00E51E14">
        <w:rPr>
          <w:sz w:val="20"/>
          <w:lang w:val="bg-BG"/>
        </w:rPr>
        <w:t xml:space="preserve"> относно реформите на нейната уеб страница на</w:t>
      </w:r>
      <w:r w:rsidRPr="00D20D41">
        <w:rPr>
          <w:sz w:val="20"/>
          <w:szCs w:val="20"/>
          <w:lang w:val="bg-BG"/>
        </w:rPr>
        <w:t xml:space="preserve"> </w:t>
      </w:r>
      <w:hyperlink r:id="rId7" w:history="1">
        <w:r w:rsidRPr="00D20D41">
          <w:rPr>
            <w:rStyle w:val="a3"/>
            <w:sz w:val="20"/>
            <w:szCs w:val="20"/>
          </w:rPr>
          <w:t>http</w:t>
        </w:r>
        <w:r w:rsidRPr="00D20D41">
          <w:rPr>
            <w:rStyle w:val="a3"/>
            <w:sz w:val="20"/>
            <w:szCs w:val="20"/>
            <w:lang w:val="bg-BG"/>
          </w:rPr>
          <w:t>://</w:t>
        </w:r>
        <w:r w:rsidRPr="00D20D41">
          <w:rPr>
            <w:rStyle w:val="a3"/>
            <w:sz w:val="20"/>
            <w:szCs w:val="20"/>
          </w:rPr>
          <w:t>www</w:t>
        </w:r>
        <w:r w:rsidRPr="00D20D41">
          <w:rPr>
            <w:rStyle w:val="a3"/>
            <w:sz w:val="20"/>
            <w:szCs w:val="20"/>
            <w:lang w:val="bg-BG"/>
          </w:rPr>
          <w:t>.</w:t>
        </w:r>
        <w:r w:rsidRPr="00D20D41">
          <w:rPr>
            <w:rStyle w:val="a3"/>
            <w:sz w:val="20"/>
            <w:szCs w:val="20"/>
          </w:rPr>
          <w:t>associazionenazionalemagistr</w:t>
        </w:r>
        <w:r w:rsidRPr="00D20D41">
          <w:rPr>
            <w:rStyle w:val="a3"/>
            <w:sz w:val="20"/>
            <w:szCs w:val="20"/>
            <w:lang w:val="bg-BG"/>
          </w:rPr>
          <w:t>На</w:t>
        </w:r>
        <w:r w:rsidRPr="00D20D41">
          <w:rPr>
            <w:rStyle w:val="a3"/>
            <w:sz w:val="20"/>
            <w:szCs w:val="20"/>
          </w:rPr>
          <w:t>i</w:t>
        </w:r>
        <w:r w:rsidRPr="00D20D41">
          <w:rPr>
            <w:rStyle w:val="a3"/>
            <w:sz w:val="20"/>
            <w:szCs w:val="20"/>
            <w:lang w:val="bg-BG"/>
          </w:rPr>
          <w:t>.</w:t>
        </w:r>
        <w:r w:rsidRPr="00D20D41">
          <w:rPr>
            <w:rStyle w:val="a3"/>
            <w:sz w:val="20"/>
            <w:szCs w:val="20"/>
          </w:rPr>
          <w:t>it</w:t>
        </w:r>
        <w:r w:rsidRPr="00D20D41">
          <w:rPr>
            <w:rStyle w:val="a3"/>
            <w:sz w:val="20"/>
            <w:szCs w:val="20"/>
            <w:lang w:val="bg-BG"/>
          </w:rPr>
          <w:t>/2011/06/10/</w:t>
        </w:r>
        <w:r w:rsidRPr="00D20D41">
          <w:rPr>
            <w:rStyle w:val="a3"/>
            <w:sz w:val="20"/>
            <w:szCs w:val="20"/>
          </w:rPr>
          <w:t>audizionecamerariforma</w:t>
        </w:r>
        <w:r w:rsidRPr="00D20D41">
          <w:rPr>
            <w:rStyle w:val="a3"/>
            <w:sz w:val="20"/>
            <w:szCs w:val="20"/>
            <w:lang w:val="bg-BG"/>
          </w:rPr>
          <w:t>10</w:t>
        </w:r>
        <w:r w:rsidRPr="00D20D41">
          <w:rPr>
            <w:rStyle w:val="a3"/>
            <w:sz w:val="20"/>
            <w:szCs w:val="20"/>
          </w:rPr>
          <w:t>giu</w:t>
        </w:r>
        <w:r w:rsidRPr="00D20D41">
          <w:rPr>
            <w:rStyle w:val="a3"/>
            <w:sz w:val="20"/>
            <w:szCs w:val="20"/>
            <w:lang w:val="bg-BG"/>
          </w:rPr>
          <w:t>11.</w:t>
        </w:r>
        <w:r w:rsidRPr="00D20D41">
          <w:rPr>
            <w:rStyle w:val="a3"/>
            <w:sz w:val="20"/>
            <w:szCs w:val="20"/>
          </w:rPr>
          <w:t>aspx</w:t>
        </w:r>
      </w:hyperlink>
    </w:p>
  </w:footnote>
  <w:footnote w:id="58">
    <w:p w:rsidR="00FA24F6" w:rsidRPr="00D20D41" w:rsidRDefault="00FA24F6" w:rsidP="001C76C1">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B977AD">
        <w:rPr>
          <w:rStyle w:val="Footnote2NotItalic"/>
          <w:i w:val="0"/>
          <w:sz w:val="20"/>
        </w:rPr>
        <w:t>Виж</w:t>
      </w:r>
      <w:r w:rsidRPr="00D20D41">
        <w:rPr>
          <w:rStyle w:val="Footnote2NotItalic"/>
          <w:sz w:val="20"/>
          <w:szCs w:val="20"/>
        </w:rPr>
        <w:t xml:space="preserve"> Daniela Piana, </w:t>
      </w:r>
      <w:r w:rsidRPr="00D20D41">
        <w:rPr>
          <w:rFonts w:ascii="Times New Roman" w:hAnsi="Times New Roman" w:cs="Times New Roman"/>
        </w:rPr>
        <w:t xml:space="preserve">Speaking Aloud Would Make You Better? Courts and Politics in the Italian Media, </w:t>
      </w:r>
      <w:r w:rsidRPr="00B977AD">
        <w:rPr>
          <w:rStyle w:val="Footnote2NotItalic"/>
          <w:i w:val="0"/>
          <w:sz w:val="20"/>
          <w:lang w:val="bg-BG"/>
        </w:rPr>
        <w:t>в</w:t>
      </w:r>
      <w:r w:rsidRPr="00D20D41">
        <w:rPr>
          <w:rStyle w:val="Footnote2NotItalic"/>
          <w:sz w:val="20"/>
          <w:szCs w:val="20"/>
        </w:rPr>
        <w:t xml:space="preserve"> M</w:t>
      </w:r>
      <w:r w:rsidRPr="00D20D41">
        <w:rPr>
          <w:rStyle w:val="Footnote2NotItalic"/>
          <w:sz w:val="20"/>
          <w:szCs w:val="20"/>
          <w:lang w:val="en-US"/>
        </w:rPr>
        <w:t>at</w:t>
      </w:r>
      <w:r w:rsidRPr="00D20D41">
        <w:rPr>
          <w:rStyle w:val="Footnote2NotItalic"/>
          <w:sz w:val="20"/>
          <w:szCs w:val="20"/>
        </w:rPr>
        <w:t xml:space="preserve">thew Barker, </w:t>
      </w:r>
      <w:r w:rsidRPr="00D20D41">
        <w:rPr>
          <w:rFonts w:ascii="Times New Roman" w:hAnsi="Times New Roman" w:cs="Times New Roman"/>
        </w:rPr>
        <w:t>The Court of Public Opinion: Justice, the Media, and Popular Will,</w:t>
      </w:r>
      <w:r w:rsidRPr="00D20D41">
        <w:rPr>
          <w:rStyle w:val="Footnote2NotItalic"/>
          <w:sz w:val="20"/>
          <w:szCs w:val="20"/>
        </w:rPr>
        <w:t xml:space="preserve"> FLJS Report 2011.</w:t>
      </w:r>
    </w:p>
  </w:footnote>
  <w:footnote w:id="59">
    <w:p w:rsidR="00FA24F6" w:rsidRPr="00D20D41" w:rsidRDefault="00FA24F6" w:rsidP="00247908">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Във втората камара -</w:t>
      </w:r>
      <w:r w:rsidRPr="00D20D41">
        <w:rPr>
          <w:rFonts w:ascii="Times New Roman" w:hAnsi="Times New Roman" w:cs="Times New Roman"/>
        </w:rPr>
        <w:t xml:space="preserve"> Caliendo, Centaro, Giuliano </w:t>
      </w:r>
      <w:r w:rsidRPr="00D20D41">
        <w:rPr>
          <w:rFonts w:ascii="Times New Roman" w:hAnsi="Times New Roman" w:cs="Times New Roman"/>
          <w:lang w:val="bg-BG"/>
        </w:rPr>
        <w:t>и</w:t>
      </w:r>
      <w:r w:rsidRPr="00D20D41">
        <w:rPr>
          <w:rFonts w:ascii="Times New Roman" w:hAnsi="Times New Roman" w:cs="Times New Roman"/>
        </w:rPr>
        <w:t xml:space="preserve"> Nitto Palma </w:t>
      </w:r>
      <w:r w:rsidRPr="00D20D41">
        <w:rPr>
          <w:rFonts w:ascii="Times New Roman" w:hAnsi="Times New Roman" w:cs="Times New Roman"/>
          <w:lang w:val="bg-BG"/>
        </w:rPr>
        <w:t xml:space="preserve">от </w:t>
      </w:r>
      <w:r w:rsidRPr="00D20D41">
        <w:rPr>
          <w:rFonts w:ascii="Times New Roman" w:hAnsi="Times New Roman" w:cs="Times New Roman"/>
          <w:i/>
        </w:rPr>
        <w:t>Partito delle Liberta’</w:t>
      </w:r>
      <w:r w:rsidRPr="00D20D41">
        <w:rPr>
          <w:rFonts w:ascii="Times New Roman" w:hAnsi="Times New Roman" w:cs="Times New Roman"/>
        </w:rPr>
        <w:t xml:space="preserve">(PL), Carofiglio, D'Ambrosio, Della Monica, Finocchiar oe Maritati </w:t>
      </w:r>
      <w:r w:rsidRPr="00D20D41">
        <w:rPr>
          <w:rFonts w:ascii="Times New Roman" w:hAnsi="Times New Roman" w:cs="Times New Roman"/>
          <w:lang w:val="bg-BG"/>
        </w:rPr>
        <w:t xml:space="preserve">от </w:t>
      </w:r>
      <w:r w:rsidRPr="00D20D41">
        <w:rPr>
          <w:rFonts w:ascii="Times New Roman" w:hAnsi="Times New Roman" w:cs="Times New Roman"/>
          <w:i/>
        </w:rPr>
        <w:t>Partito Democratico</w:t>
      </w:r>
      <w:r w:rsidRPr="00D20D41">
        <w:rPr>
          <w:rFonts w:ascii="Times New Roman" w:hAnsi="Times New Roman" w:cs="Times New Roman"/>
        </w:rPr>
        <w:t xml:space="preserve"> (PD).</w:t>
      </w:r>
      <w:r w:rsidRPr="00D20D41">
        <w:rPr>
          <w:rFonts w:ascii="Times New Roman" w:hAnsi="Times New Roman" w:cs="Times New Roman"/>
          <w:lang w:val="bg-BG"/>
        </w:rPr>
        <w:t xml:space="preserve"> В първата камара - </w:t>
      </w:r>
      <w:r w:rsidRPr="00D20D41">
        <w:rPr>
          <w:rFonts w:ascii="Times New Roman" w:hAnsi="Times New Roman" w:cs="Times New Roman"/>
        </w:rPr>
        <w:t>Ferranti</w:t>
      </w:r>
      <w:r w:rsidRPr="00D20D41">
        <w:rPr>
          <w:rFonts w:ascii="Times New Roman" w:hAnsi="Times New Roman" w:cs="Times New Roman"/>
          <w:lang w:val="bg-BG"/>
        </w:rPr>
        <w:t xml:space="preserve">, </w:t>
      </w:r>
      <w:r w:rsidRPr="00D20D41">
        <w:rPr>
          <w:rFonts w:ascii="Times New Roman" w:hAnsi="Times New Roman" w:cs="Times New Roman"/>
        </w:rPr>
        <w:t>Tenaglia</w:t>
      </w:r>
      <w:r w:rsidRPr="00D20D41">
        <w:rPr>
          <w:rFonts w:ascii="Times New Roman" w:hAnsi="Times New Roman" w:cs="Times New Roman"/>
          <w:lang w:val="bg-BG"/>
        </w:rPr>
        <w:t xml:space="preserve">, </w:t>
      </w:r>
      <w:r w:rsidRPr="00D20D41">
        <w:rPr>
          <w:rFonts w:ascii="Times New Roman" w:hAnsi="Times New Roman" w:cs="Times New Roman"/>
        </w:rPr>
        <w:t>Lo</w:t>
      </w:r>
      <w:r w:rsidRPr="00D20D41">
        <w:rPr>
          <w:rFonts w:ascii="Times New Roman" w:hAnsi="Times New Roman" w:cs="Times New Roman"/>
          <w:lang w:val="bg-BG"/>
        </w:rPr>
        <w:t xml:space="preserve"> </w:t>
      </w:r>
      <w:r w:rsidRPr="00D20D41">
        <w:rPr>
          <w:rFonts w:ascii="Times New Roman" w:hAnsi="Times New Roman" w:cs="Times New Roman"/>
        </w:rPr>
        <w:t>Moro</w:t>
      </w:r>
      <w:r w:rsidRPr="00D20D41">
        <w:rPr>
          <w:rFonts w:ascii="Times New Roman" w:hAnsi="Times New Roman" w:cs="Times New Roman"/>
          <w:lang w:val="bg-BG"/>
        </w:rPr>
        <w:t xml:space="preserve"> от </w:t>
      </w:r>
      <w:r w:rsidRPr="00D20D41">
        <w:rPr>
          <w:rFonts w:ascii="Times New Roman" w:hAnsi="Times New Roman" w:cs="Times New Roman"/>
        </w:rPr>
        <w:t>PD</w:t>
      </w:r>
      <w:r w:rsidRPr="00D20D41">
        <w:rPr>
          <w:rFonts w:ascii="Times New Roman" w:hAnsi="Times New Roman" w:cs="Times New Roman"/>
          <w:lang w:val="bg-BG"/>
        </w:rPr>
        <w:t xml:space="preserve">; </w:t>
      </w:r>
      <w:r w:rsidRPr="00D20D41">
        <w:rPr>
          <w:rFonts w:ascii="Times New Roman" w:hAnsi="Times New Roman" w:cs="Times New Roman"/>
        </w:rPr>
        <w:t>Papa</w:t>
      </w:r>
      <w:r w:rsidRPr="00D20D41">
        <w:rPr>
          <w:rFonts w:ascii="Times New Roman" w:hAnsi="Times New Roman" w:cs="Times New Roman"/>
          <w:lang w:val="bg-BG"/>
        </w:rPr>
        <w:t xml:space="preserve"> от </w:t>
      </w:r>
      <w:r w:rsidRPr="00D20D41">
        <w:rPr>
          <w:rFonts w:ascii="Times New Roman" w:hAnsi="Times New Roman" w:cs="Times New Roman"/>
        </w:rPr>
        <w:t>PL</w:t>
      </w:r>
      <w:r w:rsidRPr="00D20D41">
        <w:rPr>
          <w:rFonts w:ascii="Times New Roman" w:hAnsi="Times New Roman" w:cs="Times New Roman"/>
          <w:lang w:val="bg-BG"/>
        </w:rPr>
        <w:t xml:space="preserve">; </w:t>
      </w:r>
      <w:r w:rsidRPr="00D20D41">
        <w:rPr>
          <w:rFonts w:ascii="Times New Roman" w:hAnsi="Times New Roman" w:cs="Times New Roman"/>
        </w:rPr>
        <w:t>Di</w:t>
      </w:r>
      <w:r w:rsidRPr="00D20D41">
        <w:rPr>
          <w:rFonts w:ascii="Times New Roman" w:hAnsi="Times New Roman" w:cs="Times New Roman"/>
          <w:lang w:val="bg-BG"/>
        </w:rPr>
        <w:t xml:space="preserve"> </w:t>
      </w:r>
      <w:r w:rsidRPr="00D20D41">
        <w:rPr>
          <w:rFonts w:ascii="Times New Roman" w:hAnsi="Times New Roman" w:cs="Times New Roman"/>
        </w:rPr>
        <w:t>Pietro</w:t>
      </w:r>
      <w:r w:rsidRPr="00D20D41">
        <w:rPr>
          <w:rFonts w:ascii="Times New Roman" w:hAnsi="Times New Roman" w:cs="Times New Roman"/>
          <w:lang w:val="bg-BG"/>
        </w:rPr>
        <w:t xml:space="preserve"> и </w:t>
      </w:r>
      <w:r w:rsidRPr="00D20D41">
        <w:rPr>
          <w:rFonts w:ascii="Times New Roman" w:hAnsi="Times New Roman" w:cs="Times New Roman"/>
        </w:rPr>
        <w:t>Palomba</w:t>
      </w:r>
      <w:r w:rsidRPr="00D20D41">
        <w:rPr>
          <w:rFonts w:ascii="Times New Roman" w:hAnsi="Times New Roman" w:cs="Times New Roman"/>
          <w:lang w:val="bg-BG"/>
        </w:rPr>
        <w:t xml:space="preserve"> от </w:t>
      </w:r>
      <w:r w:rsidRPr="00D20D41">
        <w:rPr>
          <w:rFonts w:ascii="Times New Roman" w:hAnsi="Times New Roman" w:cs="Times New Roman"/>
          <w:i/>
        </w:rPr>
        <w:t>L</w:t>
      </w:r>
      <w:r w:rsidRPr="00D20D41">
        <w:rPr>
          <w:rFonts w:ascii="Times New Roman" w:hAnsi="Times New Roman" w:cs="Times New Roman"/>
          <w:i/>
          <w:lang w:val="bg-BG"/>
        </w:rPr>
        <w:t>’</w:t>
      </w:r>
      <w:r w:rsidRPr="00D20D41">
        <w:rPr>
          <w:rFonts w:ascii="Times New Roman" w:hAnsi="Times New Roman" w:cs="Times New Roman"/>
          <w:i/>
        </w:rPr>
        <w:t>Italia</w:t>
      </w:r>
      <w:r w:rsidRPr="00D20D41">
        <w:rPr>
          <w:rFonts w:ascii="Times New Roman" w:hAnsi="Times New Roman" w:cs="Times New Roman"/>
          <w:i/>
          <w:lang w:val="bg-BG"/>
        </w:rPr>
        <w:t xml:space="preserve"> </w:t>
      </w:r>
      <w:r w:rsidRPr="00D20D41">
        <w:rPr>
          <w:rFonts w:ascii="Times New Roman" w:hAnsi="Times New Roman" w:cs="Times New Roman"/>
          <w:i/>
        </w:rPr>
        <w:t>dei</w:t>
      </w:r>
      <w:r w:rsidRPr="00D20D41">
        <w:rPr>
          <w:rFonts w:ascii="Times New Roman" w:hAnsi="Times New Roman" w:cs="Times New Roman"/>
          <w:i/>
          <w:lang w:val="bg-BG"/>
        </w:rPr>
        <w:t xml:space="preserve"> </w:t>
      </w:r>
      <w:r w:rsidRPr="00D20D41">
        <w:rPr>
          <w:rFonts w:ascii="Times New Roman" w:hAnsi="Times New Roman" w:cs="Times New Roman"/>
          <w:i/>
        </w:rPr>
        <w:t>Valori</w:t>
      </w:r>
      <w:r w:rsidRPr="00D20D41">
        <w:rPr>
          <w:rFonts w:ascii="Times New Roman" w:hAnsi="Times New Roman" w:cs="Times New Roman"/>
          <w:lang w:val="bg-BG"/>
        </w:rPr>
        <w:t>.</w:t>
      </w:r>
    </w:p>
  </w:footnote>
  <w:footnote w:id="60">
    <w:p w:rsidR="00FA24F6" w:rsidRPr="00D20D41" w:rsidRDefault="00FA24F6" w:rsidP="00AC15EC">
      <w:pPr>
        <w:pStyle w:val="Footnote21"/>
        <w:shd w:val="clear" w:color="auto" w:fill="auto"/>
        <w:tabs>
          <w:tab w:val="left" w:pos="802"/>
        </w:tabs>
        <w:spacing w:line="240" w:lineRule="auto"/>
        <w:jc w:val="both"/>
      </w:pPr>
      <w:r w:rsidRPr="00D20D41">
        <w:rPr>
          <w:rStyle w:val="a7"/>
          <w:i w:val="0"/>
          <w:sz w:val="20"/>
          <w:szCs w:val="20"/>
        </w:rPr>
        <w:footnoteRef/>
      </w:r>
      <w:r w:rsidRPr="00D20D41">
        <w:rPr>
          <w:sz w:val="20"/>
          <w:lang w:val="bg-BG"/>
        </w:rPr>
        <w:t xml:space="preserve"> </w:t>
      </w:r>
      <w:r w:rsidRPr="00D20D41">
        <w:rPr>
          <w:rStyle w:val="Footnote2NotItalic"/>
          <w:sz w:val="20"/>
          <w:lang w:val="bg-BG"/>
        </w:rPr>
        <w:t xml:space="preserve">Виж </w:t>
      </w:r>
      <w:r w:rsidRPr="00D20D41">
        <w:rPr>
          <w:sz w:val="20"/>
          <w:szCs w:val="20"/>
        </w:rPr>
        <w:t>Giudici</w:t>
      </w:r>
      <w:r w:rsidRPr="00D20D41">
        <w:rPr>
          <w:sz w:val="20"/>
          <w:lang w:val="bg-BG"/>
        </w:rPr>
        <w:t xml:space="preserve">, </w:t>
      </w:r>
      <w:r w:rsidRPr="00D20D41">
        <w:rPr>
          <w:sz w:val="20"/>
          <w:szCs w:val="20"/>
        </w:rPr>
        <w:t>Nuovo</w:t>
      </w:r>
      <w:r w:rsidRPr="00D20D41">
        <w:rPr>
          <w:sz w:val="20"/>
          <w:lang w:val="bg-BG"/>
        </w:rPr>
        <w:t xml:space="preserve"> </w:t>
      </w:r>
      <w:r w:rsidRPr="00D20D41">
        <w:rPr>
          <w:sz w:val="20"/>
          <w:szCs w:val="20"/>
        </w:rPr>
        <w:t>Affondo</w:t>
      </w:r>
      <w:r w:rsidRPr="00D20D41">
        <w:rPr>
          <w:sz w:val="20"/>
          <w:lang w:val="bg-BG"/>
        </w:rPr>
        <w:t xml:space="preserve"> </w:t>
      </w:r>
      <w:r w:rsidRPr="00D20D41">
        <w:rPr>
          <w:sz w:val="20"/>
          <w:szCs w:val="20"/>
        </w:rPr>
        <w:t>di</w:t>
      </w:r>
      <w:r w:rsidRPr="00D20D41">
        <w:rPr>
          <w:sz w:val="20"/>
          <w:lang w:val="bg-BG"/>
        </w:rPr>
        <w:t xml:space="preserve"> </w:t>
      </w:r>
      <w:r w:rsidRPr="00D20D41">
        <w:rPr>
          <w:sz w:val="20"/>
          <w:szCs w:val="20"/>
        </w:rPr>
        <w:t>Berlusconi</w:t>
      </w:r>
      <w:r w:rsidRPr="00D20D41">
        <w:rPr>
          <w:sz w:val="20"/>
          <w:lang w:val="bg-BG"/>
        </w:rPr>
        <w:t>'</w:t>
      </w:r>
      <w:r w:rsidRPr="00D20D41">
        <w:rPr>
          <w:sz w:val="20"/>
          <w:szCs w:val="20"/>
        </w:rPr>
        <w:t>Magistr</w:t>
      </w:r>
      <w:r w:rsidRPr="00D20D41">
        <w:rPr>
          <w:sz w:val="20"/>
          <w:lang w:val="bg-BG"/>
        </w:rPr>
        <w:t>На</w:t>
      </w:r>
      <w:r w:rsidRPr="00D20D41">
        <w:rPr>
          <w:sz w:val="20"/>
          <w:szCs w:val="20"/>
        </w:rPr>
        <w:t>ura</w:t>
      </w:r>
      <w:r w:rsidRPr="00D20D41">
        <w:rPr>
          <w:sz w:val="20"/>
          <w:lang w:val="bg-BG"/>
        </w:rPr>
        <w:t xml:space="preserve"> </w:t>
      </w:r>
      <w:r w:rsidRPr="00D20D41">
        <w:rPr>
          <w:sz w:val="20"/>
          <w:szCs w:val="20"/>
        </w:rPr>
        <w:t>Democratica</w:t>
      </w:r>
      <w:r w:rsidRPr="00D20D41">
        <w:rPr>
          <w:sz w:val="20"/>
          <w:lang w:val="bg-BG"/>
        </w:rPr>
        <w:t xml:space="preserve"> </w:t>
      </w:r>
      <w:r w:rsidRPr="00D20D41">
        <w:rPr>
          <w:sz w:val="20"/>
          <w:szCs w:val="20"/>
        </w:rPr>
        <w:t>e</w:t>
      </w:r>
      <w:r w:rsidRPr="00D20D41">
        <w:rPr>
          <w:sz w:val="20"/>
          <w:lang w:val="bg-BG"/>
        </w:rPr>
        <w:t xml:space="preserve"> </w:t>
      </w:r>
      <w:r w:rsidRPr="00D20D41">
        <w:rPr>
          <w:sz w:val="20"/>
          <w:szCs w:val="20"/>
        </w:rPr>
        <w:t>Sovrana</w:t>
      </w:r>
      <w:r w:rsidRPr="00D20D41">
        <w:rPr>
          <w:sz w:val="20"/>
          <w:lang w:val="bg-BG"/>
        </w:rPr>
        <w:t>",</w:t>
      </w:r>
      <w:r w:rsidRPr="00D20D41">
        <w:rPr>
          <w:rStyle w:val="Footnote2NotItalic"/>
          <w:sz w:val="20"/>
          <w:lang w:val="bg-BG"/>
        </w:rPr>
        <w:t xml:space="preserve"> </w:t>
      </w:r>
      <w:r w:rsidRPr="00D20D41">
        <w:rPr>
          <w:rStyle w:val="Footnote2NotItalic"/>
          <w:sz w:val="20"/>
          <w:szCs w:val="20"/>
        </w:rPr>
        <w:t>La</w:t>
      </w:r>
      <w:r w:rsidRPr="00D20D41">
        <w:rPr>
          <w:rStyle w:val="Footnote2NotItalic"/>
          <w:sz w:val="20"/>
          <w:lang w:val="bg-BG"/>
        </w:rPr>
        <w:t xml:space="preserve"> </w:t>
      </w:r>
      <w:r w:rsidRPr="00D20D41">
        <w:rPr>
          <w:rStyle w:val="Footnote2NotItalic"/>
          <w:sz w:val="20"/>
          <w:szCs w:val="20"/>
        </w:rPr>
        <w:t>Repubblica</w:t>
      </w:r>
      <w:r w:rsidRPr="00D20D41">
        <w:rPr>
          <w:rStyle w:val="Footnote2NotItalic"/>
          <w:sz w:val="20"/>
          <w:lang w:val="bg-BG"/>
        </w:rPr>
        <w:t>,</w:t>
      </w:r>
      <w:r w:rsidRPr="00D20D41">
        <w:rPr>
          <w:rStyle w:val="Footnote2NotItalic"/>
          <w:sz w:val="20"/>
          <w:szCs w:val="20"/>
          <w:lang w:val="bg-BG"/>
        </w:rPr>
        <w:t xml:space="preserve"> </w:t>
      </w:r>
      <w:r w:rsidRPr="00D20D41">
        <w:rPr>
          <w:i w:val="0"/>
          <w:sz w:val="20"/>
          <w:lang w:val="bg-BG"/>
        </w:rPr>
        <w:t xml:space="preserve">21 </w:t>
      </w:r>
      <w:r w:rsidRPr="00D20D41">
        <w:rPr>
          <w:i w:val="0"/>
          <w:sz w:val="20"/>
          <w:szCs w:val="20"/>
          <w:lang w:val="bg-BG"/>
        </w:rPr>
        <w:t>март</w:t>
      </w:r>
      <w:r w:rsidRPr="00D20D41">
        <w:rPr>
          <w:i w:val="0"/>
          <w:sz w:val="20"/>
          <w:lang w:val="bg-BG"/>
        </w:rPr>
        <w:t xml:space="preserve"> 2010.</w:t>
      </w:r>
    </w:p>
  </w:footnote>
  <w:footnote w:id="61">
    <w:p w:rsidR="00FA24F6" w:rsidRPr="00D20D41" w:rsidRDefault="00FA24F6" w:rsidP="00AC15EC">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Виж чл. 5</w:t>
      </w:r>
      <w:r w:rsidRPr="00D20D41">
        <w:rPr>
          <w:rFonts w:ascii="Times New Roman" w:hAnsi="Times New Roman" w:cs="Times New Roman"/>
        </w:rPr>
        <w:t>bis</w:t>
      </w:r>
      <w:r w:rsidRPr="00D20D41">
        <w:rPr>
          <w:rFonts w:ascii="Times New Roman" w:hAnsi="Times New Roman" w:cs="Times New Roman"/>
          <w:lang w:val="bg-BG"/>
        </w:rPr>
        <w:t xml:space="preserve"> от </w:t>
      </w:r>
      <w:r w:rsidRPr="00D20D41">
        <w:rPr>
          <w:rStyle w:val="FootnoteItalic"/>
          <w:sz w:val="20"/>
          <w:szCs w:val="20"/>
        </w:rPr>
        <w:t>Regolamento</w:t>
      </w:r>
      <w:r w:rsidRPr="00D20D41">
        <w:rPr>
          <w:rStyle w:val="FootnoteItalic"/>
          <w:sz w:val="20"/>
          <w:lang w:val="bg-BG"/>
        </w:rPr>
        <w:t xml:space="preserve"> </w:t>
      </w:r>
      <w:r w:rsidRPr="00D20D41">
        <w:rPr>
          <w:rStyle w:val="FootnoteItalic"/>
          <w:sz w:val="20"/>
          <w:szCs w:val="20"/>
        </w:rPr>
        <w:t>Generale</w:t>
      </w:r>
      <w:r w:rsidRPr="00D20D41">
        <w:rPr>
          <w:rStyle w:val="FootnoteItalic"/>
          <w:sz w:val="20"/>
          <w:lang w:val="bg-BG"/>
        </w:rPr>
        <w:t xml:space="preserve"> </w:t>
      </w:r>
      <w:r w:rsidRPr="00D20D41">
        <w:rPr>
          <w:rStyle w:val="FootnoteItalic"/>
          <w:sz w:val="20"/>
          <w:szCs w:val="20"/>
        </w:rPr>
        <w:t>della</w:t>
      </w:r>
      <w:r w:rsidRPr="00D20D41">
        <w:rPr>
          <w:rStyle w:val="FootnoteItalic"/>
          <w:sz w:val="20"/>
          <w:lang w:val="bg-BG"/>
        </w:rPr>
        <w:t xml:space="preserve"> </w:t>
      </w:r>
      <w:r w:rsidRPr="00D20D41">
        <w:rPr>
          <w:rStyle w:val="FootnoteItalic"/>
          <w:sz w:val="20"/>
          <w:szCs w:val="20"/>
        </w:rPr>
        <w:t>Corte</w:t>
      </w:r>
      <w:r w:rsidRPr="00D20D41">
        <w:rPr>
          <w:rStyle w:val="FootnoteItalic"/>
          <w:sz w:val="20"/>
          <w:lang w:val="bg-BG"/>
        </w:rPr>
        <w:t xml:space="preserve"> </w:t>
      </w:r>
      <w:r w:rsidRPr="00D20D41">
        <w:rPr>
          <w:rStyle w:val="FootnoteItalic"/>
          <w:sz w:val="20"/>
          <w:szCs w:val="20"/>
        </w:rPr>
        <w:t>Costituzionale</w:t>
      </w:r>
      <w:r w:rsidRPr="00D20D41">
        <w:rPr>
          <w:rFonts w:ascii="Times New Roman" w:hAnsi="Times New Roman" w:cs="Times New Roman"/>
          <w:lang w:val="bg-BG"/>
        </w:rPr>
        <w:t xml:space="preserve"> (</w:t>
      </w:r>
      <w:r w:rsidRPr="00D20D41">
        <w:rPr>
          <w:rFonts w:ascii="Times New Roman" w:hAnsi="Times New Roman" w:cs="Times New Roman"/>
        </w:rPr>
        <w:t>Gazzetta</w:t>
      </w:r>
      <w:r w:rsidRPr="00D20D41">
        <w:rPr>
          <w:rFonts w:ascii="Times New Roman" w:hAnsi="Times New Roman" w:cs="Times New Roman"/>
          <w:lang w:val="bg-BG"/>
        </w:rPr>
        <w:t xml:space="preserve"> </w:t>
      </w:r>
      <w:r w:rsidRPr="00D20D41">
        <w:rPr>
          <w:rFonts w:ascii="Times New Roman" w:hAnsi="Times New Roman" w:cs="Times New Roman"/>
        </w:rPr>
        <w:t>Ufficiale</w:t>
      </w:r>
      <w:r w:rsidRPr="00D20D41">
        <w:rPr>
          <w:rFonts w:ascii="Times New Roman" w:hAnsi="Times New Roman" w:cs="Times New Roman"/>
          <w:lang w:val="bg-BG"/>
        </w:rPr>
        <w:t xml:space="preserve"> 19 </w:t>
      </w:r>
      <w:r w:rsidRPr="00D20D41">
        <w:rPr>
          <w:rFonts w:ascii="Times New Roman" w:hAnsi="Times New Roman" w:cs="Times New Roman"/>
        </w:rPr>
        <w:t>febbraio</w:t>
      </w:r>
      <w:r w:rsidRPr="00D20D41">
        <w:rPr>
          <w:rFonts w:ascii="Times New Roman" w:hAnsi="Times New Roman" w:cs="Times New Roman"/>
          <w:lang w:val="bg-BG"/>
        </w:rPr>
        <w:t xml:space="preserve"> 1966, </w:t>
      </w:r>
      <w:r w:rsidRPr="00D20D41">
        <w:rPr>
          <w:rFonts w:ascii="Times New Roman" w:hAnsi="Times New Roman" w:cs="Times New Roman"/>
        </w:rPr>
        <w:t>n</w:t>
      </w:r>
      <w:r w:rsidRPr="00D20D41">
        <w:rPr>
          <w:rFonts w:ascii="Times New Roman" w:hAnsi="Times New Roman" w:cs="Times New Roman"/>
          <w:lang w:val="bg-BG"/>
        </w:rPr>
        <w:t xml:space="preserve">. 45, </w:t>
      </w:r>
      <w:r w:rsidRPr="00D20D41">
        <w:rPr>
          <w:rFonts w:ascii="Times New Roman" w:hAnsi="Times New Roman" w:cs="Times New Roman"/>
        </w:rPr>
        <w:t>edizione</w:t>
      </w:r>
      <w:r w:rsidRPr="00D20D41">
        <w:rPr>
          <w:rFonts w:ascii="Times New Roman" w:hAnsi="Times New Roman" w:cs="Times New Roman"/>
          <w:lang w:val="bg-BG"/>
        </w:rPr>
        <w:t xml:space="preserve"> </w:t>
      </w:r>
      <w:r w:rsidRPr="00D20D41">
        <w:rPr>
          <w:rFonts w:ascii="Times New Roman" w:hAnsi="Times New Roman" w:cs="Times New Roman"/>
        </w:rPr>
        <w:t>speciale</w:t>
      </w:r>
      <w:r w:rsidRPr="00D20D41">
        <w:rPr>
          <w:rFonts w:ascii="Times New Roman" w:hAnsi="Times New Roman" w:cs="Times New Roman"/>
          <w:lang w:val="bg-BG"/>
        </w:rPr>
        <w:t>).</w:t>
      </w:r>
    </w:p>
  </w:footnote>
  <w:footnote w:id="62">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Чл. 105.</w:t>
      </w:r>
    </w:p>
  </w:footnote>
  <w:footnote w:id="63">
    <w:p w:rsidR="00FA24F6" w:rsidRPr="00D20D41" w:rsidRDefault="00FA24F6" w:rsidP="006071DD">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bg-BG"/>
        </w:rPr>
        <w:t xml:space="preserve"> Както е уредено в Законодателен декрет 25/06.</w:t>
      </w:r>
    </w:p>
  </w:footnote>
  <w:footnote w:id="64">
    <w:p w:rsidR="00FA24F6" w:rsidRPr="00D20D41" w:rsidRDefault="00FA24F6" w:rsidP="00E55201">
      <w:pPr>
        <w:pStyle w:val="Footnote1"/>
        <w:shd w:val="clear" w:color="auto" w:fill="auto"/>
        <w:tabs>
          <w:tab w:val="left" w:pos="788"/>
        </w:tabs>
        <w:spacing w:line="240" w:lineRule="auto"/>
        <w:ind w:firstLine="0"/>
        <w:jc w:val="left"/>
      </w:pPr>
      <w:r w:rsidRPr="00D20D41">
        <w:rPr>
          <w:rStyle w:val="a7"/>
          <w:sz w:val="20"/>
          <w:szCs w:val="20"/>
        </w:rPr>
        <w:footnoteRef/>
      </w:r>
      <w:r w:rsidRPr="00D20D41">
        <w:rPr>
          <w:sz w:val="20"/>
          <w:szCs w:val="20"/>
        </w:rPr>
        <w:t xml:space="preserve"> </w:t>
      </w:r>
      <w:r w:rsidRPr="00D20D41">
        <w:rPr>
          <w:sz w:val="20"/>
          <w:szCs w:val="20"/>
          <w:lang w:val="bg-BG"/>
        </w:rPr>
        <w:t>Чл.</w:t>
      </w:r>
      <w:r w:rsidRPr="00D20D41">
        <w:rPr>
          <w:sz w:val="20"/>
          <w:szCs w:val="20"/>
        </w:rPr>
        <w:t xml:space="preserve"> 110.</w:t>
      </w:r>
    </w:p>
  </w:footnote>
  <w:footnote w:id="65">
    <w:p w:rsidR="00FA24F6" w:rsidRPr="00D20D41" w:rsidRDefault="00FA24F6" w:rsidP="006071DD">
      <w:pPr>
        <w:pStyle w:val="a5"/>
        <w:rPr>
          <w:rFonts w:ascii="Times New Roman" w:hAnsi="Times New Roman" w:cs="Times New Roman"/>
        </w:rPr>
      </w:pPr>
      <w:r w:rsidRPr="00D20D41">
        <w:rPr>
          <w:rStyle w:val="a7"/>
          <w:rFonts w:ascii="Times New Roman" w:hAnsi="Times New Roman"/>
        </w:rPr>
        <w:footnoteRef/>
      </w:r>
      <w:r w:rsidRPr="00D20D41">
        <w:rPr>
          <w:rFonts w:ascii="Times New Roman" w:hAnsi="Times New Roman" w:cs="Times New Roman"/>
        </w:rPr>
        <w:t xml:space="preserve"> Виж </w:t>
      </w:r>
      <w:r w:rsidRPr="00D20D41">
        <w:rPr>
          <w:rStyle w:val="FootnoteItalic"/>
          <w:sz w:val="20"/>
          <w:szCs w:val="20"/>
        </w:rPr>
        <w:t>Violation by Article and by Country 1959-2010</w:t>
      </w:r>
      <w:r w:rsidRPr="00D20D41">
        <w:rPr>
          <w:rFonts w:ascii="Times New Roman" w:hAnsi="Times New Roman" w:cs="Times New Roman"/>
        </w:rPr>
        <w:t xml:space="preserve"> </w:t>
      </w:r>
      <w:r w:rsidRPr="00D20D41">
        <w:rPr>
          <w:rFonts w:ascii="Times New Roman" w:hAnsi="Times New Roman" w:cs="Times New Roman"/>
          <w:lang w:val="bg-BG"/>
        </w:rPr>
        <w:t>на ЕКПЧ</w:t>
      </w:r>
      <w:r w:rsidRPr="00D20D41">
        <w:rPr>
          <w:rFonts w:ascii="Times New Roman" w:hAnsi="Times New Roman" w:cs="Times New Roman"/>
        </w:rPr>
        <w:t xml:space="preserve">, </w:t>
      </w:r>
      <w:r w:rsidRPr="00D20D41">
        <w:rPr>
          <w:rFonts w:ascii="Times New Roman" w:hAnsi="Times New Roman" w:cs="Times New Roman"/>
          <w:lang w:val="bg-BG"/>
        </w:rPr>
        <w:t xml:space="preserve">Съвета на Европа, </w:t>
      </w:r>
      <w:r w:rsidRPr="00D20D41">
        <w:rPr>
          <w:rFonts w:ascii="Times New Roman" w:hAnsi="Times New Roman" w:cs="Times New Roman"/>
        </w:rPr>
        <w:t xml:space="preserve">достъпно </w:t>
      </w:r>
      <w:r w:rsidRPr="00D20D41">
        <w:rPr>
          <w:rFonts w:ascii="Times New Roman" w:hAnsi="Times New Roman" w:cs="Times New Roman"/>
          <w:lang w:val="bg-BG"/>
        </w:rPr>
        <w:t>н</w:t>
      </w:r>
      <w:r w:rsidRPr="00D20D41">
        <w:rPr>
          <w:rFonts w:ascii="Times New Roman" w:hAnsi="Times New Roman" w:cs="Times New Roman"/>
        </w:rPr>
        <w:t xml:space="preserve">а </w:t>
      </w:r>
    </w:p>
    <w:p w:rsidR="00FA24F6" w:rsidRPr="00D20D41" w:rsidRDefault="002E641C" w:rsidP="00247908">
      <w:pPr>
        <w:rPr>
          <w:rFonts w:ascii="Times New Roman" w:hAnsi="Times New Roman"/>
        </w:rPr>
      </w:pPr>
      <w:hyperlink r:id="rId8" w:history="1">
        <w:r w:rsidR="00FA24F6" w:rsidRPr="00D20D41">
          <w:rPr>
            <w:rStyle w:val="a3"/>
            <w:rFonts w:ascii="Times New Roman" w:hAnsi="Times New Roman"/>
            <w:sz w:val="20"/>
            <w:szCs w:val="20"/>
            <w:lang w:val="bg-BG"/>
          </w:rPr>
          <w:t>http://www.echr.coe.int/NR/rdonlyre s/2B783BFF-39C9-455C-B7C7-F821056BF32A/0/Tableaudeviolations19592010ENG.pdf</w:t>
        </w:r>
      </w:hyperlink>
    </w:p>
  </w:footnote>
  <w:footnote w:id="6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Чл.</w:t>
      </w:r>
      <w:r w:rsidRPr="00D20D41">
        <w:rPr>
          <w:rFonts w:ascii="Times New Roman" w:hAnsi="Times New Roman" w:cs="Times New Roman"/>
        </w:rPr>
        <w:t xml:space="preserve"> 95(1) </w:t>
      </w:r>
      <w:r w:rsidRPr="00D20D41">
        <w:rPr>
          <w:rFonts w:ascii="Times New Roman" w:hAnsi="Times New Roman" w:cs="Times New Roman"/>
          <w:lang w:val="bg-BG"/>
        </w:rPr>
        <w:t>от Основания закон</w:t>
      </w:r>
    </w:p>
  </w:footnote>
  <w:footnote w:id="67">
    <w:p w:rsidR="00FA24F6" w:rsidRPr="00D20D41" w:rsidRDefault="00FA24F6" w:rsidP="00E55201">
      <w:pPr>
        <w:pStyle w:val="Footnote1"/>
        <w:shd w:val="clear" w:color="auto" w:fill="auto"/>
        <w:tabs>
          <w:tab w:val="left" w:pos="802"/>
        </w:tabs>
        <w:spacing w:line="240" w:lineRule="auto"/>
        <w:ind w:firstLine="0"/>
        <w:jc w:val="left"/>
      </w:pPr>
      <w:r w:rsidRPr="00D20D41">
        <w:rPr>
          <w:rStyle w:val="a7"/>
          <w:sz w:val="20"/>
          <w:szCs w:val="20"/>
        </w:rPr>
        <w:footnoteRef/>
      </w:r>
      <w:r w:rsidRPr="00D20D41">
        <w:rPr>
          <w:sz w:val="20"/>
          <w:szCs w:val="20"/>
        </w:rPr>
        <w:t xml:space="preserve"> Виж Werner Heun, </w:t>
      </w:r>
      <w:r w:rsidRPr="00D20D41">
        <w:rPr>
          <w:rStyle w:val="FootnoteItalic"/>
          <w:sz w:val="20"/>
          <w:szCs w:val="20"/>
        </w:rPr>
        <w:t>The Constitution of Germany,</w:t>
      </w:r>
      <w:r w:rsidRPr="00D20D41">
        <w:rPr>
          <w:sz w:val="20"/>
          <w:szCs w:val="20"/>
        </w:rPr>
        <w:t xml:space="preserve"> Hart Publishing, Oxford 2011. </w:t>
      </w:r>
      <w:r w:rsidRPr="00D20D41">
        <w:rPr>
          <w:sz w:val="20"/>
          <w:szCs w:val="20"/>
          <w:lang w:val="bg-BG"/>
        </w:rPr>
        <w:t>н</w:t>
      </w:r>
      <w:r w:rsidRPr="00D20D41">
        <w:rPr>
          <w:sz w:val="20"/>
          <w:szCs w:val="20"/>
        </w:rPr>
        <w:t>а стр. 167.</w:t>
      </w:r>
    </w:p>
  </w:footnote>
  <w:footnote w:id="68">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Sec 1 of the Federal Constitutional Act. Also Виж Status Report of the Federal Constitutional Court 27.6.1952 (6 jahrbuch des offentlichen rechts 144 (1957)).</w:t>
      </w:r>
    </w:p>
  </w:footnote>
  <w:footnote w:id="69">
    <w:p w:rsidR="00FA24F6" w:rsidRPr="00D20D41" w:rsidRDefault="00FA24F6" w:rsidP="00E55201">
      <w:pPr>
        <w:pStyle w:val="Footnote1"/>
        <w:shd w:val="clear" w:color="auto" w:fill="auto"/>
        <w:tabs>
          <w:tab w:val="left" w:pos="788"/>
        </w:tabs>
        <w:spacing w:line="240" w:lineRule="auto"/>
        <w:ind w:firstLine="0"/>
        <w:jc w:val="left"/>
      </w:pPr>
      <w:r w:rsidRPr="00D20D41">
        <w:rPr>
          <w:rStyle w:val="a7"/>
          <w:sz w:val="20"/>
          <w:szCs w:val="20"/>
        </w:rPr>
        <w:footnoteRef/>
      </w:r>
      <w:r w:rsidRPr="00D20D41">
        <w:rPr>
          <w:sz w:val="20"/>
          <w:szCs w:val="20"/>
        </w:rPr>
        <w:t xml:space="preserve"> Arts 40 I, 52 III, 65 BL.</w:t>
      </w:r>
    </w:p>
  </w:footnote>
  <w:footnote w:id="70">
    <w:p w:rsidR="00FA24F6" w:rsidRPr="00D20D41" w:rsidRDefault="00FA24F6" w:rsidP="00E55201">
      <w:pPr>
        <w:pStyle w:val="Footnote1"/>
        <w:shd w:val="clear" w:color="auto" w:fill="auto"/>
        <w:tabs>
          <w:tab w:val="left" w:pos="788"/>
        </w:tabs>
        <w:spacing w:line="240" w:lineRule="auto"/>
        <w:ind w:firstLine="0"/>
        <w:jc w:val="left"/>
        <w:rPr>
          <w:sz w:val="20"/>
          <w:szCs w:val="20"/>
        </w:rPr>
      </w:pPr>
      <w:r w:rsidRPr="00D20D41">
        <w:rPr>
          <w:rStyle w:val="a7"/>
          <w:sz w:val="20"/>
          <w:szCs w:val="20"/>
        </w:rPr>
        <w:footnoteRef/>
      </w:r>
      <w:r w:rsidRPr="00D20D41">
        <w:rPr>
          <w:sz w:val="20"/>
          <w:szCs w:val="20"/>
        </w:rPr>
        <w:t xml:space="preserve"> Например </w:t>
      </w:r>
      <w:r w:rsidRPr="00D20D41">
        <w:rPr>
          <w:sz w:val="20"/>
          <w:szCs w:val="20"/>
          <w:lang w:val="bg-BG"/>
        </w:rPr>
        <w:t>между</w:t>
      </w:r>
      <w:r w:rsidRPr="00E51E14">
        <w:rPr>
          <w:sz w:val="20"/>
          <w:lang w:val="bg-BG"/>
        </w:rPr>
        <w:t xml:space="preserve"> </w:t>
      </w:r>
      <w:r w:rsidRPr="00D20D41">
        <w:rPr>
          <w:sz w:val="20"/>
          <w:szCs w:val="20"/>
        </w:rPr>
        <w:t>1951</w:t>
      </w:r>
      <w:r w:rsidRPr="00E51E14">
        <w:rPr>
          <w:sz w:val="20"/>
          <w:lang w:val="bg-BG"/>
        </w:rPr>
        <w:t xml:space="preserve"> </w:t>
      </w:r>
      <w:r w:rsidRPr="00D20D41">
        <w:rPr>
          <w:sz w:val="20"/>
          <w:szCs w:val="20"/>
          <w:lang w:val="bg-BG"/>
        </w:rPr>
        <w:t>г.</w:t>
      </w:r>
      <w:r w:rsidRPr="00D20D41">
        <w:rPr>
          <w:sz w:val="20"/>
          <w:szCs w:val="20"/>
        </w:rPr>
        <w:t xml:space="preserve"> </w:t>
      </w:r>
      <w:r w:rsidRPr="00D20D41">
        <w:rPr>
          <w:sz w:val="20"/>
          <w:szCs w:val="20"/>
          <w:lang w:val="bg-BG"/>
        </w:rPr>
        <w:t>и</w:t>
      </w:r>
      <w:r w:rsidRPr="00E51E14">
        <w:rPr>
          <w:sz w:val="20"/>
          <w:lang w:val="bg-BG"/>
        </w:rPr>
        <w:t xml:space="preserve"> </w:t>
      </w:r>
      <w:r w:rsidRPr="00D20D41">
        <w:rPr>
          <w:sz w:val="20"/>
          <w:szCs w:val="20"/>
        </w:rPr>
        <w:t xml:space="preserve">1990 </w:t>
      </w:r>
      <w:r w:rsidRPr="00D20D41">
        <w:rPr>
          <w:sz w:val="20"/>
          <w:szCs w:val="20"/>
          <w:lang w:val="bg-BG"/>
        </w:rPr>
        <w:t>г. са отменени около</w:t>
      </w:r>
      <w:r w:rsidRPr="00E51E14">
        <w:rPr>
          <w:sz w:val="20"/>
          <w:lang w:val="bg-BG"/>
        </w:rPr>
        <w:t xml:space="preserve"> </w:t>
      </w:r>
      <w:r w:rsidRPr="00D20D41">
        <w:rPr>
          <w:sz w:val="20"/>
          <w:szCs w:val="20"/>
        </w:rPr>
        <w:t xml:space="preserve">200 </w:t>
      </w:r>
      <w:r w:rsidRPr="00D20D41">
        <w:rPr>
          <w:sz w:val="20"/>
          <w:szCs w:val="20"/>
          <w:lang w:val="bg-BG"/>
        </w:rPr>
        <w:t>федерални закона</w:t>
      </w:r>
      <w:r w:rsidRPr="00D20D41">
        <w:rPr>
          <w:sz w:val="20"/>
          <w:szCs w:val="20"/>
        </w:rPr>
        <w:t xml:space="preserve">. Виж C. Lanfried, </w:t>
      </w:r>
      <w:r w:rsidRPr="00D20D41">
        <w:rPr>
          <w:rStyle w:val="FootnoteItalic"/>
          <w:sz w:val="20"/>
          <w:szCs w:val="20"/>
        </w:rPr>
        <w:t>The</w:t>
      </w:r>
    </w:p>
    <w:p w:rsidR="00FA24F6" w:rsidRPr="00D20D41" w:rsidRDefault="00FA24F6" w:rsidP="00E55201">
      <w:pPr>
        <w:pStyle w:val="Footnote1"/>
        <w:shd w:val="clear" w:color="auto" w:fill="auto"/>
        <w:spacing w:line="240" w:lineRule="auto"/>
        <w:ind w:firstLine="0"/>
        <w:jc w:val="left"/>
      </w:pPr>
      <w:r w:rsidRPr="00D20D41">
        <w:rPr>
          <w:rStyle w:val="FootnoteItalic"/>
          <w:sz w:val="20"/>
          <w:szCs w:val="20"/>
        </w:rPr>
        <w:t>Judicialization of Politics in Germany,</w:t>
      </w:r>
      <w:r w:rsidRPr="00D20D41">
        <w:rPr>
          <w:sz w:val="20"/>
          <w:szCs w:val="20"/>
        </w:rPr>
        <w:t xml:space="preserve"> International Political Science Review (1994), Vol. 15, No. 2, </w:t>
      </w:r>
      <w:r w:rsidRPr="00D20D41">
        <w:rPr>
          <w:sz w:val="20"/>
          <w:szCs w:val="20"/>
          <w:lang w:val="bg-BG"/>
        </w:rPr>
        <w:t xml:space="preserve">стр. </w:t>
      </w:r>
      <w:r w:rsidRPr="00D20D41">
        <w:rPr>
          <w:sz w:val="20"/>
          <w:szCs w:val="20"/>
        </w:rPr>
        <w:t>114.</w:t>
      </w:r>
    </w:p>
  </w:footnote>
  <w:footnote w:id="71">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ru-RU"/>
        </w:rPr>
        <w:t>Пак там, стр. 116-119.</w:t>
      </w:r>
    </w:p>
  </w:footnote>
  <w:footnote w:id="7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Чл. 28 </w:t>
      </w:r>
      <w:r>
        <w:rPr>
          <w:rFonts w:ascii="Times New Roman" w:hAnsi="Times New Roman" w:cs="Times New Roman"/>
          <w:lang w:val="bg-BG"/>
        </w:rPr>
        <w:t>от Основ</w:t>
      </w:r>
      <w:r w:rsidRPr="00D20D41">
        <w:rPr>
          <w:rFonts w:ascii="Times New Roman" w:hAnsi="Times New Roman" w:cs="Times New Roman"/>
          <w:lang w:val="bg-BG"/>
        </w:rPr>
        <w:t>ния закон</w:t>
      </w:r>
    </w:p>
  </w:footnote>
  <w:footnote w:id="73">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color w:val="auto"/>
          <w:lang w:val="bg-BG" w:bidi="ar-SA"/>
        </w:rPr>
        <w:t>Чл.</w:t>
      </w:r>
      <w:r w:rsidRPr="00D20D41">
        <w:rPr>
          <w:rFonts w:ascii="Times New Roman" w:hAnsi="Times New Roman" w:cs="Times New Roman"/>
          <w:color w:val="auto"/>
          <w:lang w:val="ru-RU"/>
        </w:rPr>
        <w:t xml:space="preserve"> 100 </w:t>
      </w:r>
      <w:r>
        <w:rPr>
          <w:rFonts w:ascii="Times New Roman" w:hAnsi="Times New Roman" w:cs="Times New Roman"/>
          <w:lang w:val="bg-BG"/>
        </w:rPr>
        <w:t>от Основ</w:t>
      </w:r>
      <w:r w:rsidRPr="00D20D41">
        <w:rPr>
          <w:rFonts w:ascii="Times New Roman" w:hAnsi="Times New Roman" w:cs="Times New Roman"/>
          <w:lang w:val="bg-BG"/>
        </w:rPr>
        <w:t>ния закон</w:t>
      </w:r>
    </w:p>
  </w:footnote>
  <w:footnote w:id="74">
    <w:p w:rsidR="00FA24F6" w:rsidRPr="00D20D41" w:rsidRDefault="00FA24F6" w:rsidP="0052377D">
      <w:pPr>
        <w:pStyle w:val="Footnote1"/>
        <w:shd w:val="clear" w:color="auto" w:fill="auto"/>
        <w:spacing w:line="240" w:lineRule="auto"/>
        <w:ind w:firstLine="0"/>
      </w:pPr>
      <w:r w:rsidRPr="00D20D41">
        <w:rPr>
          <w:rStyle w:val="a7"/>
          <w:sz w:val="20"/>
          <w:szCs w:val="20"/>
        </w:rPr>
        <w:footnoteRef/>
      </w:r>
      <w:r w:rsidRPr="00D20D41">
        <w:rPr>
          <w:sz w:val="20"/>
          <w:szCs w:val="20"/>
        </w:rPr>
        <w:t xml:space="preserve"> </w:t>
      </w:r>
      <w:r w:rsidRPr="00D20D41">
        <w:rPr>
          <w:sz w:val="20"/>
          <w:lang w:val="bg-BG"/>
        </w:rPr>
        <w:t xml:space="preserve">Назначаването в </w:t>
      </w:r>
      <w:r w:rsidRPr="00D20D41">
        <w:rPr>
          <w:sz w:val="20"/>
        </w:rPr>
        <w:t xml:space="preserve"> </w:t>
      </w:r>
      <w:r>
        <w:rPr>
          <w:sz w:val="20"/>
          <w:lang w:val="bg-BG"/>
        </w:rPr>
        <w:t>съдилищата на ленде</w:t>
      </w:r>
      <w:r w:rsidRPr="00D20D41">
        <w:rPr>
          <w:sz w:val="20"/>
          <w:lang w:val="bg-BG"/>
        </w:rPr>
        <w:t>рите</w:t>
      </w:r>
      <w:r w:rsidRPr="00D20D41">
        <w:rPr>
          <w:sz w:val="20"/>
        </w:rPr>
        <w:t xml:space="preserve">, </w:t>
      </w:r>
      <w:r w:rsidRPr="00D20D41">
        <w:rPr>
          <w:sz w:val="20"/>
          <w:lang w:val="bg-BG"/>
        </w:rPr>
        <w:t>федерални върховни съдилища и Федералния конституционен съд е уредено съответно в чл</w:t>
      </w:r>
      <w:r w:rsidRPr="00D20D41">
        <w:rPr>
          <w:sz w:val="20"/>
        </w:rPr>
        <w:t>.</w:t>
      </w:r>
      <w:r w:rsidRPr="00E51E14">
        <w:rPr>
          <w:sz w:val="20"/>
        </w:rPr>
        <w:t xml:space="preserve"> 98 IV, 95 II </w:t>
      </w:r>
      <w:r w:rsidRPr="00D20D41">
        <w:rPr>
          <w:sz w:val="20"/>
          <w:lang w:val="bg-BG"/>
        </w:rPr>
        <w:t>и</w:t>
      </w:r>
      <w:r w:rsidRPr="00E51E14">
        <w:rPr>
          <w:sz w:val="20"/>
          <w:lang w:val="bg-BG"/>
        </w:rPr>
        <w:t xml:space="preserve"> </w:t>
      </w:r>
      <w:r w:rsidRPr="00E51E14">
        <w:rPr>
          <w:sz w:val="20"/>
        </w:rPr>
        <w:t xml:space="preserve">94 I. Виж </w:t>
      </w:r>
      <w:r w:rsidRPr="00D20D41">
        <w:rPr>
          <w:sz w:val="20"/>
          <w:lang w:val="bg-BG"/>
        </w:rPr>
        <w:t>също</w:t>
      </w:r>
      <w:r w:rsidRPr="00D20D41">
        <w:rPr>
          <w:sz w:val="20"/>
        </w:rPr>
        <w:t xml:space="preserve"> </w:t>
      </w:r>
      <w:r w:rsidRPr="00D20D41">
        <w:rPr>
          <w:sz w:val="20"/>
          <w:lang w:val="bg-BG"/>
        </w:rPr>
        <w:t>немския Закон за съдебната власт чл.</w:t>
      </w:r>
      <w:r w:rsidRPr="00E51E14">
        <w:rPr>
          <w:sz w:val="20"/>
        </w:rPr>
        <w:t xml:space="preserve"> 301-1.</w:t>
      </w:r>
    </w:p>
  </w:footnote>
  <w:footnote w:id="75">
    <w:p w:rsidR="00FA24F6" w:rsidRPr="00D20D41" w:rsidRDefault="00FA24F6" w:rsidP="0052377D">
      <w:pPr>
        <w:pStyle w:val="Footnote1"/>
        <w:shd w:val="clear" w:color="auto" w:fill="auto"/>
        <w:tabs>
          <w:tab w:val="left" w:pos="793"/>
        </w:tabs>
        <w:spacing w:line="240" w:lineRule="auto"/>
        <w:ind w:firstLine="0"/>
        <w:jc w:val="left"/>
      </w:pPr>
      <w:r w:rsidRPr="00D20D41">
        <w:rPr>
          <w:rStyle w:val="a7"/>
          <w:sz w:val="20"/>
          <w:szCs w:val="20"/>
        </w:rPr>
        <w:footnoteRef/>
      </w:r>
      <w:r w:rsidRPr="00D20D41">
        <w:rPr>
          <w:sz w:val="20"/>
          <w:szCs w:val="20"/>
        </w:rPr>
        <w:t xml:space="preserve"> </w:t>
      </w:r>
      <w:r w:rsidRPr="00D20D41">
        <w:rPr>
          <w:sz w:val="20"/>
          <w:szCs w:val="20"/>
          <w:lang w:val="bg-BG"/>
        </w:rPr>
        <w:t>Чл.</w:t>
      </w:r>
      <w:r w:rsidRPr="00D20D41">
        <w:rPr>
          <w:sz w:val="20"/>
          <w:szCs w:val="20"/>
        </w:rPr>
        <w:t xml:space="preserve"> 98 IV </w:t>
      </w:r>
      <w:r w:rsidRPr="00D20D41">
        <w:rPr>
          <w:sz w:val="20"/>
          <w:szCs w:val="20"/>
          <w:lang w:val="bg-BG"/>
        </w:rPr>
        <w:t>предвижда възможността за създаването на такива комисии на съдебни съвети</w:t>
      </w:r>
      <w:r w:rsidRPr="00D20D41">
        <w:rPr>
          <w:sz w:val="20"/>
          <w:szCs w:val="20"/>
        </w:rPr>
        <w:t xml:space="preserve">. Виж </w:t>
      </w:r>
      <w:r w:rsidRPr="00D20D41">
        <w:rPr>
          <w:sz w:val="20"/>
          <w:szCs w:val="20"/>
          <w:lang w:val="bg-BG"/>
        </w:rPr>
        <w:t>също</w:t>
      </w:r>
      <w:r w:rsidRPr="00E51E14">
        <w:rPr>
          <w:sz w:val="20"/>
          <w:lang w:val="bg-BG"/>
        </w:rPr>
        <w:t xml:space="preserve"> </w:t>
      </w:r>
      <w:r w:rsidRPr="00D20D41">
        <w:rPr>
          <w:sz w:val="20"/>
          <w:szCs w:val="20"/>
        </w:rPr>
        <w:t xml:space="preserve">D. Kommers, </w:t>
      </w:r>
      <w:r w:rsidRPr="00D20D41">
        <w:rPr>
          <w:rStyle w:val="FootnoteItalic"/>
          <w:sz w:val="20"/>
          <w:szCs w:val="20"/>
        </w:rPr>
        <w:t>Autonomy versus Accountability, The German Judiciary,</w:t>
      </w:r>
      <w:r w:rsidRPr="00D20D41">
        <w:rPr>
          <w:sz w:val="20"/>
          <w:szCs w:val="20"/>
        </w:rPr>
        <w:t xml:space="preserve"> in Russell and O’Brien (Eds), Judicial Independence in the Age of Democracy, 2001 University Press of Virginia, стр.144.</w:t>
      </w:r>
    </w:p>
  </w:footnote>
  <w:footnote w:id="7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Членове</w:t>
      </w:r>
      <w:r w:rsidRPr="00D20D41">
        <w:rPr>
          <w:rFonts w:ascii="Times New Roman" w:hAnsi="Times New Roman" w:cs="Times New Roman"/>
        </w:rPr>
        <w:t xml:space="preserve"> 74 </w:t>
      </w:r>
      <w:r w:rsidRPr="00D20D41">
        <w:rPr>
          <w:rFonts w:ascii="Times New Roman" w:hAnsi="Times New Roman" w:cs="Times New Roman"/>
          <w:lang w:val="bg-BG"/>
        </w:rPr>
        <w:t>и</w:t>
      </w:r>
      <w:r w:rsidRPr="00D20D41">
        <w:rPr>
          <w:rFonts w:ascii="Times New Roman" w:hAnsi="Times New Roman" w:cs="Times New Roman"/>
        </w:rPr>
        <w:t xml:space="preserve"> 75 </w:t>
      </w:r>
      <w:r w:rsidRPr="00D20D41">
        <w:rPr>
          <w:rFonts w:ascii="Times New Roman" w:hAnsi="Times New Roman" w:cs="Times New Roman"/>
          <w:lang w:val="bg-BG"/>
        </w:rPr>
        <w:t>от немския Закон за съдебната власт</w:t>
      </w:r>
      <w:r w:rsidRPr="00D20D41">
        <w:rPr>
          <w:rFonts w:ascii="Times New Roman" w:hAnsi="Times New Roman" w:cs="Times New Roman"/>
        </w:rPr>
        <w:t>.</w:t>
      </w:r>
    </w:p>
  </w:footnote>
  <w:footnote w:id="77">
    <w:p w:rsidR="00FA24F6" w:rsidRPr="00D20D41" w:rsidRDefault="00FA24F6" w:rsidP="00B95980">
      <w:pPr>
        <w:pStyle w:val="Footnote21"/>
        <w:shd w:val="clear" w:color="auto" w:fill="auto"/>
        <w:tabs>
          <w:tab w:val="left" w:pos="802"/>
        </w:tabs>
        <w:spacing w:line="240" w:lineRule="auto"/>
        <w:rPr>
          <w:sz w:val="20"/>
          <w:szCs w:val="20"/>
        </w:rPr>
      </w:pPr>
      <w:r w:rsidRPr="00D20D41">
        <w:rPr>
          <w:rStyle w:val="a7"/>
          <w:sz w:val="20"/>
          <w:szCs w:val="20"/>
        </w:rPr>
        <w:footnoteRef/>
      </w:r>
      <w:r w:rsidRPr="00D20D41">
        <w:rPr>
          <w:sz w:val="20"/>
          <w:szCs w:val="20"/>
        </w:rPr>
        <w:t xml:space="preserve"> </w:t>
      </w:r>
      <w:r w:rsidRPr="00D20D41">
        <w:rPr>
          <w:rStyle w:val="Footnote2NotItalic"/>
          <w:sz w:val="20"/>
          <w:szCs w:val="20"/>
        </w:rPr>
        <w:t xml:space="preserve">Виж D. Meador, </w:t>
      </w:r>
      <w:r w:rsidRPr="00D20D41">
        <w:rPr>
          <w:sz w:val="20"/>
          <w:szCs w:val="20"/>
        </w:rPr>
        <w:t>German Appellate Judges: Career Patterns and American-English Comparisons,</w:t>
      </w:r>
    </w:p>
    <w:p w:rsidR="00FA24F6" w:rsidRPr="00D20D41" w:rsidRDefault="00FA24F6" w:rsidP="00E55201">
      <w:pPr>
        <w:pStyle w:val="Footnote1"/>
        <w:shd w:val="clear" w:color="auto" w:fill="auto"/>
        <w:tabs>
          <w:tab w:val="left" w:pos="270"/>
          <w:tab w:val="left" w:pos="802"/>
        </w:tabs>
        <w:spacing w:line="240" w:lineRule="auto"/>
        <w:ind w:firstLine="0"/>
        <w:jc w:val="left"/>
      </w:pPr>
      <w:r w:rsidRPr="00E51E14">
        <w:rPr>
          <w:i/>
          <w:sz w:val="20"/>
        </w:rPr>
        <w:t>Judicature</w:t>
      </w:r>
      <w:r w:rsidRPr="00D20D41">
        <w:rPr>
          <w:sz w:val="20"/>
          <w:szCs w:val="20"/>
        </w:rPr>
        <w:t xml:space="preserve"> 1983, стр. 22.</w:t>
      </w:r>
    </w:p>
  </w:footnote>
  <w:footnote w:id="78">
    <w:p w:rsidR="00FA24F6" w:rsidRPr="00D20D41" w:rsidRDefault="00FA24F6" w:rsidP="0052377D">
      <w:pPr>
        <w:pStyle w:val="Footnote1"/>
        <w:shd w:val="clear" w:color="auto" w:fill="auto"/>
        <w:spacing w:line="240" w:lineRule="auto"/>
        <w:ind w:firstLine="0"/>
        <w:jc w:val="left"/>
      </w:pPr>
      <w:r w:rsidRPr="00D20D41">
        <w:rPr>
          <w:rStyle w:val="a7"/>
          <w:sz w:val="20"/>
          <w:szCs w:val="20"/>
        </w:rPr>
        <w:footnoteRef/>
      </w:r>
      <w:r w:rsidRPr="00D20D41">
        <w:rPr>
          <w:sz w:val="20"/>
          <w:szCs w:val="20"/>
        </w:rPr>
        <w:t xml:space="preserve"> Виж </w:t>
      </w:r>
      <w:r w:rsidRPr="00D20D41">
        <w:rPr>
          <w:sz w:val="20"/>
          <w:szCs w:val="20"/>
          <w:lang w:val="bg-BG"/>
        </w:rPr>
        <w:t>немския Закон за съдебната власт, чл.</w:t>
      </w:r>
      <w:r w:rsidRPr="00E51E14">
        <w:rPr>
          <w:sz w:val="20"/>
          <w:lang w:val="bg-BG"/>
        </w:rPr>
        <w:t xml:space="preserve"> </w:t>
      </w:r>
      <w:r w:rsidRPr="00D20D41">
        <w:rPr>
          <w:sz w:val="20"/>
          <w:szCs w:val="20"/>
        </w:rPr>
        <w:t>10</w:t>
      </w:r>
      <w:r w:rsidRPr="00D20D41">
        <w:rPr>
          <w:sz w:val="20"/>
          <w:szCs w:val="20"/>
          <w:lang w:val="bg-BG"/>
        </w:rPr>
        <w:t xml:space="preserve"> </w:t>
      </w:r>
      <w:r w:rsidRPr="00D20D41">
        <w:rPr>
          <w:sz w:val="20"/>
          <w:szCs w:val="20"/>
        </w:rPr>
        <w:t>(2).</w:t>
      </w:r>
    </w:p>
  </w:footnote>
  <w:footnote w:id="79">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Пак там, на стр. 145. </w:t>
      </w:r>
      <w:r w:rsidRPr="00D20D41">
        <w:rPr>
          <w:rFonts w:ascii="Times New Roman" w:hAnsi="Times New Roman" w:cs="Times New Roman"/>
          <w:lang w:val="bg-BG"/>
        </w:rPr>
        <w:t>Нуждата младите съдии да развият едно по-зряло отно</w:t>
      </w:r>
      <w:r>
        <w:rPr>
          <w:rFonts w:ascii="Times New Roman" w:hAnsi="Times New Roman" w:cs="Times New Roman"/>
          <w:lang w:val="bg-BG"/>
        </w:rPr>
        <w:t>шение, при упражняване на своите</w:t>
      </w:r>
      <w:r w:rsidRPr="00D20D41">
        <w:rPr>
          <w:rFonts w:ascii="Times New Roman" w:hAnsi="Times New Roman" w:cs="Times New Roman"/>
          <w:lang w:val="bg-BG"/>
        </w:rPr>
        <w:t xml:space="preserve"> функции</w:t>
      </w:r>
      <w:r>
        <w:rPr>
          <w:rFonts w:ascii="Times New Roman" w:hAnsi="Times New Roman" w:cs="Times New Roman"/>
          <w:lang w:val="bg-BG"/>
        </w:rPr>
        <w:t>,</w:t>
      </w:r>
      <w:r w:rsidRPr="00D20D41">
        <w:rPr>
          <w:rFonts w:ascii="Times New Roman" w:hAnsi="Times New Roman" w:cs="Times New Roman"/>
          <w:lang w:val="bg-BG"/>
        </w:rPr>
        <w:t xml:space="preserve"> е описана от</w:t>
      </w:r>
      <w:r w:rsidRPr="00E51E14">
        <w:rPr>
          <w:rFonts w:ascii="Times New Roman" w:hAnsi="Times New Roman"/>
          <w:lang w:val="bg-BG"/>
        </w:rPr>
        <w:t xml:space="preserve"> </w:t>
      </w:r>
      <w:r w:rsidRPr="00E51E14">
        <w:rPr>
          <w:rFonts w:ascii="Times New Roman" w:hAnsi="Times New Roman"/>
          <w:i/>
        </w:rPr>
        <w:t>J. Bell</w:t>
      </w:r>
      <w:r w:rsidRPr="00D20D41">
        <w:rPr>
          <w:rFonts w:ascii="Times New Roman" w:hAnsi="Times New Roman" w:cs="Times New Roman"/>
        </w:rPr>
        <w:t xml:space="preserve">, </w:t>
      </w:r>
      <w:r w:rsidRPr="00D20D41">
        <w:rPr>
          <w:rFonts w:ascii="Times New Roman" w:hAnsi="Times New Roman" w:cs="Times New Roman"/>
          <w:lang w:val="bg-BG"/>
        </w:rPr>
        <w:t>по-</w:t>
      </w:r>
      <w:r w:rsidRPr="00D20D41">
        <w:rPr>
          <w:rFonts w:ascii="Times New Roman" w:hAnsi="Times New Roman" w:cs="Times New Roman"/>
        </w:rPr>
        <w:t xml:space="preserve">горе </w:t>
      </w:r>
      <w:r w:rsidRPr="00D20D41">
        <w:rPr>
          <w:rFonts w:ascii="Times New Roman" w:hAnsi="Times New Roman" w:cs="Times New Roman"/>
          <w:lang w:val="bg-BG"/>
        </w:rPr>
        <w:t xml:space="preserve">бел. </w:t>
      </w:r>
      <w:r w:rsidRPr="00D20D41">
        <w:rPr>
          <w:rFonts w:ascii="Times New Roman" w:hAnsi="Times New Roman" w:cs="Times New Roman"/>
        </w:rPr>
        <w:t>12, стр. 115.</w:t>
      </w:r>
    </w:p>
  </w:footnote>
  <w:footnote w:id="80">
    <w:p w:rsidR="00FA24F6" w:rsidRPr="00D20D41" w:rsidRDefault="00FA24F6" w:rsidP="0052377D">
      <w:pPr>
        <w:pStyle w:val="Footnote1"/>
        <w:shd w:val="clear" w:color="auto" w:fill="auto"/>
        <w:tabs>
          <w:tab w:val="left" w:pos="817"/>
        </w:tabs>
        <w:spacing w:line="240" w:lineRule="auto"/>
        <w:ind w:firstLine="0"/>
        <w:jc w:val="left"/>
      </w:pPr>
      <w:r w:rsidRPr="00D20D41">
        <w:rPr>
          <w:rStyle w:val="a7"/>
          <w:sz w:val="20"/>
          <w:szCs w:val="20"/>
        </w:rPr>
        <w:footnoteRef/>
      </w:r>
      <w:r w:rsidRPr="00D20D41">
        <w:rPr>
          <w:sz w:val="20"/>
          <w:lang w:val="ru-RU"/>
        </w:rPr>
        <w:t xml:space="preserve"> Виж </w:t>
      </w:r>
      <w:r w:rsidRPr="00D20D41">
        <w:rPr>
          <w:sz w:val="20"/>
          <w:szCs w:val="20"/>
        </w:rPr>
        <w:t>D</w:t>
      </w:r>
      <w:r w:rsidRPr="00D20D41">
        <w:rPr>
          <w:sz w:val="20"/>
          <w:lang w:val="ru-RU"/>
        </w:rPr>
        <w:t xml:space="preserve">. </w:t>
      </w:r>
      <w:r w:rsidRPr="00D20D41">
        <w:rPr>
          <w:sz w:val="20"/>
          <w:szCs w:val="20"/>
        </w:rPr>
        <w:t>Kommers</w:t>
      </w:r>
      <w:r w:rsidRPr="00D20D41">
        <w:rPr>
          <w:sz w:val="20"/>
          <w:lang w:val="ru-RU"/>
        </w:rPr>
        <w:t xml:space="preserve">, бел. 71 по-горе, стр. 145. </w:t>
      </w:r>
      <w:r w:rsidRPr="00D20D41">
        <w:rPr>
          <w:sz w:val="20"/>
          <w:szCs w:val="20"/>
        </w:rPr>
        <w:t>Виж</w:t>
      </w:r>
      <w:r w:rsidRPr="00E51E14">
        <w:rPr>
          <w:sz w:val="20"/>
          <w:lang w:val="bg-BG"/>
        </w:rPr>
        <w:t xml:space="preserve"> </w:t>
      </w:r>
      <w:r w:rsidRPr="00D20D41">
        <w:rPr>
          <w:sz w:val="20"/>
          <w:szCs w:val="20"/>
          <w:lang w:val="bg-BG"/>
        </w:rPr>
        <w:t>също</w:t>
      </w:r>
      <w:r w:rsidRPr="00D20D41">
        <w:rPr>
          <w:sz w:val="20"/>
          <w:szCs w:val="20"/>
        </w:rPr>
        <w:t xml:space="preserve"> M. Kunnecke, </w:t>
      </w:r>
      <w:r w:rsidRPr="00D20D41">
        <w:rPr>
          <w:rStyle w:val="FootnoteItalic"/>
          <w:sz w:val="20"/>
          <w:szCs w:val="20"/>
        </w:rPr>
        <w:t>The Accountability and Independence of Judges: German Perspectives,</w:t>
      </w:r>
      <w:r w:rsidRPr="00D20D41">
        <w:rPr>
          <w:sz w:val="20"/>
          <w:szCs w:val="20"/>
        </w:rPr>
        <w:t xml:space="preserve"> in Canivet et al. (eds), </w:t>
      </w:r>
      <w:r w:rsidRPr="00D20D41">
        <w:rPr>
          <w:rStyle w:val="FootnoteItalic"/>
          <w:sz w:val="20"/>
          <w:szCs w:val="20"/>
        </w:rPr>
        <w:t>Independence, Accountability, and the Judiciary,</w:t>
      </w:r>
      <w:r w:rsidRPr="00D20D41">
        <w:rPr>
          <w:sz w:val="20"/>
          <w:szCs w:val="20"/>
        </w:rPr>
        <w:t xml:space="preserve"> The British Institute of International and Comparative Law 2006,</w:t>
      </w:r>
      <w:r w:rsidRPr="00D20D41">
        <w:rPr>
          <w:sz w:val="20"/>
          <w:lang w:val="ru-RU"/>
        </w:rPr>
        <w:t xml:space="preserve"> стр. 225.</w:t>
      </w:r>
    </w:p>
  </w:footnote>
  <w:footnote w:id="81">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D</w:t>
      </w:r>
      <w:r w:rsidRPr="00D20D41">
        <w:rPr>
          <w:rFonts w:ascii="Times New Roman" w:hAnsi="Times New Roman" w:cs="Times New Roman"/>
          <w:lang w:val="ru-RU"/>
        </w:rPr>
        <w:t xml:space="preserve">. </w:t>
      </w:r>
      <w:r w:rsidRPr="00D20D41">
        <w:rPr>
          <w:rFonts w:ascii="Times New Roman" w:hAnsi="Times New Roman" w:cs="Times New Roman"/>
        </w:rPr>
        <w:t>Meador</w:t>
      </w:r>
      <w:r w:rsidRPr="00D20D41">
        <w:rPr>
          <w:rFonts w:ascii="Times New Roman" w:hAnsi="Times New Roman" w:cs="Times New Roman"/>
          <w:lang w:val="ru-RU"/>
        </w:rPr>
        <w:t>, бел. 73 по-горе, стр. 24.</w:t>
      </w:r>
    </w:p>
  </w:footnote>
  <w:footnote w:id="8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rPr>
        <w:t>D</w:t>
      </w:r>
      <w:r w:rsidRPr="00D20D41">
        <w:rPr>
          <w:rFonts w:ascii="Times New Roman" w:hAnsi="Times New Roman" w:cs="Times New Roman"/>
          <w:lang w:val="ru-RU"/>
        </w:rPr>
        <w:t xml:space="preserve">. </w:t>
      </w:r>
      <w:r w:rsidRPr="00D20D41">
        <w:rPr>
          <w:rFonts w:ascii="Times New Roman" w:hAnsi="Times New Roman" w:cs="Times New Roman"/>
        </w:rPr>
        <w:t>Kommers</w:t>
      </w:r>
      <w:r w:rsidRPr="00D20D41">
        <w:rPr>
          <w:rFonts w:ascii="Times New Roman" w:hAnsi="Times New Roman" w:cs="Times New Roman"/>
          <w:lang w:val="ru-RU"/>
        </w:rPr>
        <w:t>, бел. 71 по-горе, стр. 145.</w:t>
      </w:r>
    </w:p>
  </w:footnote>
  <w:footnote w:id="83">
    <w:p w:rsidR="00FA24F6" w:rsidRPr="00D20D41" w:rsidRDefault="00FA24F6" w:rsidP="00B95980">
      <w:pPr>
        <w:pStyle w:val="Footnote21"/>
        <w:shd w:val="clear" w:color="auto" w:fill="auto"/>
        <w:spacing w:line="240" w:lineRule="auto"/>
      </w:pPr>
      <w:r w:rsidRPr="00D20D41">
        <w:rPr>
          <w:rStyle w:val="a7"/>
          <w:sz w:val="20"/>
          <w:szCs w:val="20"/>
        </w:rPr>
        <w:footnoteRef/>
      </w:r>
      <w:r w:rsidRPr="00D20D41">
        <w:rPr>
          <w:sz w:val="20"/>
          <w:szCs w:val="20"/>
        </w:rPr>
        <w:t xml:space="preserve"> </w:t>
      </w:r>
      <w:r w:rsidRPr="00D20D41">
        <w:rPr>
          <w:rStyle w:val="Footnote2NotItalic"/>
          <w:sz w:val="20"/>
          <w:szCs w:val="20"/>
        </w:rPr>
        <w:t xml:space="preserve">Виж DS Clarke, </w:t>
      </w:r>
      <w:r w:rsidRPr="00D20D41">
        <w:rPr>
          <w:sz w:val="20"/>
          <w:szCs w:val="20"/>
        </w:rPr>
        <w:t>The Selection and Accountability of Judges in West Germany: Implementation of a Rechtsstaat,</w:t>
      </w:r>
      <w:r w:rsidRPr="00D20D41">
        <w:rPr>
          <w:rStyle w:val="Footnote2NotItalic"/>
          <w:sz w:val="20"/>
          <w:szCs w:val="20"/>
        </w:rPr>
        <w:t xml:space="preserve"> S. Cal. L. Rev. (1987-1988)</w:t>
      </w:r>
      <w:r w:rsidRPr="00D20D41">
        <w:rPr>
          <w:rStyle w:val="Footnote2NotItalic"/>
          <w:sz w:val="20"/>
          <w:szCs w:val="20"/>
          <w:lang w:val="bg-BG"/>
        </w:rPr>
        <w:t>,</w:t>
      </w:r>
      <w:r w:rsidRPr="00D20D41">
        <w:rPr>
          <w:rStyle w:val="Footnote2NotItalic"/>
          <w:sz w:val="20"/>
          <w:szCs w:val="20"/>
        </w:rPr>
        <w:t xml:space="preserve"> </w:t>
      </w:r>
      <w:r w:rsidRPr="00D20D41">
        <w:rPr>
          <w:rStyle w:val="Footnote2NotItalic"/>
          <w:sz w:val="20"/>
          <w:szCs w:val="20"/>
          <w:lang w:val="bg-BG"/>
        </w:rPr>
        <w:t>стр.</w:t>
      </w:r>
      <w:r w:rsidRPr="00D20D41">
        <w:rPr>
          <w:rStyle w:val="Footnote2NotItalic"/>
          <w:sz w:val="20"/>
          <w:szCs w:val="20"/>
        </w:rPr>
        <w:t xml:space="preserve"> 1825. Виж </w:t>
      </w:r>
      <w:r w:rsidRPr="00D20D41">
        <w:rPr>
          <w:rStyle w:val="Footnote2NotItalic"/>
          <w:sz w:val="20"/>
          <w:szCs w:val="20"/>
          <w:lang w:val="bg-BG"/>
        </w:rPr>
        <w:t>също</w:t>
      </w:r>
      <w:r w:rsidRPr="00E51E14">
        <w:rPr>
          <w:rStyle w:val="Footnote2NotItalic"/>
          <w:sz w:val="20"/>
          <w:lang w:val="bg-BG"/>
        </w:rPr>
        <w:t xml:space="preserve"> </w:t>
      </w:r>
      <w:r w:rsidRPr="00D20D41">
        <w:rPr>
          <w:rStyle w:val="Footnote2NotItalic"/>
          <w:sz w:val="20"/>
          <w:szCs w:val="20"/>
        </w:rPr>
        <w:t xml:space="preserve">J. Bell, </w:t>
      </w:r>
      <w:r w:rsidRPr="00D20D41">
        <w:rPr>
          <w:rStyle w:val="Footnote2NotItalic"/>
          <w:sz w:val="20"/>
          <w:szCs w:val="20"/>
          <w:lang w:val="bg-BG"/>
        </w:rPr>
        <w:t xml:space="preserve">бел. </w:t>
      </w:r>
      <w:r w:rsidRPr="00D20D41">
        <w:rPr>
          <w:rStyle w:val="Footnote2NotItalic"/>
          <w:sz w:val="20"/>
          <w:szCs w:val="20"/>
        </w:rPr>
        <w:t xml:space="preserve">12 горе, </w:t>
      </w:r>
      <w:r w:rsidRPr="00D20D41">
        <w:rPr>
          <w:rStyle w:val="Footnote2NotItalic"/>
          <w:sz w:val="20"/>
          <w:szCs w:val="20"/>
          <w:lang w:val="bg-BG"/>
        </w:rPr>
        <w:t>стр.</w:t>
      </w:r>
      <w:r w:rsidRPr="00D20D41">
        <w:rPr>
          <w:rStyle w:val="Footnote2NotItalic"/>
          <w:sz w:val="20"/>
          <w:szCs w:val="20"/>
        </w:rPr>
        <w:t xml:space="preserve"> 121.</w:t>
      </w:r>
    </w:p>
  </w:footnote>
  <w:footnote w:id="84">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Чл.</w:t>
      </w:r>
      <w:r w:rsidRPr="00D20D41">
        <w:rPr>
          <w:rFonts w:ascii="Times New Roman" w:hAnsi="Times New Roman" w:cs="Times New Roman"/>
        </w:rPr>
        <w:t xml:space="preserve"> 57(3) </w:t>
      </w:r>
      <w:r w:rsidRPr="00D20D41">
        <w:rPr>
          <w:rFonts w:ascii="Times New Roman" w:hAnsi="Times New Roman" w:cs="Times New Roman"/>
          <w:lang w:val="bg-BG"/>
        </w:rPr>
        <w:t>от немския Закон за съдебната власт</w:t>
      </w:r>
      <w:r w:rsidRPr="00D20D41">
        <w:rPr>
          <w:rFonts w:ascii="Times New Roman" w:hAnsi="Times New Roman" w:cs="Times New Roman"/>
        </w:rPr>
        <w:t>.</w:t>
      </w:r>
    </w:p>
  </w:footnote>
  <w:footnote w:id="85">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За политизацията на процес по подбор</w:t>
      </w:r>
      <w:r>
        <w:rPr>
          <w:rFonts w:ascii="Times New Roman" w:hAnsi="Times New Roman" w:cs="Times New Roman"/>
          <w:lang w:val="bg-BG"/>
        </w:rPr>
        <w:t>а</w:t>
      </w:r>
      <w:r w:rsidRPr="00D20D41">
        <w:rPr>
          <w:rFonts w:ascii="Times New Roman" w:hAnsi="Times New Roman" w:cs="Times New Roman"/>
          <w:lang w:val="bg-BG"/>
        </w:rPr>
        <w:t xml:space="preserve"> и неефективността на съдебния съвет в</w:t>
      </w:r>
      <w:r w:rsidRPr="00D20D41">
        <w:rPr>
          <w:rFonts w:ascii="Times New Roman" w:hAnsi="Times New Roman" w:cs="Times New Roman"/>
        </w:rPr>
        <w:t xml:space="preserve">иж </w:t>
      </w:r>
      <w:r w:rsidRPr="00D20D41">
        <w:rPr>
          <w:rStyle w:val="FootnoteItalic"/>
          <w:sz w:val="20"/>
          <w:szCs w:val="20"/>
        </w:rPr>
        <w:t>Judicial Selection Controversy at the Federal Court of Justice,</w:t>
      </w:r>
      <w:r w:rsidRPr="00D20D41">
        <w:rPr>
          <w:rFonts w:ascii="Times New Roman" w:hAnsi="Times New Roman" w:cs="Times New Roman"/>
        </w:rPr>
        <w:t xml:space="preserve"> 2 German Law Journal (2001).</w:t>
      </w:r>
    </w:p>
  </w:footnote>
  <w:footnote w:id="8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Чл.</w:t>
      </w:r>
      <w:r w:rsidRPr="00E51E14">
        <w:rPr>
          <w:rFonts w:ascii="Times New Roman" w:hAnsi="Times New Roman"/>
          <w:lang w:val="bg-BG"/>
        </w:rPr>
        <w:t xml:space="preserve"> </w:t>
      </w:r>
      <w:r w:rsidRPr="00D20D41">
        <w:rPr>
          <w:rFonts w:ascii="Times New Roman" w:hAnsi="Times New Roman" w:cs="Times New Roman"/>
        </w:rPr>
        <w:t xml:space="preserve">94(1) </w:t>
      </w:r>
      <w:r w:rsidRPr="00D20D41">
        <w:rPr>
          <w:rFonts w:ascii="Times New Roman" w:hAnsi="Times New Roman" w:cs="Times New Roman"/>
          <w:lang w:val="bg-BG"/>
        </w:rPr>
        <w:t>от Основния закон</w:t>
      </w:r>
      <w:r w:rsidRPr="00D20D41">
        <w:rPr>
          <w:rFonts w:ascii="Times New Roman" w:hAnsi="Times New Roman" w:cs="Times New Roman"/>
        </w:rPr>
        <w:t>.</w:t>
      </w:r>
    </w:p>
  </w:footnote>
  <w:footnote w:id="87">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Style w:val="Footnote2NotItalic"/>
          <w:sz w:val="20"/>
          <w:szCs w:val="20"/>
        </w:rPr>
        <w:t xml:space="preserve">C. Landfried, </w:t>
      </w:r>
      <w:r w:rsidRPr="00D20D41">
        <w:rPr>
          <w:rFonts w:ascii="Times New Roman" w:hAnsi="Times New Roman" w:cs="Times New Roman"/>
        </w:rPr>
        <w:t>The Selection Process of Constitutional Court Judges in Germany,</w:t>
      </w:r>
      <w:r w:rsidRPr="00D20D41">
        <w:rPr>
          <w:rStyle w:val="Footnote2NotItalic"/>
          <w:sz w:val="20"/>
          <w:szCs w:val="20"/>
        </w:rPr>
        <w:t xml:space="preserve"> in K. Malleson &amp; СТР. Russell, </w:t>
      </w:r>
      <w:r w:rsidRPr="00D20D41">
        <w:rPr>
          <w:rFonts w:ascii="Times New Roman" w:hAnsi="Times New Roman" w:cs="Times New Roman"/>
        </w:rPr>
        <w:t>Appointing Judges in an Age of Political Power,</w:t>
      </w:r>
      <w:r w:rsidRPr="00D20D41">
        <w:rPr>
          <w:rStyle w:val="Footnote2NotItalic"/>
          <w:sz w:val="20"/>
          <w:szCs w:val="20"/>
        </w:rPr>
        <w:t xml:space="preserve"> 2006 University of Toronto Press</w:t>
      </w:r>
      <w:r w:rsidRPr="00D20D41">
        <w:rPr>
          <w:rStyle w:val="Footnote2NotItalic"/>
          <w:i w:val="0"/>
          <w:sz w:val="20"/>
          <w:szCs w:val="20"/>
        </w:rPr>
        <w:t>,</w:t>
      </w:r>
      <w:r w:rsidRPr="00E51E14">
        <w:rPr>
          <w:rStyle w:val="Footnote2NotItalic"/>
          <w:sz w:val="20"/>
        </w:rPr>
        <w:t xml:space="preserve"> </w:t>
      </w:r>
      <w:r w:rsidRPr="00B977AD">
        <w:rPr>
          <w:rStyle w:val="Footnote2NotItalic"/>
          <w:i w:val="0"/>
          <w:sz w:val="20"/>
          <w:lang w:val="ru-RU"/>
        </w:rPr>
        <w:t>стр. 202.</w:t>
      </w:r>
    </w:p>
  </w:footnote>
  <w:footnote w:id="88">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Werner</w:t>
      </w:r>
      <w:r w:rsidRPr="00D20D41">
        <w:rPr>
          <w:rFonts w:ascii="Times New Roman" w:hAnsi="Times New Roman" w:cs="Times New Roman"/>
          <w:lang w:val="ru-RU"/>
        </w:rPr>
        <w:t xml:space="preserve"> </w:t>
      </w:r>
      <w:r w:rsidRPr="00D20D41">
        <w:rPr>
          <w:rFonts w:ascii="Times New Roman" w:hAnsi="Times New Roman" w:cs="Times New Roman"/>
        </w:rPr>
        <w:t>Heun</w:t>
      </w:r>
      <w:r w:rsidRPr="00D20D41">
        <w:rPr>
          <w:rFonts w:ascii="Times New Roman" w:hAnsi="Times New Roman" w:cs="Times New Roman"/>
          <w:lang w:val="ru-RU"/>
        </w:rPr>
        <w:t>, бел. 63 горе, стр. 169.</w:t>
      </w:r>
    </w:p>
  </w:footnote>
  <w:footnote w:id="89">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E51E14">
        <w:rPr>
          <w:rFonts w:ascii="Times New Roman" w:hAnsi="Times New Roman"/>
          <w:i/>
        </w:rPr>
        <w:t>BGHZ</w:t>
      </w:r>
      <w:r w:rsidRPr="00E51E14">
        <w:rPr>
          <w:rFonts w:ascii="Times New Roman" w:hAnsi="Times New Roman"/>
          <w:i/>
          <w:lang w:val="ru-RU"/>
        </w:rPr>
        <w:t xml:space="preserve"> 57, 344</w:t>
      </w:r>
      <w:r w:rsidRPr="00D20D41">
        <w:rPr>
          <w:rFonts w:ascii="Times New Roman" w:hAnsi="Times New Roman" w:cs="Times New Roman"/>
          <w:lang w:val="ru-RU"/>
        </w:rPr>
        <w:t>, стр. 348.</w:t>
      </w:r>
    </w:p>
  </w:footnote>
  <w:footnote w:id="90">
    <w:p w:rsidR="00FA24F6" w:rsidRPr="00D20D41" w:rsidRDefault="00FA24F6" w:rsidP="00E55201">
      <w:pPr>
        <w:pStyle w:val="Footnote1"/>
        <w:shd w:val="clear" w:color="auto" w:fill="auto"/>
        <w:spacing w:line="240" w:lineRule="auto"/>
        <w:ind w:firstLine="0"/>
      </w:pPr>
      <w:r w:rsidRPr="00D20D41">
        <w:rPr>
          <w:rStyle w:val="a7"/>
          <w:sz w:val="20"/>
          <w:szCs w:val="20"/>
        </w:rPr>
        <w:footnoteRef/>
      </w:r>
      <w:r w:rsidRPr="00D20D41">
        <w:rPr>
          <w:sz w:val="20"/>
          <w:szCs w:val="20"/>
        </w:rPr>
        <w:t xml:space="preserve"> Виж Anja Seibert-Fohr, </w:t>
      </w:r>
      <w:r w:rsidRPr="00D20D41">
        <w:rPr>
          <w:rStyle w:val="FootnoteItalic"/>
          <w:sz w:val="20"/>
          <w:szCs w:val="20"/>
        </w:rPr>
        <w:t>Constitutional Guarantee of the Independence of the German Judiciary,</w:t>
      </w:r>
      <w:r w:rsidRPr="00D20D41">
        <w:rPr>
          <w:sz w:val="20"/>
          <w:szCs w:val="20"/>
        </w:rPr>
        <w:t xml:space="preserve"> в, </w:t>
      </w:r>
      <w:r w:rsidRPr="00D20D41">
        <w:rPr>
          <w:rStyle w:val="FootnoteItalic"/>
          <w:sz w:val="20"/>
          <w:szCs w:val="20"/>
        </w:rPr>
        <w:t>Recent Trends in German and European Constitutional Law,</w:t>
      </w:r>
      <w:r w:rsidRPr="00D20D41">
        <w:rPr>
          <w:sz w:val="20"/>
          <w:szCs w:val="20"/>
        </w:rPr>
        <w:t xml:space="preserve"> </w:t>
      </w:r>
      <w:r w:rsidRPr="00D20D41">
        <w:rPr>
          <w:sz w:val="20"/>
          <w:szCs w:val="20"/>
          <w:lang w:val="bg-BG"/>
        </w:rPr>
        <w:t xml:space="preserve">по редакцията на </w:t>
      </w:r>
      <w:r w:rsidRPr="00D20D41">
        <w:rPr>
          <w:sz w:val="20"/>
          <w:szCs w:val="20"/>
        </w:rPr>
        <w:t xml:space="preserve">E. Riede </w:t>
      </w:r>
      <w:r w:rsidRPr="00D20D41">
        <w:rPr>
          <w:sz w:val="20"/>
          <w:szCs w:val="20"/>
          <w:lang w:val="bg-BG"/>
        </w:rPr>
        <w:t>и</w:t>
      </w:r>
      <w:r w:rsidRPr="00D20D41">
        <w:rPr>
          <w:sz w:val="20"/>
          <w:szCs w:val="20"/>
        </w:rPr>
        <w:t xml:space="preserve"> R. Wolfrum</w:t>
      </w:r>
      <w:r w:rsidRPr="00D20D41">
        <w:rPr>
          <w:sz w:val="20"/>
          <w:szCs w:val="20"/>
          <w:lang w:val="bg-BG"/>
        </w:rPr>
        <w:t xml:space="preserve"> </w:t>
      </w:r>
      <w:r w:rsidRPr="00D20D41">
        <w:rPr>
          <w:sz w:val="20"/>
          <w:szCs w:val="20"/>
        </w:rPr>
        <w:t>стр. 267- 287, Springer Berlin/Heidelberg/New York, 2006, стр. 268.</w:t>
      </w:r>
    </w:p>
  </w:footnote>
  <w:footnote w:id="91">
    <w:p w:rsidR="00FA24F6" w:rsidRPr="00D20D41" w:rsidRDefault="00FA24F6" w:rsidP="00B95980">
      <w:pPr>
        <w:pStyle w:val="a5"/>
        <w:rPr>
          <w:rFonts w:ascii="Times New Roman" w:hAnsi="Times New Roman"/>
          <w:lang w:val="bg-BG"/>
        </w:rPr>
      </w:pPr>
      <w:r w:rsidRPr="00D20D41">
        <w:rPr>
          <w:rStyle w:val="a7"/>
          <w:rFonts w:ascii="Times New Roman" w:hAnsi="Times New Roman"/>
        </w:rPr>
        <w:footnoteRef/>
      </w:r>
      <w:r w:rsidRPr="00D20D41">
        <w:rPr>
          <w:rFonts w:ascii="Times New Roman" w:hAnsi="Times New Roman" w:cs="Times New Roman"/>
        </w:rPr>
        <w:t xml:space="preserve"> Виж </w:t>
      </w:r>
      <w:r w:rsidRPr="00E51E14">
        <w:rPr>
          <w:rFonts w:ascii="Times New Roman" w:hAnsi="Times New Roman"/>
          <w:i/>
        </w:rPr>
        <w:t>BVerwG DOV 1981, 632</w:t>
      </w:r>
      <w:r w:rsidRPr="00D20D41">
        <w:rPr>
          <w:rFonts w:ascii="Times New Roman" w:hAnsi="Times New Roman" w:cs="Times New Roman"/>
          <w:lang w:val="bg-BG"/>
        </w:rPr>
        <w:t>,</w:t>
      </w:r>
      <w:r w:rsidRPr="00D20D41">
        <w:rPr>
          <w:rFonts w:ascii="Times New Roman" w:hAnsi="Times New Roman" w:cs="Times New Roman"/>
        </w:rPr>
        <w:t xml:space="preserve"> </w:t>
      </w:r>
      <w:r w:rsidRPr="00E51E14">
        <w:rPr>
          <w:rFonts w:ascii="Times New Roman" w:hAnsi="Times New Roman"/>
          <w:i/>
        </w:rPr>
        <w:t>BVerwGE 78, 211</w:t>
      </w:r>
      <w:r w:rsidRPr="00D20D41">
        <w:rPr>
          <w:rFonts w:ascii="Times New Roman" w:hAnsi="Times New Roman" w:cs="Times New Roman"/>
          <w:i/>
          <w:lang w:val="bg-BG"/>
        </w:rPr>
        <w:t>,</w:t>
      </w:r>
      <w:r w:rsidRPr="00D20D41">
        <w:rPr>
          <w:rFonts w:ascii="Times New Roman" w:hAnsi="Times New Roman" w:cs="Times New Roman"/>
        </w:rPr>
        <w:t xml:space="preserve"> </w:t>
      </w:r>
      <w:r w:rsidRPr="00E51E14">
        <w:rPr>
          <w:rFonts w:ascii="Times New Roman" w:hAnsi="Times New Roman"/>
          <w:i/>
        </w:rPr>
        <w:t>BGH NJW 1991, 1103</w:t>
      </w:r>
      <w:r w:rsidRPr="00E51E14">
        <w:rPr>
          <w:rFonts w:ascii="Times New Roman" w:hAnsi="Times New Roman"/>
          <w:lang w:val="bg-BG"/>
        </w:rPr>
        <w:t>.</w:t>
      </w:r>
    </w:p>
  </w:footnote>
  <w:footnote w:id="9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За регулиране на натоварването на съдилищата</w:t>
      </w:r>
      <w:r w:rsidRPr="00D20D41">
        <w:rPr>
          <w:rFonts w:ascii="Times New Roman" w:hAnsi="Times New Roman" w:cs="Times New Roman"/>
          <w:lang w:val="ru-RU"/>
        </w:rPr>
        <w:t xml:space="preserve"> виж </w:t>
      </w:r>
      <w:r w:rsidRPr="00D20D41">
        <w:rPr>
          <w:rFonts w:ascii="Times New Roman" w:hAnsi="Times New Roman" w:cs="Times New Roman"/>
          <w:lang w:val="bg-BG"/>
        </w:rPr>
        <w:t xml:space="preserve">Глава </w:t>
      </w:r>
      <w:r w:rsidRPr="00D20D41">
        <w:rPr>
          <w:rFonts w:ascii="Times New Roman" w:hAnsi="Times New Roman" w:cs="Times New Roman"/>
          <w:lang w:val="ru-RU"/>
        </w:rPr>
        <w:t xml:space="preserve"> 2 от Закона за устройство на съдилищата (</w:t>
      </w:r>
      <w:r w:rsidRPr="00D20D41">
        <w:rPr>
          <w:rFonts w:ascii="Times New Roman" w:hAnsi="Times New Roman" w:cs="Times New Roman"/>
        </w:rPr>
        <w:t>GvG</w:t>
      </w:r>
      <w:r w:rsidRPr="00D20D41">
        <w:rPr>
          <w:rFonts w:ascii="Times New Roman" w:hAnsi="Times New Roman" w:cs="Times New Roman"/>
          <w:lang w:val="ru-RU"/>
        </w:rPr>
        <w:t>).</w:t>
      </w:r>
    </w:p>
  </w:footnote>
  <w:footnote w:id="93">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E51E14">
        <w:rPr>
          <w:rFonts w:ascii="Times New Roman" w:hAnsi="Times New Roman"/>
          <w:i/>
        </w:rPr>
        <w:t>BVerfGE 87, 278</w:t>
      </w:r>
      <w:r w:rsidRPr="00D20D41">
        <w:rPr>
          <w:rFonts w:ascii="Times New Roman" w:hAnsi="Times New Roman" w:cs="Times New Roman"/>
          <w:lang w:val="bg-BG"/>
        </w:rPr>
        <w:t>,</w:t>
      </w:r>
      <w:r w:rsidRPr="00D20D41">
        <w:rPr>
          <w:rFonts w:ascii="Times New Roman" w:hAnsi="Times New Roman" w:cs="Times New Roman"/>
        </w:rPr>
        <w:t xml:space="preserve"> 78, 123, </w:t>
      </w:r>
      <w:r w:rsidRPr="00D20D41">
        <w:rPr>
          <w:rFonts w:ascii="Times New Roman" w:hAnsi="Times New Roman" w:cs="Times New Roman"/>
          <w:lang w:val="bg-BG"/>
        </w:rPr>
        <w:t>стр.</w:t>
      </w:r>
      <w:r w:rsidRPr="00D20D41">
        <w:rPr>
          <w:rFonts w:ascii="Times New Roman" w:hAnsi="Times New Roman" w:cs="Times New Roman"/>
        </w:rPr>
        <w:t xml:space="preserve"> 126.</w:t>
      </w:r>
    </w:p>
  </w:footnote>
  <w:footnote w:id="94">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Германски Наказателен кодекс</w:t>
      </w:r>
      <w:r w:rsidRPr="00D20D41">
        <w:rPr>
          <w:rFonts w:ascii="Times New Roman" w:hAnsi="Times New Roman" w:cs="Times New Roman"/>
        </w:rPr>
        <w:t xml:space="preserve">, </w:t>
      </w:r>
      <w:r w:rsidRPr="00D20D41">
        <w:rPr>
          <w:rFonts w:ascii="Times New Roman" w:hAnsi="Times New Roman" w:cs="Times New Roman"/>
          <w:lang w:val="bg-BG"/>
        </w:rPr>
        <w:t>чл</w:t>
      </w:r>
      <w:r w:rsidRPr="00D20D41">
        <w:rPr>
          <w:rFonts w:ascii="Times New Roman" w:hAnsi="Times New Roman" w:cs="Times New Roman"/>
        </w:rPr>
        <w:t>. 334(2).</w:t>
      </w:r>
    </w:p>
  </w:footnote>
  <w:footnote w:id="95">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Пак там, </w:t>
      </w:r>
      <w:r w:rsidRPr="00D20D41">
        <w:rPr>
          <w:rFonts w:ascii="Times New Roman" w:hAnsi="Times New Roman" w:cs="Times New Roman"/>
          <w:lang w:val="bg-BG"/>
        </w:rPr>
        <w:t>чл.-чл.</w:t>
      </w:r>
      <w:r w:rsidRPr="00D20D41">
        <w:rPr>
          <w:rFonts w:ascii="Times New Roman" w:hAnsi="Times New Roman" w:cs="Times New Roman"/>
        </w:rPr>
        <w:t xml:space="preserve">. 240 </w:t>
      </w:r>
      <w:r w:rsidRPr="00D20D41">
        <w:rPr>
          <w:rFonts w:ascii="Times New Roman" w:hAnsi="Times New Roman" w:cs="Times New Roman"/>
          <w:lang w:val="bg-BG"/>
        </w:rPr>
        <w:t>и</w:t>
      </w:r>
      <w:r w:rsidRPr="00D20D41">
        <w:rPr>
          <w:rFonts w:ascii="Times New Roman" w:hAnsi="Times New Roman" w:cs="Times New Roman"/>
        </w:rPr>
        <w:t xml:space="preserve"> 106.</w:t>
      </w:r>
    </w:p>
  </w:footnote>
  <w:footnote w:id="9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97(2) </w:t>
      </w:r>
      <w:r>
        <w:rPr>
          <w:rFonts w:ascii="Times New Roman" w:hAnsi="Times New Roman" w:cs="Times New Roman"/>
          <w:lang w:val="bg-BG"/>
        </w:rPr>
        <w:t>от Основния</w:t>
      </w:r>
      <w:r w:rsidRPr="00D20D41">
        <w:rPr>
          <w:rFonts w:ascii="Times New Roman" w:hAnsi="Times New Roman" w:cs="Times New Roman"/>
          <w:lang w:val="bg-BG"/>
        </w:rPr>
        <w:t xml:space="preserve"> закон и</w:t>
      </w:r>
      <w:r w:rsidRPr="00D20D41">
        <w:rPr>
          <w:rFonts w:ascii="Times New Roman" w:hAnsi="Times New Roman" w:cs="Times New Roman"/>
        </w:rPr>
        <w:t xml:space="preserve"> IV глава oт германския Закон за съдебната власт.</w:t>
      </w:r>
    </w:p>
  </w:footnote>
  <w:footnote w:id="97">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s. 21a </w:t>
      </w:r>
      <w:r w:rsidRPr="00D20D41">
        <w:rPr>
          <w:rFonts w:ascii="Times New Roman" w:hAnsi="Times New Roman" w:cs="Times New Roman"/>
          <w:lang w:val="bg-BG"/>
        </w:rPr>
        <w:t>от Закона за устройство на съдилищата</w:t>
      </w:r>
      <w:r w:rsidRPr="00D20D41">
        <w:rPr>
          <w:rFonts w:ascii="Times New Roman" w:hAnsi="Times New Roman" w:cs="Times New Roman"/>
        </w:rPr>
        <w:t>.</w:t>
      </w:r>
    </w:p>
  </w:footnote>
  <w:footnote w:id="98">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s. 26 </w:t>
      </w:r>
      <w:r w:rsidRPr="00D20D41">
        <w:rPr>
          <w:rFonts w:ascii="Times New Roman" w:hAnsi="Times New Roman" w:cs="Times New Roman"/>
          <w:lang w:val="bg-BG"/>
        </w:rPr>
        <w:t>от Закона за съдебната власт</w:t>
      </w:r>
      <w:r w:rsidRPr="00D20D41">
        <w:rPr>
          <w:rFonts w:ascii="Times New Roman" w:hAnsi="Times New Roman" w:cs="Times New Roman"/>
        </w:rPr>
        <w:t>.</w:t>
      </w:r>
    </w:p>
  </w:footnote>
  <w:footnote w:id="99">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M. Kunnecke, </w:t>
      </w:r>
      <w:r w:rsidRPr="00D20D41">
        <w:rPr>
          <w:rFonts w:ascii="Times New Roman" w:hAnsi="Times New Roman" w:cs="Times New Roman"/>
          <w:lang w:val="bg-BG"/>
        </w:rPr>
        <w:t xml:space="preserve">бел. </w:t>
      </w:r>
      <w:r w:rsidRPr="00D20D41">
        <w:rPr>
          <w:rFonts w:ascii="Times New Roman" w:hAnsi="Times New Roman" w:cs="Times New Roman"/>
        </w:rPr>
        <w:t xml:space="preserve">75 </w:t>
      </w:r>
      <w:r w:rsidRPr="00D20D41">
        <w:rPr>
          <w:rFonts w:ascii="Times New Roman" w:hAnsi="Times New Roman" w:cs="Times New Roman"/>
          <w:lang w:val="bg-BG"/>
        </w:rPr>
        <w:t>по-</w:t>
      </w:r>
      <w:r w:rsidRPr="00D20D41">
        <w:rPr>
          <w:rFonts w:ascii="Times New Roman" w:hAnsi="Times New Roman" w:cs="Times New Roman"/>
        </w:rPr>
        <w:t>горе.</w:t>
      </w:r>
    </w:p>
  </w:footnote>
  <w:footnote w:id="100">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Немски Закон за съдебната власт</w:t>
      </w:r>
      <w:r w:rsidRPr="00D20D41">
        <w:rPr>
          <w:rFonts w:ascii="Times New Roman" w:hAnsi="Times New Roman" w:cs="Times New Roman"/>
        </w:rPr>
        <w:t xml:space="preserve">, </w:t>
      </w:r>
      <w:r w:rsidRPr="00D20D41">
        <w:rPr>
          <w:rFonts w:ascii="Times New Roman" w:hAnsi="Times New Roman" w:cs="Times New Roman"/>
          <w:lang w:val="bg-BG"/>
        </w:rPr>
        <w:t>чл</w:t>
      </w:r>
      <w:r w:rsidRPr="00D20D41">
        <w:rPr>
          <w:rFonts w:ascii="Times New Roman" w:hAnsi="Times New Roman" w:cs="Times New Roman"/>
        </w:rPr>
        <w:t>. 46.</w:t>
      </w:r>
    </w:p>
  </w:footnote>
  <w:footnote w:id="101">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чл</w:t>
      </w:r>
      <w:r w:rsidRPr="00D20D41">
        <w:rPr>
          <w:rFonts w:ascii="Times New Roman" w:hAnsi="Times New Roman" w:cs="Times New Roman"/>
          <w:lang w:val="bg-BG"/>
        </w:rPr>
        <w:t>.</w:t>
      </w:r>
      <w:r w:rsidRPr="00D20D41">
        <w:rPr>
          <w:rFonts w:ascii="Times New Roman" w:hAnsi="Times New Roman" w:cs="Times New Roman"/>
          <w:lang w:val="ru-RU"/>
        </w:rPr>
        <w:t xml:space="preserve">-чл. 62 </w:t>
      </w:r>
      <w:r w:rsidRPr="00D20D41">
        <w:rPr>
          <w:rFonts w:ascii="Times New Roman" w:hAnsi="Times New Roman" w:cs="Times New Roman"/>
          <w:lang w:val="bg-BG"/>
        </w:rPr>
        <w:t xml:space="preserve">и </w:t>
      </w:r>
      <w:r w:rsidRPr="00D20D41">
        <w:rPr>
          <w:rFonts w:ascii="Times New Roman" w:hAnsi="Times New Roman" w:cs="Times New Roman"/>
          <w:lang w:val="ru-RU"/>
        </w:rPr>
        <w:t>78.</w:t>
      </w:r>
    </w:p>
  </w:footnote>
  <w:footnote w:id="10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Federal Disciplinary </w:t>
      </w:r>
      <w:r w:rsidRPr="00D20D41">
        <w:rPr>
          <w:rFonts w:ascii="Times New Roman" w:hAnsi="Times New Roman" w:cs="Times New Roman"/>
          <w:lang w:val="bg-BG"/>
        </w:rPr>
        <w:t>чл.-чл</w:t>
      </w:r>
      <w:r w:rsidRPr="00E51E14">
        <w:rPr>
          <w:rFonts w:ascii="Times New Roman" w:hAnsi="Times New Roman"/>
          <w:lang w:val="bg-BG"/>
        </w:rPr>
        <w:t>.</w:t>
      </w:r>
      <w:r w:rsidRPr="00D20D41">
        <w:rPr>
          <w:rFonts w:ascii="Times New Roman" w:hAnsi="Times New Roman" w:cs="Times New Roman"/>
        </w:rPr>
        <w:t xml:space="preserve"> 17 </w:t>
      </w:r>
      <w:r w:rsidRPr="00D20D41">
        <w:rPr>
          <w:rFonts w:ascii="Times New Roman" w:hAnsi="Times New Roman" w:cs="Times New Roman"/>
          <w:lang w:val="bg-BG"/>
        </w:rPr>
        <w:t>и</w:t>
      </w:r>
      <w:r w:rsidRPr="00E51E14">
        <w:rPr>
          <w:rFonts w:ascii="Times New Roman" w:hAnsi="Times New Roman"/>
          <w:lang w:val="bg-BG"/>
        </w:rPr>
        <w:t xml:space="preserve"> </w:t>
      </w:r>
      <w:r w:rsidRPr="00D20D41">
        <w:rPr>
          <w:rFonts w:ascii="Times New Roman" w:hAnsi="Times New Roman" w:cs="Times New Roman"/>
        </w:rPr>
        <w:t>18.</w:t>
      </w:r>
    </w:p>
  </w:footnote>
  <w:footnote w:id="103">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чл. 21.</w:t>
      </w:r>
    </w:p>
  </w:footnote>
  <w:footnote w:id="104">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чл. 7.</w:t>
      </w:r>
    </w:p>
  </w:footnote>
  <w:footnote w:id="105">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чл. 98(2) </w:t>
      </w:r>
      <w:r w:rsidRPr="00D20D41">
        <w:rPr>
          <w:rFonts w:ascii="Times New Roman" w:hAnsi="Times New Roman" w:cs="Times New Roman"/>
          <w:lang w:val="bg-BG"/>
        </w:rPr>
        <w:t>от Основния закон</w:t>
      </w:r>
      <w:r w:rsidRPr="00D20D41">
        <w:rPr>
          <w:rFonts w:ascii="Times New Roman" w:hAnsi="Times New Roman" w:cs="Times New Roman"/>
          <w:lang w:val="ru-RU"/>
        </w:rPr>
        <w:t>.</w:t>
      </w:r>
    </w:p>
  </w:footnote>
  <w:footnote w:id="10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M</w:t>
      </w:r>
      <w:r w:rsidRPr="00D20D41">
        <w:rPr>
          <w:rFonts w:ascii="Times New Roman" w:hAnsi="Times New Roman" w:cs="Times New Roman"/>
          <w:lang w:val="ru-RU"/>
        </w:rPr>
        <w:t xml:space="preserve">. </w:t>
      </w:r>
      <w:r w:rsidRPr="00D20D41">
        <w:rPr>
          <w:rFonts w:ascii="Times New Roman" w:hAnsi="Times New Roman" w:cs="Times New Roman"/>
        </w:rPr>
        <w:t>Kunnecke</w:t>
      </w:r>
      <w:r w:rsidRPr="00D20D41">
        <w:rPr>
          <w:rFonts w:ascii="Times New Roman" w:hAnsi="Times New Roman" w:cs="Times New Roman"/>
          <w:lang w:val="ru-RU"/>
        </w:rPr>
        <w:t>, бел. 75 по-горе, стр. 228.</w:t>
      </w:r>
    </w:p>
  </w:footnote>
  <w:footnote w:id="107">
    <w:p w:rsidR="00FA24F6" w:rsidRPr="00D20D41" w:rsidRDefault="00FA24F6" w:rsidP="00A12765">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Германски Наказателен кодекс</w:t>
      </w:r>
      <w:r w:rsidRPr="00D20D41">
        <w:rPr>
          <w:rFonts w:ascii="Times New Roman" w:hAnsi="Times New Roman" w:cs="Times New Roman"/>
          <w:lang w:val="ru-RU"/>
        </w:rPr>
        <w:t xml:space="preserve">, </w:t>
      </w:r>
      <w:r w:rsidRPr="00D20D41">
        <w:rPr>
          <w:rFonts w:ascii="Times New Roman" w:hAnsi="Times New Roman" w:cs="Times New Roman"/>
          <w:lang w:val="bg-BG"/>
        </w:rPr>
        <w:t>чл</w:t>
      </w:r>
      <w:r w:rsidRPr="00D20D41">
        <w:rPr>
          <w:rFonts w:ascii="Times New Roman" w:hAnsi="Times New Roman" w:cs="Times New Roman"/>
          <w:lang w:val="ru-RU"/>
        </w:rPr>
        <w:t xml:space="preserve">. 339. </w:t>
      </w:r>
      <w:r w:rsidRPr="00D20D41">
        <w:rPr>
          <w:rFonts w:ascii="Times New Roman" w:hAnsi="Times New Roman" w:cs="Times New Roman"/>
          <w:lang w:val="bg-BG"/>
        </w:rPr>
        <w:t xml:space="preserve">Тук се изисква умишлено и явно неоправдано пренебрегване на закона. </w:t>
      </w:r>
      <w:r w:rsidRPr="00D20D41">
        <w:rPr>
          <w:rFonts w:ascii="Times New Roman" w:hAnsi="Times New Roman" w:cs="Times New Roman"/>
          <w:lang w:val="ru-RU"/>
        </w:rPr>
        <w:t xml:space="preserve">Виж </w:t>
      </w:r>
      <w:r w:rsidRPr="00D20D41">
        <w:rPr>
          <w:rFonts w:ascii="Times New Roman" w:hAnsi="Times New Roman" w:cs="Times New Roman"/>
        </w:rPr>
        <w:t>BGH</w:t>
      </w:r>
      <w:r w:rsidRPr="00D20D41">
        <w:rPr>
          <w:rFonts w:ascii="Times New Roman" w:hAnsi="Times New Roman" w:cs="Times New Roman"/>
          <w:lang w:val="ru-RU"/>
        </w:rPr>
        <w:t xml:space="preserve"> (23.05.1984). </w:t>
      </w:r>
      <w:r w:rsidRPr="00D20D41">
        <w:rPr>
          <w:rFonts w:ascii="Times New Roman" w:hAnsi="Times New Roman" w:cs="Times New Roman"/>
          <w:lang w:val="bg-BG"/>
        </w:rPr>
        <w:t>Само когато първо бъде установено това престъпление</w:t>
      </w:r>
      <w:r>
        <w:rPr>
          <w:rFonts w:ascii="Times New Roman" w:hAnsi="Times New Roman" w:cs="Times New Roman"/>
          <w:lang w:val="bg-BG"/>
        </w:rPr>
        <w:t>,</w:t>
      </w:r>
      <w:r w:rsidRPr="00D20D41">
        <w:rPr>
          <w:rFonts w:ascii="Times New Roman" w:hAnsi="Times New Roman" w:cs="Times New Roman"/>
          <w:lang w:val="bg-BG"/>
        </w:rPr>
        <w:t xml:space="preserve"> може да се търси отговорност и за следните деяния –</w:t>
      </w:r>
      <w:r w:rsidRPr="00D20D41">
        <w:rPr>
          <w:rFonts w:ascii="Times New Roman" w:hAnsi="Times New Roman" w:cs="Times New Roman"/>
          <w:lang w:val="ru-RU"/>
        </w:rPr>
        <w:t xml:space="preserve"> </w:t>
      </w:r>
      <w:r w:rsidRPr="00D20D41">
        <w:rPr>
          <w:rFonts w:ascii="Times New Roman" w:hAnsi="Times New Roman" w:cs="Times New Roman"/>
          <w:lang w:val="bg-BG"/>
        </w:rPr>
        <w:t>неправомерно лишаване от свобода</w:t>
      </w:r>
      <w:r w:rsidRPr="00D20D41">
        <w:rPr>
          <w:rFonts w:ascii="Times New Roman" w:hAnsi="Times New Roman" w:cs="Times New Roman"/>
          <w:lang w:val="ru-RU"/>
        </w:rPr>
        <w:t xml:space="preserve"> (</w:t>
      </w:r>
      <w:r w:rsidRPr="00D20D41">
        <w:rPr>
          <w:rFonts w:ascii="Times New Roman" w:hAnsi="Times New Roman" w:cs="Times New Roman"/>
          <w:lang w:val="bg-BG"/>
        </w:rPr>
        <w:t>чл</w:t>
      </w:r>
      <w:r w:rsidRPr="00D20D41">
        <w:rPr>
          <w:rFonts w:ascii="Times New Roman" w:hAnsi="Times New Roman" w:cs="Times New Roman"/>
          <w:lang w:val="ru-RU"/>
        </w:rPr>
        <w:t xml:space="preserve">. 239), </w:t>
      </w:r>
      <w:r w:rsidRPr="00D20D41">
        <w:rPr>
          <w:rFonts w:ascii="Times New Roman" w:hAnsi="Times New Roman" w:cs="Times New Roman"/>
          <w:lang w:val="bg-BG"/>
        </w:rPr>
        <w:t xml:space="preserve">възпрепятстване на правосъдието чрез неосъждане или неповдигане на обвинение срещу виновно лице </w:t>
      </w:r>
      <w:r w:rsidRPr="00D20D41">
        <w:rPr>
          <w:rFonts w:ascii="Times New Roman" w:hAnsi="Times New Roman" w:cs="Times New Roman"/>
          <w:lang w:val="ru-RU"/>
        </w:rPr>
        <w:t>(258</w:t>
      </w:r>
      <w:r w:rsidRPr="00D20D41">
        <w:rPr>
          <w:rFonts w:ascii="Times New Roman" w:hAnsi="Times New Roman" w:cs="Times New Roman"/>
        </w:rPr>
        <w:t>a</w:t>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наказателно преследване или лишаване от свобода на невинно лице </w:t>
      </w:r>
      <w:r w:rsidRPr="00D20D41">
        <w:rPr>
          <w:rFonts w:ascii="Times New Roman" w:hAnsi="Times New Roman" w:cs="Times New Roman"/>
          <w:lang w:val="ru-RU"/>
        </w:rPr>
        <w:t>(</w:t>
      </w:r>
      <w:r w:rsidRPr="00D20D41">
        <w:rPr>
          <w:rFonts w:ascii="Times New Roman" w:hAnsi="Times New Roman" w:cs="Times New Roman"/>
          <w:lang w:val="bg-BG"/>
        </w:rPr>
        <w:t>чл.-чл</w:t>
      </w:r>
      <w:r w:rsidRPr="00D20D41">
        <w:rPr>
          <w:rFonts w:ascii="Times New Roman" w:hAnsi="Times New Roman" w:cs="Times New Roman"/>
          <w:lang w:val="ru-RU"/>
        </w:rPr>
        <w:t xml:space="preserve">. 344 </w:t>
      </w:r>
      <w:r w:rsidRPr="00D20D41">
        <w:rPr>
          <w:rFonts w:ascii="Times New Roman" w:hAnsi="Times New Roman" w:cs="Times New Roman"/>
          <w:lang w:val="bg-BG"/>
        </w:rPr>
        <w:t xml:space="preserve">и </w:t>
      </w:r>
      <w:r w:rsidRPr="00D20D41">
        <w:rPr>
          <w:rFonts w:ascii="Times New Roman" w:hAnsi="Times New Roman" w:cs="Times New Roman"/>
          <w:lang w:val="ru-RU"/>
        </w:rPr>
        <w:t>345).</w:t>
      </w:r>
    </w:p>
  </w:footnote>
  <w:footnote w:id="108">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w:t>
      </w:r>
      <w:r w:rsidRPr="00D20D41">
        <w:rPr>
          <w:rFonts w:ascii="Times New Roman" w:hAnsi="Times New Roman" w:cs="Times New Roman"/>
          <w:lang w:val="bg-BG"/>
        </w:rPr>
        <w:t>чл.-чл</w:t>
      </w:r>
      <w:r w:rsidRPr="00D20D41">
        <w:rPr>
          <w:rFonts w:ascii="Times New Roman" w:hAnsi="Times New Roman" w:cs="Times New Roman"/>
          <w:lang w:val="ru-RU"/>
        </w:rPr>
        <w:t xml:space="preserve">. 331 </w:t>
      </w:r>
      <w:r w:rsidRPr="00D20D41">
        <w:rPr>
          <w:rFonts w:ascii="Times New Roman" w:hAnsi="Times New Roman" w:cs="Times New Roman"/>
        </w:rPr>
        <w:t>and</w:t>
      </w:r>
      <w:r w:rsidRPr="00D20D41">
        <w:rPr>
          <w:rFonts w:ascii="Times New Roman" w:hAnsi="Times New Roman" w:cs="Times New Roman"/>
          <w:lang w:val="ru-RU"/>
        </w:rPr>
        <w:t xml:space="preserve"> 332.</w:t>
      </w:r>
    </w:p>
  </w:footnote>
  <w:footnote w:id="109">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lang w:val="bg-BG"/>
        </w:rPr>
        <w:t>по принцип</w:t>
      </w:r>
      <w:r w:rsidRPr="00D20D41">
        <w:rPr>
          <w:rFonts w:ascii="Times New Roman" w:hAnsi="Times New Roman" w:cs="Times New Roman"/>
          <w:lang w:val="ru-RU"/>
        </w:rPr>
        <w:t xml:space="preserve"> </w:t>
      </w:r>
      <w:r w:rsidRPr="00D20D41">
        <w:rPr>
          <w:rFonts w:ascii="Times New Roman" w:hAnsi="Times New Roman" w:cs="Times New Roman"/>
          <w:lang w:val="bg-BG"/>
        </w:rPr>
        <w:t>чл</w:t>
      </w:r>
      <w:r w:rsidRPr="00D20D41">
        <w:rPr>
          <w:rFonts w:ascii="Times New Roman" w:hAnsi="Times New Roman" w:cs="Times New Roman"/>
          <w:lang w:val="ru-RU"/>
        </w:rPr>
        <w:t xml:space="preserve">. 24 </w:t>
      </w:r>
      <w:r w:rsidRPr="00D20D41">
        <w:rPr>
          <w:rFonts w:ascii="Times New Roman" w:hAnsi="Times New Roman" w:cs="Times New Roman"/>
          <w:lang w:val="bg-BG"/>
        </w:rPr>
        <w:t>от германския Закона за съдебната власт</w:t>
      </w:r>
      <w:r w:rsidRPr="00D20D41">
        <w:rPr>
          <w:rFonts w:ascii="Times New Roman" w:hAnsi="Times New Roman" w:cs="Times New Roman"/>
          <w:lang w:val="ru-RU"/>
        </w:rPr>
        <w:t>.</w:t>
      </w:r>
    </w:p>
  </w:footnote>
  <w:footnote w:id="110">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BGH (3.7.2003).</w:t>
      </w:r>
    </w:p>
  </w:footnote>
  <w:footnote w:id="111">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Германски Граждански кодекс чл</w:t>
      </w:r>
      <w:r w:rsidRPr="00D20D41">
        <w:rPr>
          <w:rFonts w:ascii="Times New Roman" w:hAnsi="Times New Roman" w:cs="Times New Roman"/>
        </w:rPr>
        <w:t>. 839</w:t>
      </w:r>
      <w:r w:rsidRPr="00D20D41">
        <w:rPr>
          <w:rFonts w:ascii="Times New Roman" w:hAnsi="Times New Roman" w:cs="Times New Roman"/>
          <w:lang w:val="bg-BG"/>
        </w:rPr>
        <w:t xml:space="preserve"> </w:t>
      </w:r>
      <w:r w:rsidRPr="00D20D41">
        <w:rPr>
          <w:rFonts w:ascii="Times New Roman" w:hAnsi="Times New Roman" w:cs="Times New Roman"/>
        </w:rPr>
        <w:t>(3).</w:t>
      </w:r>
    </w:p>
  </w:footnote>
  <w:footnote w:id="11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lang w:val="bg-BG"/>
        </w:rPr>
        <w:t>германския Закон за съдебната власт чл.-чл.</w:t>
      </w:r>
      <w:r w:rsidRPr="00D20D41">
        <w:rPr>
          <w:rFonts w:ascii="Times New Roman" w:hAnsi="Times New Roman" w:cs="Times New Roman"/>
          <w:lang w:val="ru-RU"/>
        </w:rPr>
        <w:t xml:space="preserve"> 72, 73, 50-53.</w:t>
      </w:r>
    </w:p>
  </w:footnote>
  <w:footnote w:id="113">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уеб страницата на </w:t>
      </w:r>
      <w:hyperlink r:id="rId9" w:history="1">
        <w:r w:rsidRPr="00D20D41">
          <w:rPr>
            <w:rStyle w:val="a3"/>
            <w:rFonts w:ascii="Times New Roman" w:hAnsi="Times New Roman"/>
          </w:rPr>
          <w:t>www</w:t>
        </w:r>
        <w:r w:rsidRPr="00D20D41">
          <w:rPr>
            <w:rStyle w:val="a3"/>
            <w:rFonts w:ascii="Times New Roman" w:hAnsi="Times New Roman"/>
            <w:lang w:val="ru-RU"/>
          </w:rPr>
          <w:t>.</w:t>
        </w:r>
        <w:r w:rsidRPr="00D20D41">
          <w:rPr>
            <w:rStyle w:val="a3"/>
            <w:rFonts w:ascii="Times New Roman" w:hAnsi="Times New Roman"/>
          </w:rPr>
          <w:t>drb</w:t>
        </w:r>
        <w:r w:rsidRPr="00D20D41">
          <w:rPr>
            <w:rStyle w:val="a3"/>
            <w:rFonts w:ascii="Times New Roman" w:hAnsi="Times New Roman"/>
            <w:lang w:val="ru-RU"/>
          </w:rPr>
          <w:t>.</w:t>
        </w:r>
        <w:r w:rsidRPr="00D20D41">
          <w:rPr>
            <w:rStyle w:val="a3"/>
            <w:rFonts w:ascii="Times New Roman" w:hAnsi="Times New Roman"/>
          </w:rPr>
          <w:t>de</w:t>
        </w:r>
      </w:hyperlink>
    </w:p>
  </w:footnote>
  <w:footnote w:id="114">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rPr>
        <w:t>D</w:t>
      </w:r>
      <w:r w:rsidRPr="00D20D41">
        <w:rPr>
          <w:rFonts w:ascii="Times New Roman" w:hAnsi="Times New Roman" w:cs="Times New Roman"/>
          <w:lang w:val="ru-RU"/>
        </w:rPr>
        <w:t xml:space="preserve">. </w:t>
      </w:r>
      <w:r w:rsidRPr="00D20D41">
        <w:rPr>
          <w:rFonts w:ascii="Times New Roman" w:hAnsi="Times New Roman" w:cs="Times New Roman"/>
        </w:rPr>
        <w:t>Kommers</w:t>
      </w:r>
      <w:r w:rsidRPr="00D20D41">
        <w:rPr>
          <w:rFonts w:ascii="Times New Roman" w:hAnsi="Times New Roman" w:cs="Times New Roman"/>
          <w:lang w:val="ru-RU"/>
        </w:rPr>
        <w:t>, бел. 71 горе, стр. 140.</w:t>
      </w:r>
    </w:p>
  </w:footnote>
  <w:footnote w:id="115">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78 </w:t>
      </w:r>
      <w:r w:rsidRPr="00D20D41">
        <w:rPr>
          <w:rFonts w:ascii="Times New Roman" w:hAnsi="Times New Roman" w:cs="Times New Roman"/>
        </w:rPr>
        <w:t>BverfGe</w:t>
      </w:r>
      <w:r w:rsidRPr="00D20D41">
        <w:rPr>
          <w:rFonts w:ascii="Times New Roman" w:hAnsi="Times New Roman" w:cs="Times New Roman"/>
          <w:lang w:val="ru-RU"/>
        </w:rPr>
        <w:t xml:space="preserve"> 217 (1988).</w:t>
      </w:r>
    </w:p>
  </w:footnote>
  <w:footnote w:id="11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de-DE"/>
        </w:rPr>
        <w:t xml:space="preserve"> Gunther Schmidt-Rantsch </w:t>
      </w:r>
      <w:r w:rsidRPr="00D20D41">
        <w:rPr>
          <w:rFonts w:ascii="Times New Roman" w:hAnsi="Times New Roman" w:cs="Times New Roman"/>
          <w:lang w:val="bg-BG"/>
        </w:rPr>
        <w:t>и</w:t>
      </w:r>
      <w:r w:rsidRPr="00D20D41">
        <w:rPr>
          <w:rFonts w:ascii="Times New Roman" w:hAnsi="Times New Roman" w:cs="Times New Roman"/>
          <w:lang w:val="de-DE"/>
        </w:rPr>
        <w:t xml:space="preserve"> Jurgen Schmidt-Rantsch, </w:t>
      </w:r>
      <w:r w:rsidRPr="00D20D41">
        <w:rPr>
          <w:rStyle w:val="FootnoteItalic"/>
          <w:sz w:val="20"/>
          <w:lang w:val="de-DE"/>
        </w:rPr>
        <w:t>Deutsches Richtergesetz: Richterwahlgesetz: Kommentar,</w:t>
      </w:r>
      <w:r w:rsidRPr="00D20D41">
        <w:rPr>
          <w:rFonts w:ascii="Times New Roman" w:hAnsi="Times New Roman" w:cs="Times New Roman"/>
          <w:lang w:val="de-DE"/>
        </w:rPr>
        <w:t xml:space="preserve"> (Munich: C.H. Beck'sche Verlagsbunchhandlung, 1995). </w:t>
      </w:r>
      <w:r w:rsidRPr="00D20D41">
        <w:rPr>
          <w:rFonts w:ascii="Times New Roman" w:hAnsi="Times New Roman" w:cs="Times New Roman"/>
          <w:lang w:val="bg-BG"/>
        </w:rPr>
        <w:t>Цитирано от</w:t>
      </w:r>
      <w:r w:rsidRPr="00D20D41">
        <w:rPr>
          <w:rFonts w:ascii="Times New Roman" w:hAnsi="Times New Roman" w:cs="Times New Roman"/>
          <w:lang w:val="ru-RU"/>
        </w:rPr>
        <w:t xml:space="preserve"> </w:t>
      </w:r>
      <w:r w:rsidRPr="00D20D41">
        <w:rPr>
          <w:rFonts w:ascii="Times New Roman" w:hAnsi="Times New Roman" w:cs="Times New Roman"/>
        </w:rPr>
        <w:t>D</w:t>
      </w:r>
      <w:r w:rsidRPr="00D20D41">
        <w:rPr>
          <w:rFonts w:ascii="Times New Roman" w:hAnsi="Times New Roman" w:cs="Times New Roman"/>
          <w:lang w:val="ru-RU"/>
        </w:rPr>
        <w:t xml:space="preserve">. </w:t>
      </w:r>
      <w:r w:rsidRPr="00D20D41">
        <w:rPr>
          <w:rFonts w:ascii="Times New Roman" w:hAnsi="Times New Roman" w:cs="Times New Roman"/>
        </w:rPr>
        <w:t>Kommers</w:t>
      </w:r>
      <w:r w:rsidRPr="00D20D41">
        <w:rPr>
          <w:rFonts w:ascii="Times New Roman" w:hAnsi="Times New Roman" w:cs="Times New Roman"/>
          <w:lang w:val="ru-RU"/>
        </w:rPr>
        <w:t>, бел. 71 по-горе, стр. 138.</w:t>
      </w:r>
    </w:p>
  </w:footnote>
  <w:footnote w:id="117">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бел. 110 по-горе.</w:t>
      </w:r>
    </w:p>
  </w:footnote>
  <w:footnote w:id="118">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чл. 36 </w:t>
      </w:r>
      <w:r>
        <w:rPr>
          <w:rFonts w:ascii="Times New Roman" w:hAnsi="Times New Roman" w:cs="Times New Roman"/>
          <w:lang w:val="bg-BG"/>
        </w:rPr>
        <w:t>Закон</w:t>
      </w:r>
      <w:r w:rsidRPr="00D20D41">
        <w:rPr>
          <w:rFonts w:ascii="Times New Roman" w:hAnsi="Times New Roman" w:cs="Times New Roman"/>
          <w:lang w:val="bg-BG"/>
        </w:rPr>
        <w:t xml:space="preserve"> за съдилищата</w:t>
      </w:r>
      <w:r w:rsidRPr="00D20D41">
        <w:rPr>
          <w:rFonts w:ascii="Times New Roman" w:hAnsi="Times New Roman" w:cs="Times New Roman"/>
          <w:lang w:val="ru-RU"/>
        </w:rPr>
        <w:t>.</w:t>
      </w:r>
    </w:p>
  </w:footnote>
  <w:footnote w:id="119">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 Perron, </w:t>
      </w:r>
      <w:r w:rsidRPr="00D20D41">
        <w:rPr>
          <w:rStyle w:val="FootnoteItalic"/>
          <w:sz w:val="20"/>
          <w:szCs w:val="20"/>
        </w:rPr>
        <w:t>Lay Participation in Germany,</w:t>
      </w:r>
      <w:r w:rsidRPr="00D20D41">
        <w:rPr>
          <w:rFonts w:ascii="Times New Roman" w:hAnsi="Times New Roman" w:cs="Times New Roman"/>
        </w:rPr>
        <w:t xml:space="preserve"> 72 Revue international de droit penal 2001,</w:t>
      </w:r>
      <w:r w:rsidRPr="00D20D41">
        <w:rPr>
          <w:rFonts w:ascii="Times New Roman" w:hAnsi="Times New Roman" w:cs="Times New Roman"/>
          <w:lang w:val="bg-BG"/>
        </w:rPr>
        <w:t xml:space="preserve"> </w:t>
      </w:r>
      <w:r w:rsidRPr="00D20D41">
        <w:rPr>
          <w:rFonts w:ascii="Times New Roman" w:hAnsi="Times New Roman" w:cs="Times New Roman"/>
        </w:rPr>
        <w:t>стр. 190</w:t>
      </w:r>
      <w:r w:rsidRPr="00D20D41">
        <w:rPr>
          <w:rFonts w:ascii="Times New Roman" w:hAnsi="Times New Roman" w:cs="Times New Roman"/>
          <w:lang w:val="bg-BG"/>
        </w:rPr>
        <w:t>-</w:t>
      </w:r>
      <w:r w:rsidRPr="00D20D41">
        <w:rPr>
          <w:rFonts w:ascii="Times New Roman" w:hAnsi="Times New Roman" w:cs="Times New Roman"/>
        </w:rPr>
        <w:softHyphen/>
        <w:t>191.</w:t>
      </w:r>
    </w:p>
  </w:footnote>
  <w:footnote w:id="120">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s</w:t>
      </w:r>
      <w:r w:rsidRPr="00D20D41">
        <w:rPr>
          <w:rFonts w:ascii="Times New Roman" w:hAnsi="Times New Roman" w:cs="Times New Roman"/>
          <w:lang w:val="ru-RU"/>
        </w:rPr>
        <w:t xml:space="preserve">. 40 </w:t>
      </w:r>
      <w:r w:rsidRPr="00D20D41">
        <w:rPr>
          <w:rFonts w:ascii="Times New Roman" w:hAnsi="Times New Roman" w:cs="Times New Roman"/>
          <w:lang w:val="bg-BG"/>
        </w:rPr>
        <w:t>от Закона за съдилищата</w:t>
      </w:r>
      <w:r w:rsidRPr="00D20D41">
        <w:rPr>
          <w:rFonts w:ascii="Times New Roman" w:hAnsi="Times New Roman" w:cs="Times New Roman"/>
          <w:lang w:val="ru-RU"/>
        </w:rPr>
        <w:t>.</w:t>
      </w:r>
    </w:p>
  </w:footnote>
  <w:footnote w:id="121">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W</w:t>
      </w:r>
      <w:r w:rsidRPr="00D20D41">
        <w:rPr>
          <w:rFonts w:ascii="Times New Roman" w:hAnsi="Times New Roman" w:cs="Times New Roman"/>
          <w:lang w:val="ru-RU"/>
        </w:rPr>
        <w:t xml:space="preserve">. </w:t>
      </w:r>
      <w:r w:rsidRPr="00D20D41">
        <w:rPr>
          <w:rFonts w:ascii="Times New Roman" w:hAnsi="Times New Roman" w:cs="Times New Roman"/>
        </w:rPr>
        <w:t>Perron</w:t>
      </w:r>
      <w:r w:rsidRPr="00D20D41">
        <w:rPr>
          <w:rFonts w:ascii="Times New Roman" w:hAnsi="Times New Roman" w:cs="Times New Roman"/>
          <w:lang w:val="ru-RU"/>
        </w:rPr>
        <w:t xml:space="preserve">, бел. 114 горе, стр. 193 </w:t>
      </w:r>
      <w:r w:rsidRPr="00D20D41">
        <w:rPr>
          <w:rFonts w:ascii="Times New Roman" w:hAnsi="Times New Roman" w:cs="Times New Roman"/>
          <w:lang w:val="bg-BG"/>
        </w:rPr>
        <w:t>със съответните бележки под линия</w:t>
      </w:r>
      <w:r w:rsidRPr="00D20D41">
        <w:rPr>
          <w:rFonts w:ascii="Times New Roman" w:hAnsi="Times New Roman" w:cs="Times New Roman"/>
          <w:lang w:val="ru-RU"/>
        </w:rPr>
        <w:t>.</w:t>
      </w:r>
    </w:p>
  </w:footnote>
  <w:footnote w:id="12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D</w:t>
      </w:r>
      <w:r w:rsidRPr="00D20D41">
        <w:rPr>
          <w:rFonts w:ascii="Times New Roman" w:hAnsi="Times New Roman" w:cs="Times New Roman"/>
          <w:lang w:val="ru-RU"/>
        </w:rPr>
        <w:t xml:space="preserve">. </w:t>
      </w:r>
      <w:r w:rsidRPr="00D20D41">
        <w:rPr>
          <w:rFonts w:ascii="Times New Roman" w:hAnsi="Times New Roman" w:cs="Times New Roman"/>
        </w:rPr>
        <w:t>Kommers</w:t>
      </w:r>
      <w:r w:rsidRPr="00D20D41">
        <w:rPr>
          <w:rFonts w:ascii="Times New Roman" w:hAnsi="Times New Roman" w:cs="Times New Roman"/>
          <w:lang w:val="ru-RU"/>
        </w:rPr>
        <w:t>, бел. 71 горе, на стр. 134.</w:t>
      </w:r>
    </w:p>
  </w:footnote>
  <w:footnote w:id="123">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lang w:val="bg-BG"/>
        </w:rPr>
        <w:t>чл.</w:t>
      </w:r>
      <w:r w:rsidRPr="00D20D41">
        <w:rPr>
          <w:rFonts w:ascii="Times New Roman" w:hAnsi="Times New Roman" w:cs="Times New Roman"/>
          <w:lang w:val="ru-RU"/>
        </w:rPr>
        <w:t xml:space="preserve"> 20(3) </w:t>
      </w:r>
      <w:r w:rsidRPr="00D20D41">
        <w:rPr>
          <w:rFonts w:ascii="Times New Roman" w:hAnsi="Times New Roman" w:cs="Times New Roman"/>
        </w:rPr>
        <w:t>BL</w:t>
      </w:r>
      <w:r w:rsidRPr="00D20D41">
        <w:rPr>
          <w:rFonts w:ascii="Times New Roman" w:hAnsi="Times New Roman" w:cs="Times New Roman"/>
          <w:lang w:val="ru-RU"/>
        </w:rPr>
        <w:t>.</w:t>
      </w:r>
    </w:p>
  </w:footnote>
  <w:footnote w:id="124">
    <w:p w:rsidR="00FA24F6" w:rsidRPr="001B5B16" w:rsidRDefault="00FA24F6">
      <w:pPr>
        <w:pStyle w:val="a5"/>
        <w:rPr>
          <w:rFonts w:ascii="Times New Roman" w:hAnsi="Times New Roman" w:cs="Times New Roman"/>
          <w:lang w:val="bg-BG"/>
        </w:rPr>
      </w:pPr>
      <w:r w:rsidRPr="001B5B16">
        <w:rPr>
          <w:rStyle w:val="a7"/>
          <w:rFonts w:ascii="Times New Roman" w:hAnsi="Times New Roman"/>
        </w:rPr>
        <w:footnoteRef/>
      </w:r>
      <w:r w:rsidRPr="001B5B16">
        <w:rPr>
          <w:rFonts w:ascii="Times New Roman" w:hAnsi="Times New Roman" w:cs="Times New Roman"/>
        </w:rPr>
        <w:t xml:space="preserve"> </w:t>
      </w:r>
      <w:r w:rsidRPr="001B5B16">
        <w:rPr>
          <w:rFonts w:ascii="Times New Roman" w:hAnsi="Times New Roman" w:cs="Times New Roman"/>
          <w:lang w:val="bg-BG"/>
        </w:rPr>
        <w:t xml:space="preserve">Бел. прев. – т. нар. </w:t>
      </w:r>
      <w:r w:rsidRPr="00874A26">
        <w:rPr>
          <w:rFonts w:ascii="Times New Roman" w:hAnsi="Times New Roman" w:cs="Times New Roman"/>
          <w:color w:val="FF0000"/>
          <w:lang w:val="bg-BG"/>
        </w:rPr>
        <w:t>комфорно</w:t>
      </w:r>
      <w:r w:rsidRPr="001B5B16">
        <w:rPr>
          <w:rFonts w:ascii="Times New Roman" w:hAnsi="Times New Roman" w:cs="Times New Roman"/>
          <w:lang w:val="bg-BG"/>
        </w:rPr>
        <w:t xml:space="preserve"> тълкуване.</w:t>
      </w:r>
    </w:p>
  </w:footnote>
  <w:footnote w:id="125">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w:t>
      </w:r>
      <w:r w:rsidRPr="00D20D41">
        <w:rPr>
          <w:rFonts w:ascii="Times New Roman" w:hAnsi="Times New Roman" w:cs="Times New Roman"/>
        </w:rPr>
        <w:t>BverfGE</w:t>
      </w:r>
      <w:r w:rsidRPr="00D20D41">
        <w:rPr>
          <w:rFonts w:ascii="Times New Roman" w:hAnsi="Times New Roman" w:cs="Times New Roman"/>
          <w:lang w:val="ru-RU"/>
        </w:rPr>
        <w:t xml:space="preserve"> 62 (1983).</w:t>
      </w:r>
    </w:p>
  </w:footnote>
  <w:footnote w:id="12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Fonts w:ascii="Times New Roman" w:hAnsi="Times New Roman" w:cs="Times New Roman"/>
          <w:lang w:val="bg-BG"/>
        </w:rPr>
        <w:t>За двата епизода</w:t>
      </w:r>
      <w:r w:rsidRPr="00D20D41">
        <w:rPr>
          <w:rFonts w:ascii="Times New Roman" w:hAnsi="Times New Roman" w:cs="Times New Roman"/>
        </w:rPr>
        <w:t xml:space="preserve"> </w:t>
      </w:r>
      <w:r w:rsidRPr="00D20D41">
        <w:rPr>
          <w:rFonts w:ascii="Times New Roman" w:hAnsi="Times New Roman" w:cs="Times New Roman"/>
          <w:lang w:val="bg-BG"/>
        </w:rPr>
        <w:t>и повече в</w:t>
      </w:r>
      <w:r w:rsidRPr="00D20D41">
        <w:rPr>
          <w:rFonts w:ascii="Times New Roman" w:hAnsi="Times New Roman" w:cs="Times New Roman"/>
        </w:rPr>
        <w:t>иж C. Landfried, The Judicialisation of Politics in Germany, 15 International Political Science Review 1994, стр. 113-124.</w:t>
      </w:r>
    </w:p>
  </w:footnote>
  <w:footnote w:id="127">
    <w:p w:rsidR="00FA24F6" w:rsidRPr="00D20D41" w:rsidRDefault="00FA24F6" w:rsidP="00B95980">
      <w:pPr>
        <w:pStyle w:val="a5"/>
        <w:rPr>
          <w:rFonts w:ascii="Times New Roman" w:hAnsi="Times New Roman" w:cs="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За социалните и философските нагласи на германската съдебна система, виж </w:t>
      </w:r>
      <w:r w:rsidRPr="00D20D41">
        <w:rPr>
          <w:rFonts w:ascii="Times New Roman" w:hAnsi="Times New Roman" w:cs="Times New Roman"/>
        </w:rPr>
        <w:t>J</w:t>
      </w:r>
      <w:r w:rsidRPr="00D20D41">
        <w:rPr>
          <w:rFonts w:ascii="Times New Roman" w:hAnsi="Times New Roman" w:cs="Times New Roman"/>
          <w:lang w:val="ru-RU"/>
        </w:rPr>
        <w:t xml:space="preserve">. </w:t>
      </w:r>
      <w:r w:rsidRPr="00D20D41">
        <w:rPr>
          <w:rFonts w:ascii="Times New Roman" w:hAnsi="Times New Roman" w:cs="Times New Roman"/>
        </w:rPr>
        <w:t>Bell</w:t>
      </w:r>
      <w:r w:rsidRPr="00D20D41">
        <w:rPr>
          <w:rFonts w:ascii="Times New Roman" w:hAnsi="Times New Roman" w:cs="Times New Roman"/>
          <w:lang w:val="ru-RU"/>
        </w:rPr>
        <w:t xml:space="preserve">, 12 горе, </w:t>
      </w:r>
      <w:r w:rsidRPr="00D20D41">
        <w:rPr>
          <w:rFonts w:ascii="Times New Roman" w:hAnsi="Times New Roman" w:cs="Times New Roman"/>
          <w:lang w:val="bg-BG"/>
        </w:rPr>
        <w:t>от</w:t>
      </w:r>
      <w:r w:rsidRPr="00D20D41">
        <w:rPr>
          <w:rFonts w:ascii="Times New Roman" w:hAnsi="Times New Roman" w:cs="Times New Roman"/>
          <w:lang w:val="ru-RU"/>
        </w:rPr>
        <w:t xml:space="preserve"> стр. 136. виж стр. 21</w:t>
      </w:r>
      <w:r w:rsidRPr="00D20D41">
        <w:rPr>
          <w:rFonts w:ascii="Times New Roman" w:hAnsi="Times New Roman" w:cs="Times New Roman"/>
        </w:rPr>
        <w:t>e</w:t>
      </w:r>
      <w:r w:rsidRPr="00D20D41">
        <w:rPr>
          <w:rFonts w:ascii="Times New Roman" w:hAnsi="Times New Roman" w:cs="Times New Roman"/>
          <w:lang w:val="ru-RU"/>
        </w:rPr>
        <w:t>(1).</w:t>
      </w:r>
    </w:p>
  </w:footnote>
  <w:footnote w:id="128">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de-DE"/>
        </w:rPr>
        <w:t xml:space="preserve"> </w:t>
      </w:r>
      <w:r w:rsidRPr="00D20D41">
        <w:rPr>
          <w:rFonts w:ascii="Times New Roman" w:hAnsi="Times New Roman" w:cs="Times New Roman"/>
        </w:rPr>
        <w:t>Виж</w:t>
      </w:r>
      <w:r w:rsidRPr="00D20D41">
        <w:rPr>
          <w:rFonts w:ascii="Times New Roman" w:hAnsi="Times New Roman" w:cs="Times New Roman"/>
          <w:lang w:val="de-DE"/>
        </w:rPr>
        <w:t xml:space="preserve"> </w:t>
      </w:r>
      <w:r w:rsidRPr="00D20D41">
        <w:rPr>
          <w:rFonts w:ascii="Times New Roman" w:hAnsi="Times New Roman" w:cs="Times New Roman"/>
          <w:lang w:val="bg-BG"/>
        </w:rPr>
        <w:t>чл</w:t>
      </w:r>
      <w:r w:rsidRPr="00D20D41">
        <w:rPr>
          <w:rFonts w:ascii="Times New Roman" w:hAnsi="Times New Roman" w:cs="Times New Roman"/>
          <w:lang w:val="de-DE"/>
        </w:rPr>
        <w:t>. 21e(1).</w:t>
      </w:r>
    </w:p>
  </w:footnote>
  <w:footnote w:id="129">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de-DE"/>
        </w:rPr>
        <w:t xml:space="preserve"> </w:t>
      </w:r>
      <w:r w:rsidRPr="00D20D41">
        <w:rPr>
          <w:rFonts w:ascii="Times New Roman" w:hAnsi="Times New Roman" w:cs="Times New Roman"/>
        </w:rPr>
        <w:t>Виж</w:t>
      </w:r>
      <w:r w:rsidRPr="00D20D41">
        <w:rPr>
          <w:rFonts w:ascii="Times New Roman" w:hAnsi="Times New Roman" w:cs="Times New Roman"/>
          <w:lang w:val="de-DE"/>
        </w:rPr>
        <w:t xml:space="preserve"> </w:t>
      </w:r>
      <w:r w:rsidRPr="00D20D41">
        <w:rPr>
          <w:rFonts w:ascii="Times New Roman" w:hAnsi="Times New Roman" w:cs="Times New Roman"/>
          <w:lang w:val="bg-BG"/>
        </w:rPr>
        <w:t>чл</w:t>
      </w:r>
      <w:r w:rsidRPr="00D20D41">
        <w:rPr>
          <w:rFonts w:ascii="Times New Roman" w:hAnsi="Times New Roman" w:cs="Times New Roman"/>
          <w:lang w:val="de-DE"/>
        </w:rPr>
        <w:t>.</w:t>
      </w:r>
      <w:r w:rsidRPr="00E51E14">
        <w:rPr>
          <w:rFonts w:ascii="Times New Roman" w:hAnsi="Times New Roman"/>
          <w:lang w:val="bg-BG"/>
        </w:rPr>
        <w:t xml:space="preserve"> </w:t>
      </w:r>
      <w:r w:rsidRPr="00D20D41">
        <w:rPr>
          <w:rFonts w:ascii="Times New Roman" w:hAnsi="Times New Roman" w:cs="Times New Roman"/>
          <w:lang w:val="de-DE"/>
        </w:rPr>
        <w:t>21e(2).</w:t>
      </w:r>
    </w:p>
  </w:footnote>
  <w:footnote w:id="130">
    <w:p w:rsidR="00FA24F6" w:rsidRPr="00D20D41" w:rsidRDefault="00FA24F6" w:rsidP="00A12765">
      <w:pPr>
        <w:pStyle w:val="Footnote1"/>
        <w:shd w:val="clear" w:color="auto" w:fill="auto"/>
        <w:tabs>
          <w:tab w:val="left" w:pos="818"/>
        </w:tabs>
        <w:spacing w:line="240" w:lineRule="auto"/>
        <w:ind w:firstLine="0"/>
        <w:jc w:val="left"/>
      </w:pPr>
      <w:r w:rsidRPr="00D20D41">
        <w:rPr>
          <w:rStyle w:val="a7"/>
          <w:sz w:val="20"/>
          <w:szCs w:val="20"/>
        </w:rPr>
        <w:footnoteRef/>
      </w:r>
      <w:r w:rsidRPr="00D20D41">
        <w:rPr>
          <w:sz w:val="20"/>
          <w:lang w:val="ru-RU"/>
        </w:rPr>
        <w:t xml:space="preserve"> Виж </w:t>
      </w:r>
      <w:r w:rsidRPr="00D20D41">
        <w:rPr>
          <w:sz w:val="20"/>
          <w:szCs w:val="20"/>
          <w:lang w:val="bg-BG"/>
        </w:rPr>
        <w:t>германския Закон за съдебната власт</w:t>
      </w:r>
      <w:r w:rsidRPr="00D20D41">
        <w:rPr>
          <w:sz w:val="20"/>
          <w:lang w:val="ru-RU"/>
        </w:rPr>
        <w:t xml:space="preserve"> чл. 26(3).</w:t>
      </w:r>
    </w:p>
  </w:footnote>
  <w:footnote w:id="131">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Виж Hans-Ernst Bottcher, </w:t>
      </w:r>
      <w:r w:rsidRPr="00D20D41">
        <w:rPr>
          <w:rStyle w:val="FootnoteItalic"/>
          <w:sz w:val="20"/>
          <w:szCs w:val="20"/>
        </w:rPr>
        <w:t>The German Judiciary System,</w:t>
      </w:r>
      <w:r w:rsidRPr="00D20D41">
        <w:rPr>
          <w:rFonts w:ascii="Times New Roman" w:hAnsi="Times New Roman" w:cs="Times New Roman"/>
        </w:rPr>
        <w:t xml:space="preserve"> 5 German Law Journal 1317-1330 (2004)</w:t>
      </w:r>
      <w:r w:rsidRPr="00D20D41">
        <w:rPr>
          <w:rFonts w:ascii="Times New Roman" w:hAnsi="Times New Roman" w:cs="Times New Roman"/>
          <w:lang w:val="bg-BG"/>
        </w:rPr>
        <w:t>,</w:t>
      </w:r>
      <w:r w:rsidRPr="00E51E14">
        <w:rPr>
          <w:rFonts w:ascii="Times New Roman" w:hAnsi="Times New Roman"/>
        </w:rPr>
        <w:t xml:space="preserve"> </w:t>
      </w:r>
      <w:r w:rsidRPr="00D20D41">
        <w:rPr>
          <w:rFonts w:ascii="Times New Roman" w:hAnsi="Times New Roman" w:cs="Times New Roman"/>
          <w:lang w:val="ru-RU"/>
        </w:rPr>
        <w:t>стр. 1324-1325.</w:t>
      </w:r>
    </w:p>
  </w:footnote>
  <w:footnote w:id="132">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Пак там, стр. 1318. Виж </w:t>
      </w:r>
      <w:r w:rsidRPr="00D20D41">
        <w:rPr>
          <w:rFonts w:ascii="Times New Roman" w:hAnsi="Times New Roman" w:cs="Times New Roman"/>
        </w:rPr>
        <w:t>also</w:t>
      </w:r>
      <w:r w:rsidRPr="00D20D41">
        <w:rPr>
          <w:rFonts w:ascii="Times New Roman" w:hAnsi="Times New Roman" w:cs="Times New Roman"/>
          <w:lang w:val="ru-RU"/>
        </w:rPr>
        <w:t xml:space="preserve"> </w:t>
      </w:r>
      <w:r w:rsidRPr="00D20D41">
        <w:rPr>
          <w:rFonts w:ascii="Times New Roman" w:hAnsi="Times New Roman" w:cs="Times New Roman"/>
        </w:rPr>
        <w:t>J</w:t>
      </w:r>
      <w:r w:rsidRPr="00D20D41">
        <w:rPr>
          <w:rFonts w:ascii="Times New Roman" w:hAnsi="Times New Roman" w:cs="Times New Roman"/>
          <w:lang w:val="ru-RU"/>
        </w:rPr>
        <w:t xml:space="preserve">. </w:t>
      </w:r>
      <w:r w:rsidRPr="00D20D41">
        <w:rPr>
          <w:rFonts w:ascii="Times New Roman" w:hAnsi="Times New Roman" w:cs="Times New Roman"/>
        </w:rPr>
        <w:t>Bell</w:t>
      </w:r>
      <w:r w:rsidRPr="00D20D41">
        <w:rPr>
          <w:rFonts w:ascii="Times New Roman" w:hAnsi="Times New Roman" w:cs="Times New Roman"/>
          <w:lang w:val="ru-RU"/>
        </w:rPr>
        <w:t>, 12 горе, стр. 112.</w:t>
      </w:r>
    </w:p>
  </w:footnote>
  <w:footnote w:id="133">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Виж 2 горе.</w:t>
      </w:r>
    </w:p>
  </w:footnote>
  <w:footnote w:id="134">
    <w:p w:rsidR="00FA24F6" w:rsidRPr="00D20D41" w:rsidRDefault="00FA24F6" w:rsidP="00B95980">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Конвергентните практики също не е задължително да показват общо разбиране за съдебната независимост</w:t>
      </w:r>
      <w:r w:rsidRPr="00D20D41">
        <w:rPr>
          <w:rFonts w:ascii="Times New Roman" w:hAnsi="Times New Roman" w:cs="Times New Roman"/>
          <w:lang w:val="ru-RU"/>
        </w:rPr>
        <w:t xml:space="preserve"> – политическите </w:t>
      </w:r>
      <w:r w:rsidRPr="00D20D41">
        <w:rPr>
          <w:rFonts w:ascii="Times New Roman" w:hAnsi="Times New Roman" w:cs="Times New Roman"/>
          <w:lang w:val="bg-BG"/>
        </w:rPr>
        <w:t>участници могат да разбират какво този принцип изисква, но въпреки това могат да решат поради политическа изгода или злонамереност да не приложат това разбиране в конституционна практика</w:t>
      </w:r>
      <w:r w:rsidRPr="00D20D41">
        <w:rPr>
          <w:rFonts w:ascii="Times New Roman" w:hAnsi="Times New Roman" w:cs="Times New Roman"/>
          <w:lang w:val="ru-RU"/>
        </w:rPr>
        <w:t>.</w:t>
      </w:r>
      <w:r w:rsidRPr="00D20D41">
        <w:rPr>
          <w:rFonts w:ascii="Times New Roman" w:hAnsi="Times New Roman" w:cs="Times New Roman"/>
          <w:lang w:val="bg-BG"/>
        </w:rPr>
        <w:t xml:space="preserve"> В този сценарий конвергентните прак</w:t>
      </w:r>
      <w:r>
        <w:rPr>
          <w:rFonts w:ascii="Times New Roman" w:hAnsi="Times New Roman" w:cs="Times New Roman"/>
          <w:lang w:val="bg-BG"/>
        </w:rPr>
        <w:t>т</w:t>
      </w:r>
      <w:r w:rsidRPr="00D20D41">
        <w:rPr>
          <w:rFonts w:ascii="Times New Roman" w:hAnsi="Times New Roman" w:cs="Times New Roman"/>
          <w:lang w:val="bg-BG"/>
        </w:rPr>
        <w:t>ики не показват общо разбиране за принципа, а по-скоро общо отклоняване от него</w:t>
      </w:r>
      <w:r w:rsidRPr="00D20D41">
        <w:rPr>
          <w:rFonts w:ascii="Times New Roman" w:hAnsi="Times New Roman" w:cs="Times New Roman"/>
          <w:lang w:val="ru-RU"/>
        </w:rPr>
        <w:t>.</w:t>
      </w:r>
    </w:p>
  </w:footnote>
  <w:footnote w:id="135">
    <w:p w:rsidR="00FA24F6" w:rsidRPr="00D20D41" w:rsidRDefault="00FA24F6" w:rsidP="00B95980">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w:t>
      </w:r>
      <w:r w:rsidRPr="00D20D41">
        <w:rPr>
          <w:rStyle w:val="Footnote2NotItalic"/>
          <w:i w:val="0"/>
          <w:sz w:val="20"/>
          <w:szCs w:val="20"/>
        </w:rPr>
        <w:t>Виж</w:t>
      </w:r>
      <w:r w:rsidRPr="00D20D41">
        <w:rPr>
          <w:rStyle w:val="Footnote2NotItalic"/>
          <w:sz w:val="20"/>
          <w:szCs w:val="20"/>
        </w:rPr>
        <w:t xml:space="preserve"> M. Kunnecke, </w:t>
      </w:r>
      <w:r w:rsidRPr="00D20D41">
        <w:rPr>
          <w:rFonts w:ascii="Times New Roman" w:hAnsi="Times New Roman" w:cs="Times New Roman"/>
        </w:rPr>
        <w:t xml:space="preserve">Tradition and Change in Administrative Law. </w:t>
      </w:r>
      <w:r w:rsidRPr="00D20D41">
        <w:rPr>
          <w:rFonts w:ascii="Times New Roman" w:hAnsi="Times New Roman" w:cs="Times New Roman"/>
          <w:lang w:val="de-DE"/>
        </w:rPr>
        <w:t xml:space="preserve">An Anglo-German Comparison, </w:t>
      </w:r>
      <w:r w:rsidRPr="00D20D41">
        <w:rPr>
          <w:rStyle w:val="Footnote2NotItalic"/>
          <w:sz w:val="20"/>
          <w:lang w:val="de-DE"/>
        </w:rPr>
        <w:t>Springer Verlag, Heidelberg (2006).</w:t>
      </w:r>
    </w:p>
  </w:footnote>
  <w:footnote w:id="136">
    <w:p w:rsidR="00FA24F6" w:rsidRPr="00D20D41" w:rsidRDefault="00FA24F6" w:rsidP="00B95980">
      <w:pPr>
        <w:pStyle w:val="a5"/>
        <w:rPr>
          <w:rFonts w:ascii="Times New Roman" w:hAnsi="Times New Roman"/>
        </w:rPr>
      </w:pPr>
      <w:r w:rsidRPr="00D20D41">
        <w:rPr>
          <w:rStyle w:val="a7"/>
          <w:rFonts w:ascii="Times New Roman" w:hAnsi="Times New Roman"/>
        </w:rPr>
        <w:footnoteRef/>
      </w:r>
      <w:r w:rsidRPr="00D20D41">
        <w:rPr>
          <w:rFonts w:ascii="Times New Roman" w:hAnsi="Times New Roman" w:cs="Times New Roman"/>
        </w:rPr>
        <w:t xml:space="preserve"> I Kaufman, ‘The Essence of Judicial Independence’ (1980) 80 Columbia LR 671, На 688.</w:t>
      </w:r>
    </w:p>
  </w:footnote>
  <w:footnote w:id="137">
    <w:p w:rsidR="00FA24F6" w:rsidRPr="00D20D41" w:rsidRDefault="00FA24F6" w:rsidP="00B95980">
      <w:pPr>
        <w:pStyle w:val="a5"/>
        <w:jc w:val="both"/>
        <w:rPr>
          <w:rFonts w:ascii="Times New Roman" w:hAnsi="Times New Roman"/>
        </w:rPr>
      </w:pPr>
      <w:r w:rsidRPr="00D20D41">
        <w:rPr>
          <w:rStyle w:val="a7"/>
          <w:rFonts w:ascii="Times New Roman" w:hAnsi="Times New Roman"/>
        </w:rPr>
        <w:footnoteRef/>
      </w:r>
      <w:r w:rsidRPr="00D20D41">
        <w:rPr>
          <w:rFonts w:ascii="Times New Roman" w:hAnsi="Times New Roman" w:cs="Times New Roman"/>
          <w:lang w:val="ru-RU"/>
        </w:rPr>
        <w:t xml:space="preserve"> </w:t>
      </w:r>
      <w:r w:rsidRPr="00D20D41">
        <w:rPr>
          <w:rFonts w:ascii="Times New Roman" w:hAnsi="Times New Roman" w:cs="Times New Roman"/>
          <w:lang w:val="bg-BG"/>
        </w:rPr>
        <w:t xml:space="preserve">Сравни например броя на решения на ЕСПЧ срещу европейски държави за прекомерна продължителност на съдебния процес на </w:t>
      </w:r>
      <w:hyperlink r:id="rId10" w:history="1">
        <w:r w:rsidRPr="00D20D41">
          <w:rPr>
            <w:rStyle w:val="a3"/>
            <w:rFonts w:ascii="Times New Roman" w:hAnsi="Times New Roman"/>
          </w:rPr>
          <w:t>http</w:t>
        </w:r>
        <w:r w:rsidRPr="00D20D41">
          <w:rPr>
            <w:rStyle w:val="a3"/>
            <w:rFonts w:ascii="Times New Roman" w:hAnsi="Times New Roman"/>
            <w:lang w:val="ru-RU"/>
          </w:rPr>
          <w:t>://</w:t>
        </w:r>
        <w:r w:rsidRPr="00D20D41">
          <w:rPr>
            <w:rStyle w:val="a3"/>
            <w:rFonts w:ascii="Times New Roman" w:hAnsi="Times New Roman"/>
          </w:rPr>
          <w:t>www</w:t>
        </w:r>
        <w:r w:rsidRPr="00D20D41">
          <w:rPr>
            <w:rStyle w:val="a3"/>
            <w:rFonts w:ascii="Times New Roman" w:hAnsi="Times New Roman"/>
            <w:lang w:val="ru-RU"/>
          </w:rPr>
          <w:t>.</w:t>
        </w:r>
        <w:r w:rsidRPr="00D20D41">
          <w:rPr>
            <w:rStyle w:val="a3"/>
            <w:rFonts w:ascii="Times New Roman" w:hAnsi="Times New Roman"/>
          </w:rPr>
          <w:t>echr</w:t>
        </w:r>
        <w:r w:rsidRPr="00D20D41">
          <w:rPr>
            <w:rStyle w:val="a3"/>
            <w:rFonts w:ascii="Times New Roman" w:hAnsi="Times New Roman"/>
            <w:lang w:val="ru-RU"/>
          </w:rPr>
          <w:t>.</w:t>
        </w:r>
        <w:r w:rsidRPr="00D20D41">
          <w:rPr>
            <w:rStyle w:val="a3"/>
            <w:rFonts w:ascii="Times New Roman" w:hAnsi="Times New Roman"/>
          </w:rPr>
          <w:t>coe</w:t>
        </w:r>
        <w:r w:rsidRPr="00D20D41">
          <w:rPr>
            <w:rStyle w:val="a3"/>
            <w:rFonts w:ascii="Times New Roman" w:hAnsi="Times New Roman"/>
            <w:lang w:val="ru-RU"/>
          </w:rPr>
          <w:t>.</w:t>
        </w:r>
        <w:r w:rsidRPr="00D20D41">
          <w:rPr>
            <w:rStyle w:val="a3"/>
            <w:rFonts w:ascii="Times New Roman" w:hAnsi="Times New Roman"/>
          </w:rPr>
          <w:t>int</w:t>
        </w:r>
        <w:r w:rsidRPr="00D20D41">
          <w:rPr>
            <w:rStyle w:val="a3"/>
            <w:rFonts w:ascii="Times New Roman" w:hAnsi="Times New Roman"/>
            <w:lang w:val="ru-RU"/>
          </w:rPr>
          <w:t>/</w:t>
        </w:r>
        <w:r w:rsidRPr="00D20D41">
          <w:rPr>
            <w:rStyle w:val="a3"/>
            <w:rFonts w:ascii="Times New Roman" w:hAnsi="Times New Roman"/>
          </w:rPr>
          <w:t>NR</w:t>
        </w:r>
        <w:r w:rsidRPr="00D20D41">
          <w:rPr>
            <w:rStyle w:val="a3"/>
            <w:rFonts w:ascii="Times New Roman" w:hAnsi="Times New Roman"/>
            <w:lang w:val="ru-RU"/>
          </w:rPr>
          <w:t>/</w:t>
        </w:r>
        <w:r w:rsidRPr="00D20D41">
          <w:rPr>
            <w:rStyle w:val="a3"/>
            <w:rFonts w:ascii="Times New Roman" w:hAnsi="Times New Roman"/>
          </w:rPr>
          <w:t>rdonlyres</w:t>
        </w:r>
        <w:r w:rsidRPr="00D20D41">
          <w:rPr>
            <w:rStyle w:val="a3"/>
            <w:rFonts w:ascii="Times New Roman" w:hAnsi="Times New Roman"/>
            <w:lang w:val="ru-RU"/>
          </w:rPr>
          <w:t>/2</w:t>
        </w:r>
        <w:r w:rsidRPr="00D20D41">
          <w:rPr>
            <w:rStyle w:val="a3"/>
            <w:rFonts w:ascii="Times New Roman" w:hAnsi="Times New Roman"/>
          </w:rPr>
          <w:t>B</w:t>
        </w:r>
        <w:r w:rsidRPr="00D20D41">
          <w:rPr>
            <w:rStyle w:val="a3"/>
            <w:rFonts w:ascii="Times New Roman" w:hAnsi="Times New Roman"/>
            <w:lang w:val="ru-RU"/>
          </w:rPr>
          <w:t>783</w:t>
        </w:r>
        <w:r w:rsidRPr="00D20D41">
          <w:rPr>
            <w:rStyle w:val="a3"/>
            <w:rFonts w:ascii="Times New Roman" w:hAnsi="Times New Roman"/>
          </w:rPr>
          <w:t>BFF</w:t>
        </w:r>
        <w:r w:rsidRPr="00D20D41">
          <w:rPr>
            <w:rStyle w:val="a3"/>
            <w:rFonts w:ascii="Times New Roman" w:hAnsi="Times New Roman"/>
            <w:lang w:val="ru-RU"/>
          </w:rPr>
          <w:t>-39</w:t>
        </w:r>
        <w:r w:rsidRPr="00D20D41">
          <w:rPr>
            <w:rStyle w:val="a3"/>
            <w:rFonts w:ascii="Times New Roman" w:hAnsi="Times New Roman"/>
          </w:rPr>
          <w:t>C</w:t>
        </w:r>
        <w:r w:rsidRPr="00D20D41">
          <w:rPr>
            <w:rStyle w:val="a3"/>
            <w:rFonts w:ascii="Times New Roman" w:hAnsi="Times New Roman"/>
            <w:lang w:val="ru-RU"/>
          </w:rPr>
          <w:t>9-455</w:t>
        </w:r>
        <w:r w:rsidRPr="00D20D41">
          <w:rPr>
            <w:rStyle w:val="a3"/>
            <w:rFonts w:ascii="Times New Roman" w:hAnsi="Times New Roman"/>
          </w:rPr>
          <w:t>C</w:t>
        </w:r>
        <w:r w:rsidRPr="00D20D41">
          <w:rPr>
            <w:rStyle w:val="a3"/>
            <w:rFonts w:ascii="Times New Roman" w:hAnsi="Times New Roman"/>
            <w:lang w:val="ru-RU"/>
          </w:rPr>
          <w:t>-</w:t>
        </w:r>
        <w:r w:rsidRPr="00D20D41">
          <w:rPr>
            <w:rStyle w:val="a3"/>
            <w:rFonts w:ascii="Times New Roman" w:hAnsi="Times New Roman"/>
          </w:rPr>
          <w:t>B</w:t>
        </w:r>
        <w:r w:rsidRPr="00D20D41">
          <w:rPr>
            <w:rStyle w:val="a3"/>
            <w:rFonts w:ascii="Times New Roman" w:hAnsi="Times New Roman"/>
            <w:lang w:val="ru-RU"/>
          </w:rPr>
          <w:t>7</w:t>
        </w:r>
        <w:r w:rsidRPr="00D20D41">
          <w:rPr>
            <w:rStyle w:val="a3"/>
            <w:rFonts w:ascii="Times New Roman" w:hAnsi="Times New Roman"/>
          </w:rPr>
          <w:t>C</w:t>
        </w:r>
        <w:r w:rsidRPr="00D20D41">
          <w:rPr>
            <w:rStyle w:val="a3"/>
            <w:rFonts w:ascii="Times New Roman" w:hAnsi="Times New Roman"/>
            <w:lang w:val="ru-RU"/>
          </w:rPr>
          <w:t>7-</w:t>
        </w:r>
        <w:r w:rsidRPr="00D20D41">
          <w:rPr>
            <w:rStyle w:val="a3"/>
            <w:rFonts w:ascii="Times New Roman" w:hAnsi="Times New Roman"/>
          </w:rPr>
          <w:t>F</w:t>
        </w:r>
        <w:r w:rsidRPr="00D20D41">
          <w:rPr>
            <w:rStyle w:val="a3"/>
            <w:rFonts w:ascii="Times New Roman" w:hAnsi="Times New Roman"/>
            <w:lang w:val="ru-RU"/>
          </w:rPr>
          <w:t>821056</w:t>
        </w:r>
        <w:r w:rsidRPr="00D20D41">
          <w:rPr>
            <w:rStyle w:val="a3"/>
            <w:rFonts w:ascii="Times New Roman" w:hAnsi="Times New Roman"/>
          </w:rPr>
          <w:t>BF</w:t>
        </w:r>
        <w:r w:rsidRPr="00D20D41">
          <w:rPr>
            <w:rStyle w:val="a3"/>
            <w:rFonts w:ascii="Times New Roman" w:hAnsi="Times New Roman"/>
            <w:lang w:val="ru-RU"/>
          </w:rPr>
          <w:t>32</w:t>
        </w:r>
        <w:r w:rsidRPr="00D20D41">
          <w:rPr>
            <w:rStyle w:val="a3"/>
            <w:rFonts w:ascii="Times New Roman" w:hAnsi="Times New Roman"/>
          </w:rPr>
          <w:t>A</w:t>
        </w:r>
        <w:r w:rsidRPr="00D20D41">
          <w:rPr>
            <w:rStyle w:val="a3"/>
            <w:rFonts w:ascii="Times New Roman" w:hAnsi="Times New Roman"/>
            <w:lang w:val="ru-RU"/>
          </w:rPr>
          <w:t>/0/</w:t>
        </w:r>
        <w:r w:rsidRPr="00D20D41">
          <w:rPr>
            <w:rStyle w:val="a3"/>
            <w:rFonts w:ascii="Times New Roman" w:hAnsi="Times New Roman"/>
          </w:rPr>
          <w:t>Tableau</w:t>
        </w:r>
        <w:r w:rsidRPr="00D20D41">
          <w:rPr>
            <w:rStyle w:val="a3"/>
            <w:rFonts w:ascii="Times New Roman" w:hAnsi="Times New Roman"/>
            <w:lang w:val="ru-RU"/>
          </w:rPr>
          <w:t xml:space="preserve"> </w:t>
        </w:r>
        <w:r w:rsidRPr="00D20D41">
          <w:rPr>
            <w:rStyle w:val="a3"/>
            <w:rFonts w:ascii="Times New Roman" w:hAnsi="Times New Roman"/>
          </w:rPr>
          <w:t>de</w:t>
        </w:r>
        <w:r w:rsidRPr="00D20D41">
          <w:rPr>
            <w:rStyle w:val="a3"/>
            <w:rFonts w:ascii="Times New Roman" w:hAnsi="Times New Roman"/>
            <w:lang w:val="ru-RU"/>
          </w:rPr>
          <w:t xml:space="preserve"> </w:t>
        </w:r>
        <w:r w:rsidRPr="00D20D41">
          <w:rPr>
            <w:rStyle w:val="a3"/>
            <w:rFonts w:ascii="Times New Roman" w:hAnsi="Times New Roman"/>
          </w:rPr>
          <w:t>viol</w:t>
        </w:r>
        <w:r w:rsidRPr="00D20D41">
          <w:rPr>
            <w:rStyle w:val="a3"/>
            <w:rFonts w:ascii="Times New Roman" w:hAnsi="Times New Roman"/>
            <w:lang w:val="ru-RU"/>
          </w:rPr>
          <w:t>На</w:t>
        </w:r>
        <w:r w:rsidRPr="00D20D41">
          <w:rPr>
            <w:rStyle w:val="a3"/>
            <w:rFonts w:ascii="Times New Roman" w:hAnsi="Times New Roman"/>
          </w:rPr>
          <w:t>ions</w:t>
        </w:r>
        <w:r w:rsidRPr="00D20D41">
          <w:rPr>
            <w:rStyle w:val="a3"/>
            <w:rFonts w:ascii="Times New Roman" w:hAnsi="Times New Roman"/>
            <w:lang w:val="ru-RU"/>
          </w:rPr>
          <w:t xml:space="preserve"> 19592010 </w:t>
        </w:r>
        <w:r w:rsidRPr="00D20D41">
          <w:rPr>
            <w:rStyle w:val="a3"/>
            <w:rFonts w:ascii="Times New Roman" w:hAnsi="Times New Roman"/>
          </w:rPr>
          <w:t>ENG</w:t>
        </w:r>
        <w:r w:rsidRPr="00D20D41">
          <w:rPr>
            <w:rStyle w:val="a3"/>
            <w:rFonts w:ascii="Times New Roman" w:hAnsi="Times New Roman"/>
            <w:lang w:val="ru-RU"/>
          </w:rPr>
          <w:t>.</w:t>
        </w:r>
        <w:r w:rsidRPr="00D20D41">
          <w:rPr>
            <w:rStyle w:val="a3"/>
            <w:rFonts w:ascii="Times New Roman" w:hAnsi="Times New Roman"/>
          </w:rPr>
          <w:t>pdf</w:t>
        </w:r>
      </w:hyperlink>
      <w:r w:rsidRPr="00D20D41">
        <w:rPr>
          <w:rFonts w:ascii="Times New Roman" w:hAnsi="Times New Roman" w:cs="Times New Roman"/>
          <w:lang w:val="ru-RU"/>
        </w:rPr>
        <w:t xml:space="preserve">. </w:t>
      </w:r>
      <w:r w:rsidRPr="00D20D41">
        <w:rPr>
          <w:rFonts w:ascii="Times New Roman" w:hAnsi="Times New Roman" w:cs="Times New Roman"/>
          <w:lang w:val="bg-BG"/>
        </w:rPr>
        <w:t xml:space="preserve">Германия се </w:t>
      </w:r>
      <w:r>
        <w:rPr>
          <w:rFonts w:ascii="Times New Roman" w:hAnsi="Times New Roman" w:cs="Times New Roman"/>
          <w:lang w:val="bg-BG"/>
        </w:rPr>
        <w:t>класира отлично, като бъде взет</w:t>
      </w:r>
      <w:r w:rsidRPr="00D20D41">
        <w:rPr>
          <w:rFonts w:ascii="Times New Roman" w:hAnsi="Times New Roman" w:cs="Times New Roman"/>
          <w:lang w:val="bg-BG"/>
        </w:rPr>
        <w:t xml:space="preserve"> предвид размерът на населението</w:t>
      </w:r>
      <w:r w:rsidRPr="00D20D41">
        <w:rPr>
          <w:rFonts w:ascii="Times New Roman" w:hAnsi="Times New Roman" w:cs="Times New Roman"/>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F6" w:rsidRDefault="00FA24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3AF"/>
    <w:multiLevelType w:val="hybridMultilevel"/>
    <w:tmpl w:val="AAA85C78"/>
    <w:lvl w:ilvl="0" w:tplc="7BDADCE4">
      <w:start w:val="57"/>
      <w:numFmt w:val="decimal"/>
      <w:lvlText w:val="%1"/>
      <w:lvlJc w:val="left"/>
      <w:pPr>
        <w:ind w:left="380" w:hanging="360"/>
      </w:pPr>
      <w:rPr>
        <w:rFonts w:cs="Times New Roman" w:hint="default"/>
        <w:i w:val="0"/>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1">
    <w:nsid w:val="0DDD1BE2"/>
    <w:multiLevelType w:val="hybridMultilevel"/>
    <w:tmpl w:val="D2A22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2308"/>
    <w:multiLevelType w:val="hybridMultilevel"/>
    <w:tmpl w:val="B4221D4E"/>
    <w:lvl w:ilvl="0" w:tplc="83D6376C">
      <w:start w:val="1"/>
      <w:numFmt w:val="upperRoman"/>
      <w:lvlText w:val="%1."/>
      <w:lvlJc w:val="left"/>
      <w:pPr>
        <w:ind w:left="5340" w:hanging="72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3">
    <w:nsid w:val="19ED4970"/>
    <w:multiLevelType w:val="hybridMultilevel"/>
    <w:tmpl w:val="09A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05D30"/>
    <w:multiLevelType w:val="hybridMultilevel"/>
    <w:tmpl w:val="F8ECFE68"/>
    <w:lvl w:ilvl="0" w:tplc="04090013">
      <w:start w:val="1"/>
      <w:numFmt w:val="upperRoman"/>
      <w:lvlText w:val="%1."/>
      <w:lvlJc w:val="righ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81D1B"/>
    <w:multiLevelType w:val="hybridMultilevel"/>
    <w:tmpl w:val="F05EFAAA"/>
    <w:lvl w:ilvl="0" w:tplc="83D6376C">
      <w:start w:val="1"/>
      <w:numFmt w:val="upperRoman"/>
      <w:lvlText w:val="%1."/>
      <w:lvlJc w:val="left"/>
      <w:pPr>
        <w:ind w:left="5340" w:hanging="72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6">
    <w:nsid w:val="4DD223E0"/>
    <w:multiLevelType w:val="multilevel"/>
    <w:tmpl w:val="2482D936"/>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3005E19"/>
    <w:multiLevelType w:val="multilevel"/>
    <w:tmpl w:val="534A9F38"/>
    <w:lvl w:ilvl="0">
      <w:start w:val="1"/>
      <w:numFmt w:val="bullet"/>
      <w:lvlText w:val="•"/>
      <w:lvlJc w:val="left"/>
      <w:rPr>
        <w:rFonts w:ascii="Times New Roman" w:eastAsia="Times New Roman" w:hAnsi="Times New Roman"/>
        <w:b w:val="0"/>
        <w:i w:val="0"/>
        <w:smallCaps w:val="0"/>
        <w:strike w:val="0"/>
        <w:color w:val="000000"/>
        <w:spacing w:val="3"/>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3CA1040"/>
    <w:multiLevelType w:val="hybridMultilevel"/>
    <w:tmpl w:val="59B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2E6C"/>
    <w:multiLevelType w:val="multilevel"/>
    <w:tmpl w:val="37E8125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E01A10"/>
    <w:multiLevelType w:val="hybridMultilevel"/>
    <w:tmpl w:val="C93A2BF2"/>
    <w:lvl w:ilvl="0" w:tplc="A5343948">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0D28"/>
    <w:multiLevelType w:val="hybridMultilevel"/>
    <w:tmpl w:val="5A307B46"/>
    <w:lvl w:ilvl="0" w:tplc="04090015">
      <w:start w:val="1"/>
      <w:numFmt w:val="upperLetter"/>
      <w:lvlText w:val="%1."/>
      <w:lvlJc w:val="left"/>
      <w:pPr>
        <w:ind w:left="9291" w:hanging="360"/>
      </w:pPr>
      <w:rPr>
        <w:rFonts w:cs="Times New Roman" w:hint="default"/>
        <w:b/>
      </w:rPr>
    </w:lvl>
    <w:lvl w:ilvl="1" w:tplc="04090003" w:tentative="1">
      <w:start w:val="1"/>
      <w:numFmt w:val="bullet"/>
      <w:lvlText w:val="o"/>
      <w:lvlJc w:val="left"/>
      <w:pPr>
        <w:ind w:left="10011" w:hanging="360"/>
      </w:pPr>
      <w:rPr>
        <w:rFonts w:ascii="Courier New" w:hAnsi="Courier New" w:hint="default"/>
      </w:rPr>
    </w:lvl>
    <w:lvl w:ilvl="2" w:tplc="04090005" w:tentative="1">
      <w:start w:val="1"/>
      <w:numFmt w:val="bullet"/>
      <w:lvlText w:val=""/>
      <w:lvlJc w:val="left"/>
      <w:pPr>
        <w:ind w:left="10731" w:hanging="360"/>
      </w:pPr>
      <w:rPr>
        <w:rFonts w:ascii="Wingdings" w:hAnsi="Wingdings" w:hint="default"/>
      </w:rPr>
    </w:lvl>
    <w:lvl w:ilvl="3" w:tplc="04090001" w:tentative="1">
      <w:start w:val="1"/>
      <w:numFmt w:val="bullet"/>
      <w:lvlText w:val=""/>
      <w:lvlJc w:val="left"/>
      <w:pPr>
        <w:ind w:left="11451" w:hanging="360"/>
      </w:pPr>
      <w:rPr>
        <w:rFonts w:ascii="Symbol" w:hAnsi="Symbol" w:hint="default"/>
      </w:rPr>
    </w:lvl>
    <w:lvl w:ilvl="4" w:tplc="04090003" w:tentative="1">
      <w:start w:val="1"/>
      <w:numFmt w:val="bullet"/>
      <w:lvlText w:val="o"/>
      <w:lvlJc w:val="left"/>
      <w:pPr>
        <w:ind w:left="12171" w:hanging="360"/>
      </w:pPr>
      <w:rPr>
        <w:rFonts w:ascii="Courier New" w:hAnsi="Courier New" w:hint="default"/>
      </w:rPr>
    </w:lvl>
    <w:lvl w:ilvl="5" w:tplc="04090005" w:tentative="1">
      <w:start w:val="1"/>
      <w:numFmt w:val="bullet"/>
      <w:lvlText w:val=""/>
      <w:lvlJc w:val="left"/>
      <w:pPr>
        <w:ind w:left="12891" w:hanging="360"/>
      </w:pPr>
      <w:rPr>
        <w:rFonts w:ascii="Wingdings" w:hAnsi="Wingdings" w:hint="default"/>
      </w:rPr>
    </w:lvl>
    <w:lvl w:ilvl="6" w:tplc="04090001" w:tentative="1">
      <w:start w:val="1"/>
      <w:numFmt w:val="bullet"/>
      <w:lvlText w:val=""/>
      <w:lvlJc w:val="left"/>
      <w:pPr>
        <w:ind w:left="13611" w:hanging="360"/>
      </w:pPr>
      <w:rPr>
        <w:rFonts w:ascii="Symbol" w:hAnsi="Symbol" w:hint="default"/>
      </w:rPr>
    </w:lvl>
    <w:lvl w:ilvl="7" w:tplc="04090003" w:tentative="1">
      <w:start w:val="1"/>
      <w:numFmt w:val="bullet"/>
      <w:lvlText w:val="o"/>
      <w:lvlJc w:val="left"/>
      <w:pPr>
        <w:ind w:left="14331" w:hanging="360"/>
      </w:pPr>
      <w:rPr>
        <w:rFonts w:ascii="Courier New" w:hAnsi="Courier New" w:hint="default"/>
      </w:rPr>
    </w:lvl>
    <w:lvl w:ilvl="8" w:tplc="04090005" w:tentative="1">
      <w:start w:val="1"/>
      <w:numFmt w:val="bullet"/>
      <w:lvlText w:val=""/>
      <w:lvlJc w:val="left"/>
      <w:pPr>
        <w:ind w:left="15051" w:hanging="360"/>
      </w:pPr>
      <w:rPr>
        <w:rFonts w:ascii="Wingdings" w:hAnsi="Wingdings" w:hint="default"/>
      </w:rPr>
    </w:lvl>
  </w:abstractNum>
  <w:abstractNum w:abstractNumId="12">
    <w:nsid w:val="7D24129D"/>
    <w:multiLevelType w:val="hybridMultilevel"/>
    <w:tmpl w:val="E7928740"/>
    <w:lvl w:ilvl="0" w:tplc="83D6376C">
      <w:start w:val="1"/>
      <w:numFmt w:val="upperRoman"/>
      <w:lvlText w:val="%1."/>
      <w:lvlJc w:val="left"/>
      <w:pPr>
        <w:ind w:left="5340" w:hanging="72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0"/>
  </w:num>
  <w:num w:numId="8">
    <w:abstractNumId w:val="11"/>
  </w:num>
  <w:num w:numId="9">
    <w:abstractNumId w:val="10"/>
  </w:num>
  <w:num w:numId="10">
    <w:abstractNumId w:val="1"/>
  </w:num>
  <w:num w:numId="11">
    <w:abstractNumId w:val="5"/>
  </w:num>
  <w:num w:numId="12">
    <w:abstractNumId w:val="2"/>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eon Stoychev">
    <w15:presenceInfo w15:providerId="AD" w15:userId="S-1-5-21-536140795-903042217-932783250-2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evenAndOddHeaders/>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
  <w:rsids>
    <w:rsidRoot w:val="002C192F"/>
    <w:rsid w:val="000061EF"/>
    <w:rsid w:val="000248EC"/>
    <w:rsid w:val="0002668E"/>
    <w:rsid w:val="000271DE"/>
    <w:rsid w:val="00031A4F"/>
    <w:rsid w:val="0003312B"/>
    <w:rsid w:val="00043910"/>
    <w:rsid w:val="00043B3B"/>
    <w:rsid w:val="00044A40"/>
    <w:rsid w:val="00046048"/>
    <w:rsid w:val="00047264"/>
    <w:rsid w:val="00051ABD"/>
    <w:rsid w:val="00056AFA"/>
    <w:rsid w:val="0006056E"/>
    <w:rsid w:val="00062A81"/>
    <w:rsid w:val="000716F8"/>
    <w:rsid w:val="00077A7E"/>
    <w:rsid w:val="00077ADB"/>
    <w:rsid w:val="000808A7"/>
    <w:rsid w:val="00082F47"/>
    <w:rsid w:val="00083B94"/>
    <w:rsid w:val="00096C8C"/>
    <w:rsid w:val="000A35BE"/>
    <w:rsid w:val="000B7DFF"/>
    <w:rsid w:val="000C55CB"/>
    <w:rsid w:val="000D5E55"/>
    <w:rsid w:val="000E0838"/>
    <w:rsid w:val="000E63E8"/>
    <w:rsid w:val="000E75C7"/>
    <w:rsid w:val="000E7D52"/>
    <w:rsid w:val="000F42EE"/>
    <w:rsid w:val="000F68A0"/>
    <w:rsid w:val="001001B3"/>
    <w:rsid w:val="0010109D"/>
    <w:rsid w:val="0011103E"/>
    <w:rsid w:val="00116716"/>
    <w:rsid w:val="001278CC"/>
    <w:rsid w:val="00127DFD"/>
    <w:rsid w:val="00141340"/>
    <w:rsid w:val="0014254D"/>
    <w:rsid w:val="0014481E"/>
    <w:rsid w:val="001454B5"/>
    <w:rsid w:val="00153A8B"/>
    <w:rsid w:val="001604E2"/>
    <w:rsid w:val="0016158B"/>
    <w:rsid w:val="00162916"/>
    <w:rsid w:val="001629F7"/>
    <w:rsid w:val="00163EC5"/>
    <w:rsid w:val="00166AB5"/>
    <w:rsid w:val="0017089D"/>
    <w:rsid w:val="001738F4"/>
    <w:rsid w:val="00175304"/>
    <w:rsid w:val="00187BA1"/>
    <w:rsid w:val="001905A7"/>
    <w:rsid w:val="001917FF"/>
    <w:rsid w:val="001A068B"/>
    <w:rsid w:val="001A69D7"/>
    <w:rsid w:val="001B015D"/>
    <w:rsid w:val="001B1B50"/>
    <w:rsid w:val="001B5B16"/>
    <w:rsid w:val="001C08C5"/>
    <w:rsid w:val="001C09FA"/>
    <w:rsid w:val="001C0B8F"/>
    <w:rsid w:val="001C5D02"/>
    <w:rsid w:val="001C76C1"/>
    <w:rsid w:val="001D14BA"/>
    <w:rsid w:val="001E000E"/>
    <w:rsid w:val="001E5F94"/>
    <w:rsid w:val="001E63AB"/>
    <w:rsid w:val="001F12B5"/>
    <w:rsid w:val="001F1602"/>
    <w:rsid w:val="002001FA"/>
    <w:rsid w:val="00201A5F"/>
    <w:rsid w:val="00204A52"/>
    <w:rsid w:val="002119EE"/>
    <w:rsid w:val="00215262"/>
    <w:rsid w:val="00215433"/>
    <w:rsid w:val="00221259"/>
    <w:rsid w:val="00222DD3"/>
    <w:rsid w:val="00223033"/>
    <w:rsid w:val="00224111"/>
    <w:rsid w:val="002260D2"/>
    <w:rsid w:val="00226856"/>
    <w:rsid w:val="002313CD"/>
    <w:rsid w:val="00236481"/>
    <w:rsid w:val="00237334"/>
    <w:rsid w:val="00240C7C"/>
    <w:rsid w:val="002465F0"/>
    <w:rsid w:val="00247908"/>
    <w:rsid w:val="00252FBD"/>
    <w:rsid w:val="00254145"/>
    <w:rsid w:val="002542AD"/>
    <w:rsid w:val="00255825"/>
    <w:rsid w:val="002567CB"/>
    <w:rsid w:val="00260741"/>
    <w:rsid w:val="00267AD7"/>
    <w:rsid w:val="002721C5"/>
    <w:rsid w:val="002779E0"/>
    <w:rsid w:val="002815F0"/>
    <w:rsid w:val="002816C3"/>
    <w:rsid w:val="00281D31"/>
    <w:rsid w:val="00282D41"/>
    <w:rsid w:val="00292C67"/>
    <w:rsid w:val="00294996"/>
    <w:rsid w:val="002A3FE6"/>
    <w:rsid w:val="002A6A22"/>
    <w:rsid w:val="002B0452"/>
    <w:rsid w:val="002B2AD2"/>
    <w:rsid w:val="002C192F"/>
    <w:rsid w:val="002C3CBB"/>
    <w:rsid w:val="002D5CB4"/>
    <w:rsid w:val="002D74DE"/>
    <w:rsid w:val="002E1FFF"/>
    <w:rsid w:val="002E5931"/>
    <w:rsid w:val="002E641C"/>
    <w:rsid w:val="002F136E"/>
    <w:rsid w:val="002F5610"/>
    <w:rsid w:val="003025FD"/>
    <w:rsid w:val="00303C29"/>
    <w:rsid w:val="003102EB"/>
    <w:rsid w:val="00312DFC"/>
    <w:rsid w:val="0031640B"/>
    <w:rsid w:val="00320B05"/>
    <w:rsid w:val="0033410C"/>
    <w:rsid w:val="00337185"/>
    <w:rsid w:val="003378B6"/>
    <w:rsid w:val="003402DC"/>
    <w:rsid w:val="00341AF4"/>
    <w:rsid w:val="003448F9"/>
    <w:rsid w:val="00346DB7"/>
    <w:rsid w:val="00350CE9"/>
    <w:rsid w:val="00362288"/>
    <w:rsid w:val="00365B09"/>
    <w:rsid w:val="0037134B"/>
    <w:rsid w:val="00374D31"/>
    <w:rsid w:val="00375680"/>
    <w:rsid w:val="00394221"/>
    <w:rsid w:val="00394D8F"/>
    <w:rsid w:val="0039598E"/>
    <w:rsid w:val="0039696A"/>
    <w:rsid w:val="003A0B5E"/>
    <w:rsid w:val="003A106C"/>
    <w:rsid w:val="003A1B9B"/>
    <w:rsid w:val="003A5D3C"/>
    <w:rsid w:val="003A7884"/>
    <w:rsid w:val="003B229F"/>
    <w:rsid w:val="003B7CB0"/>
    <w:rsid w:val="003D44D4"/>
    <w:rsid w:val="003E1BC0"/>
    <w:rsid w:val="003E6520"/>
    <w:rsid w:val="003E7261"/>
    <w:rsid w:val="003F2AC2"/>
    <w:rsid w:val="003F7170"/>
    <w:rsid w:val="003F7DE2"/>
    <w:rsid w:val="00402142"/>
    <w:rsid w:val="00403A2F"/>
    <w:rsid w:val="00403BDD"/>
    <w:rsid w:val="00413F89"/>
    <w:rsid w:val="00417107"/>
    <w:rsid w:val="00420083"/>
    <w:rsid w:val="00420649"/>
    <w:rsid w:val="00425176"/>
    <w:rsid w:val="00425580"/>
    <w:rsid w:val="00442AF2"/>
    <w:rsid w:val="004470B2"/>
    <w:rsid w:val="00451D52"/>
    <w:rsid w:val="00452CE8"/>
    <w:rsid w:val="004606D6"/>
    <w:rsid w:val="0046342A"/>
    <w:rsid w:val="004701B2"/>
    <w:rsid w:val="00470B26"/>
    <w:rsid w:val="00472090"/>
    <w:rsid w:val="0047312A"/>
    <w:rsid w:val="00481351"/>
    <w:rsid w:val="00487854"/>
    <w:rsid w:val="004922F6"/>
    <w:rsid w:val="00492DA7"/>
    <w:rsid w:val="00496123"/>
    <w:rsid w:val="00497C8B"/>
    <w:rsid w:val="004A01FE"/>
    <w:rsid w:val="004A5ADC"/>
    <w:rsid w:val="004A7501"/>
    <w:rsid w:val="004B2511"/>
    <w:rsid w:val="004B2E0F"/>
    <w:rsid w:val="004B35FD"/>
    <w:rsid w:val="004C4C72"/>
    <w:rsid w:val="004D12EE"/>
    <w:rsid w:val="004D3E9C"/>
    <w:rsid w:val="004E35AC"/>
    <w:rsid w:val="004E7CAB"/>
    <w:rsid w:val="004F6322"/>
    <w:rsid w:val="00500B47"/>
    <w:rsid w:val="005066F5"/>
    <w:rsid w:val="00520F2D"/>
    <w:rsid w:val="0052377D"/>
    <w:rsid w:val="00524910"/>
    <w:rsid w:val="00524C5F"/>
    <w:rsid w:val="005278ED"/>
    <w:rsid w:val="005318A5"/>
    <w:rsid w:val="00541D14"/>
    <w:rsid w:val="00546AE0"/>
    <w:rsid w:val="00547D7F"/>
    <w:rsid w:val="0056332E"/>
    <w:rsid w:val="00565D33"/>
    <w:rsid w:val="0057091B"/>
    <w:rsid w:val="005739BA"/>
    <w:rsid w:val="00576329"/>
    <w:rsid w:val="00584413"/>
    <w:rsid w:val="00593C5D"/>
    <w:rsid w:val="00597641"/>
    <w:rsid w:val="005A29A4"/>
    <w:rsid w:val="005B44B8"/>
    <w:rsid w:val="005C2446"/>
    <w:rsid w:val="005C638E"/>
    <w:rsid w:val="005D49C2"/>
    <w:rsid w:val="005D5E26"/>
    <w:rsid w:val="005E1C4E"/>
    <w:rsid w:val="005E5C01"/>
    <w:rsid w:val="005F05B3"/>
    <w:rsid w:val="005F12EB"/>
    <w:rsid w:val="005F33C9"/>
    <w:rsid w:val="005F4C0F"/>
    <w:rsid w:val="0060548E"/>
    <w:rsid w:val="006071DD"/>
    <w:rsid w:val="006168DC"/>
    <w:rsid w:val="0061703F"/>
    <w:rsid w:val="006208B4"/>
    <w:rsid w:val="006209B3"/>
    <w:rsid w:val="00624323"/>
    <w:rsid w:val="00625B4F"/>
    <w:rsid w:val="00631931"/>
    <w:rsid w:val="00636191"/>
    <w:rsid w:val="00640425"/>
    <w:rsid w:val="00643F76"/>
    <w:rsid w:val="00647716"/>
    <w:rsid w:val="00651505"/>
    <w:rsid w:val="0067149C"/>
    <w:rsid w:val="00675C7F"/>
    <w:rsid w:val="00685B79"/>
    <w:rsid w:val="0068673D"/>
    <w:rsid w:val="006934B9"/>
    <w:rsid w:val="00695D30"/>
    <w:rsid w:val="006979BE"/>
    <w:rsid w:val="00697E08"/>
    <w:rsid w:val="006A0D37"/>
    <w:rsid w:val="006A0DA5"/>
    <w:rsid w:val="006A42AA"/>
    <w:rsid w:val="006A459C"/>
    <w:rsid w:val="006A5996"/>
    <w:rsid w:val="006B0761"/>
    <w:rsid w:val="006B14B5"/>
    <w:rsid w:val="006B227F"/>
    <w:rsid w:val="006B2690"/>
    <w:rsid w:val="006B2732"/>
    <w:rsid w:val="006B30C5"/>
    <w:rsid w:val="006B317A"/>
    <w:rsid w:val="006B56ED"/>
    <w:rsid w:val="006C28BB"/>
    <w:rsid w:val="006C42D2"/>
    <w:rsid w:val="006C4820"/>
    <w:rsid w:val="006C6204"/>
    <w:rsid w:val="006D22AD"/>
    <w:rsid w:val="006D5E31"/>
    <w:rsid w:val="006D609D"/>
    <w:rsid w:val="006E1405"/>
    <w:rsid w:val="006E1B40"/>
    <w:rsid w:val="006E3A0D"/>
    <w:rsid w:val="007000CC"/>
    <w:rsid w:val="007032FF"/>
    <w:rsid w:val="00715D00"/>
    <w:rsid w:val="00717B42"/>
    <w:rsid w:val="0072184D"/>
    <w:rsid w:val="007222C8"/>
    <w:rsid w:val="007302E6"/>
    <w:rsid w:val="00732534"/>
    <w:rsid w:val="00734E29"/>
    <w:rsid w:val="00742ACD"/>
    <w:rsid w:val="00743FF7"/>
    <w:rsid w:val="00745402"/>
    <w:rsid w:val="007524BD"/>
    <w:rsid w:val="00753F93"/>
    <w:rsid w:val="00755B5C"/>
    <w:rsid w:val="00767B1D"/>
    <w:rsid w:val="00770C73"/>
    <w:rsid w:val="007903AD"/>
    <w:rsid w:val="007A2A4F"/>
    <w:rsid w:val="007A2F89"/>
    <w:rsid w:val="007A5A8D"/>
    <w:rsid w:val="007B62DC"/>
    <w:rsid w:val="007B64D2"/>
    <w:rsid w:val="007C09E2"/>
    <w:rsid w:val="007C4F1D"/>
    <w:rsid w:val="007C5887"/>
    <w:rsid w:val="007C7701"/>
    <w:rsid w:val="007C7835"/>
    <w:rsid w:val="007C79EA"/>
    <w:rsid w:val="007E3DA7"/>
    <w:rsid w:val="007F2429"/>
    <w:rsid w:val="007F5038"/>
    <w:rsid w:val="0080679F"/>
    <w:rsid w:val="0081582B"/>
    <w:rsid w:val="008217D4"/>
    <w:rsid w:val="0082704D"/>
    <w:rsid w:val="00827A7A"/>
    <w:rsid w:val="00831E49"/>
    <w:rsid w:val="00832239"/>
    <w:rsid w:val="00847D06"/>
    <w:rsid w:val="00853BBA"/>
    <w:rsid w:val="00855688"/>
    <w:rsid w:val="00860135"/>
    <w:rsid w:val="00862310"/>
    <w:rsid w:val="00862F19"/>
    <w:rsid w:val="00873480"/>
    <w:rsid w:val="00874A26"/>
    <w:rsid w:val="00880A9C"/>
    <w:rsid w:val="00886114"/>
    <w:rsid w:val="00895016"/>
    <w:rsid w:val="008A5C68"/>
    <w:rsid w:val="008B20EB"/>
    <w:rsid w:val="008C4363"/>
    <w:rsid w:val="008C4DC0"/>
    <w:rsid w:val="008D0858"/>
    <w:rsid w:val="008D3AE9"/>
    <w:rsid w:val="008D4C58"/>
    <w:rsid w:val="008E02CF"/>
    <w:rsid w:val="008F09A8"/>
    <w:rsid w:val="008F3BA5"/>
    <w:rsid w:val="00900438"/>
    <w:rsid w:val="00902F5B"/>
    <w:rsid w:val="0090793D"/>
    <w:rsid w:val="009114DD"/>
    <w:rsid w:val="009158BD"/>
    <w:rsid w:val="009200E5"/>
    <w:rsid w:val="009204F4"/>
    <w:rsid w:val="009247ED"/>
    <w:rsid w:val="00926CA4"/>
    <w:rsid w:val="0093453E"/>
    <w:rsid w:val="00942A2B"/>
    <w:rsid w:val="0094420F"/>
    <w:rsid w:val="00946154"/>
    <w:rsid w:val="00951248"/>
    <w:rsid w:val="00951F17"/>
    <w:rsid w:val="00952655"/>
    <w:rsid w:val="0096122F"/>
    <w:rsid w:val="0097216E"/>
    <w:rsid w:val="00975EAC"/>
    <w:rsid w:val="0098288E"/>
    <w:rsid w:val="009912D6"/>
    <w:rsid w:val="00995CF8"/>
    <w:rsid w:val="009B01CF"/>
    <w:rsid w:val="009B1B46"/>
    <w:rsid w:val="009C3887"/>
    <w:rsid w:val="009D48CA"/>
    <w:rsid w:val="009D5DF5"/>
    <w:rsid w:val="009E2DE6"/>
    <w:rsid w:val="009E4ECC"/>
    <w:rsid w:val="009E5918"/>
    <w:rsid w:val="009E5A7E"/>
    <w:rsid w:val="009E7696"/>
    <w:rsid w:val="009F2859"/>
    <w:rsid w:val="009F51EB"/>
    <w:rsid w:val="009F69AB"/>
    <w:rsid w:val="00A00F21"/>
    <w:rsid w:val="00A04844"/>
    <w:rsid w:val="00A04CF5"/>
    <w:rsid w:val="00A06AAF"/>
    <w:rsid w:val="00A1272A"/>
    <w:rsid w:val="00A12765"/>
    <w:rsid w:val="00A140FB"/>
    <w:rsid w:val="00A172F6"/>
    <w:rsid w:val="00A22A63"/>
    <w:rsid w:val="00A22CE2"/>
    <w:rsid w:val="00A27284"/>
    <w:rsid w:val="00A27463"/>
    <w:rsid w:val="00A32723"/>
    <w:rsid w:val="00A35481"/>
    <w:rsid w:val="00A37408"/>
    <w:rsid w:val="00A40999"/>
    <w:rsid w:val="00A40C61"/>
    <w:rsid w:val="00A4467F"/>
    <w:rsid w:val="00A522CC"/>
    <w:rsid w:val="00A52481"/>
    <w:rsid w:val="00A53F39"/>
    <w:rsid w:val="00A55ADF"/>
    <w:rsid w:val="00A60CDF"/>
    <w:rsid w:val="00A74691"/>
    <w:rsid w:val="00A836BD"/>
    <w:rsid w:val="00A966FC"/>
    <w:rsid w:val="00A96E45"/>
    <w:rsid w:val="00AA6AD7"/>
    <w:rsid w:val="00AB0E1A"/>
    <w:rsid w:val="00AB2866"/>
    <w:rsid w:val="00AB2BCA"/>
    <w:rsid w:val="00AB5653"/>
    <w:rsid w:val="00AC15EC"/>
    <w:rsid w:val="00AC231A"/>
    <w:rsid w:val="00AC4013"/>
    <w:rsid w:val="00AC62A2"/>
    <w:rsid w:val="00AC7ED7"/>
    <w:rsid w:val="00AD022B"/>
    <w:rsid w:val="00AD0EE5"/>
    <w:rsid w:val="00AE3B92"/>
    <w:rsid w:val="00AE47BE"/>
    <w:rsid w:val="00AE7C94"/>
    <w:rsid w:val="00AF1D99"/>
    <w:rsid w:val="00AF214E"/>
    <w:rsid w:val="00AF4C8A"/>
    <w:rsid w:val="00B016B0"/>
    <w:rsid w:val="00B0512E"/>
    <w:rsid w:val="00B076F8"/>
    <w:rsid w:val="00B12A29"/>
    <w:rsid w:val="00B12BCB"/>
    <w:rsid w:val="00B13EA3"/>
    <w:rsid w:val="00B20ABB"/>
    <w:rsid w:val="00B22BA7"/>
    <w:rsid w:val="00B233A1"/>
    <w:rsid w:val="00B251A3"/>
    <w:rsid w:val="00B2616F"/>
    <w:rsid w:val="00B32F21"/>
    <w:rsid w:val="00B354BC"/>
    <w:rsid w:val="00B438BE"/>
    <w:rsid w:val="00B452C6"/>
    <w:rsid w:val="00B50C7A"/>
    <w:rsid w:val="00B51911"/>
    <w:rsid w:val="00B618B0"/>
    <w:rsid w:val="00B65655"/>
    <w:rsid w:val="00B707FE"/>
    <w:rsid w:val="00B717F9"/>
    <w:rsid w:val="00B739BB"/>
    <w:rsid w:val="00B7647C"/>
    <w:rsid w:val="00B8107F"/>
    <w:rsid w:val="00B84463"/>
    <w:rsid w:val="00B95980"/>
    <w:rsid w:val="00B977AD"/>
    <w:rsid w:val="00BA1B69"/>
    <w:rsid w:val="00BA4E69"/>
    <w:rsid w:val="00BB0F60"/>
    <w:rsid w:val="00BB2922"/>
    <w:rsid w:val="00BC5742"/>
    <w:rsid w:val="00BE3028"/>
    <w:rsid w:val="00BE5D19"/>
    <w:rsid w:val="00BF0ED7"/>
    <w:rsid w:val="00BF122A"/>
    <w:rsid w:val="00BF7F85"/>
    <w:rsid w:val="00C01B28"/>
    <w:rsid w:val="00C020E6"/>
    <w:rsid w:val="00C02EF5"/>
    <w:rsid w:val="00C02F38"/>
    <w:rsid w:val="00C05492"/>
    <w:rsid w:val="00C11818"/>
    <w:rsid w:val="00C12949"/>
    <w:rsid w:val="00C156EC"/>
    <w:rsid w:val="00C2488F"/>
    <w:rsid w:val="00C2490C"/>
    <w:rsid w:val="00C25148"/>
    <w:rsid w:val="00C31D78"/>
    <w:rsid w:val="00C32DBB"/>
    <w:rsid w:val="00C3748A"/>
    <w:rsid w:val="00C37F25"/>
    <w:rsid w:val="00C4360C"/>
    <w:rsid w:val="00C71DED"/>
    <w:rsid w:val="00C72566"/>
    <w:rsid w:val="00C8452F"/>
    <w:rsid w:val="00C94411"/>
    <w:rsid w:val="00C972AA"/>
    <w:rsid w:val="00CA142D"/>
    <w:rsid w:val="00CA2453"/>
    <w:rsid w:val="00CB016D"/>
    <w:rsid w:val="00CB1F16"/>
    <w:rsid w:val="00CB39DB"/>
    <w:rsid w:val="00CB63B0"/>
    <w:rsid w:val="00CC12A6"/>
    <w:rsid w:val="00CC7E1C"/>
    <w:rsid w:val="00CD4621"/>
    <w:rsid w:val="00CD4945"/>
    <w:rsid w:val="00CD50E0"/>
    <w:rsid w:val="00CD6C2D"/>
    <w:rsid w:val="00CD7F9B"/>
    <w:rsid w:val="00D0676C"/>
    <w:rsid w:val="00D1163F"/>
    <w:rsid w:val="00D11909"/>
    <w:rsid w:val="00D20D41"/>
    <w:rsid w:val="00D215B7"/>
    <w:rsid w:val="00D306A7"/>
    <w:rsid w:val="00D32055"/>
    <w:rsid w:val="00D321DE"/>
    <w:rsid w:val="00D34166"/>
    <w:rsid w:val="00D34586"/>
    <w:rsid w:val="00D43894"/>
    <w:rsid w:val="00D517D8"/>
    <w:rsid w:val="00D51B8D"/>
    <w:rsid w:val="00D520F8"/>
    <w:rsid w:val="00D5584B"/>
    <w:rsid w:val="00D565F0"/>
    <w:rsid w:val="00D664BC"/>
    <w:rsid w:val="00D71434"/>
    <w:rsid w:val="00D71D35"/>
    <w:rsid w:val="00D750C0"/>
    <w:rsid w:val="00D807EE"/>
    <w:rsid w:val="00D8507B"/>
    <w:rsid w:val="00D91CBE"/>
    <w:rsid w:val="00D91F67"/>
    <w:rsid w:val="00D9481A"/>
    <w:rsid w:val="00D97B4F"/>
    <w:rsid w:val="00DA0146"/>
    <w:rsid w:val="00DA09A0"/>
    <w:rsid w:val="00DB4BD7"/>
    <w:rsid w:val="00DB5AB7"/>
    <w:rsid w:val="00DB7A5F"/>
    <w:rsid w:val="00DC1687"/>
    <w:rsid w:val="00DC4CD7"/>
    <w:rsid w:val="00DC4D76"/>
    <w:rsid w:val="00DC7A1D"/>
    <w:rsid w:val="00DD1F85"/>
    <w:rsid w:val="00DD37B9"/>
    <w:rsid w:val="00DD45B8"/>
    <w:rsid w:val="00DD533B"/>
    <w:rsid w:val="00DD6255"/>
    <w:rsid w:val="00DD6444"/>
    <w:rsid w:val="00DE0432"/>
    <w:rsid w:val="00DF7C87"/>
    <w:rsid w:val="00E01D02"/>
    <w:rsid w:val="00E0383B"/>
    <w:rsid w:val="00E05FDD"/>
    <w:rsid w:val="00E11AF5"/>
    <w:rsid w:val="00E12474"/>
    <w:rsid w:val="00E13EF4"/>
    <w:rsid w:val="00E1434C"/>
    <w:rsid w:val="00E15083"/>
    <w:rsid w:val="00E16F21"/>
    <w:rsid w:val="00E20704"/>
    <w:rsid w:val="00E2194C"/>
    <w:rsid w:val="00E231AA"/>
    <w:rsid w:val="00E24C9D"/>
    <w:rsid w:val="00E33651"/>
    <w:rsid w:val="00E35A24"/>
    <w:rsid w:val="00E40EB0"/>
    <w:rsid w:val="00E42112"/>
    <w:rsid w:val="00E43B7B"/>
    <w:rsid w:val="00E44C90"/>
    <w:rsid w:val="00E51E14"/>
    <w:rsid w:val="00E540B2"/>
    <w:rsid w:val="00E55201"/>
    <w:rsid w:val="00E6573C"/>
    <w:rsid w:val="00E73BC7"/>
    <w:rsid w:val="00E740C5"/>
    <w:rsid w:val="00E75CFB"/>
    <w:rsid w:val="00E8198E"/>
    <w:rsid w:val="00E85859"/>
    <w:rsid w:val="00E86CB2"/>
    <w:rsid w:val="00E87B7D"/>
    <w:rsid w:val="00EA5EC2"/>
    <w:rsid w:val="00EA6F2A"/>
    <w:rsid w:val="00EA790B"/>
    <w:rsid w:val="00EB11CD"/>
    <w:rsid w:val="00EB2473"/>
    <w:rsid w:val="00EB42AF"/>
    <w:rsid w:val="00EB4C6A"/>
    <w:rsid w:val="00EB5658"/>
    <w:rsid w:val="00EC7184"/>
    <w:rsid w:val="00EC779E"/>
    <w:rsid w:val="00ED44BC"/>
    <w:rsid w:val="00ED4DA6"/>
    <w:rsid w:val="00ED61F7"/>
    <w:rsid w:val="00ED6218"/>
    <w:rsid w:val="00ED798B"/>
    <w:rsid w:val="00EF20E0"/>
    <w:rsid w:val="00EF5591"/>
    <w:rsid w:val="00F00C0F"/>
    <w:rsid w:val="00F01A64"/>
    <w:rsid w:val="00F06086"/>
    <w:rsid w:val="00F07A2F"/>
    <w:rsid w:val="00F13D5D"/>
    <w:rsid w:val="00F14B9E"/>
    <w:rsid w:val="00F16D66"/>
    <w:rsid w:val="00F247AD"/>
    <w:rsid w:val="00F24E72"/>
    <w:rsid w:val="00F36342"/>
    <w:rsid w:val="00F4119D"/>
    <w:rsid w:val="00F439ED"/>
    <w:rsid w:val="00F45324"/>
    <w:rsid w:val="00F5366D"/>
    <w:rsid w:val="00F53824"/>
    <w:rsid w:val="00F60D26"/>
    <w:rsid w:val="00F64618"/>
    <w:rsid w:val="00F665B6"/>
    <w:rsid w:val="00F6751E"/>
    <w:rsid w:val="00F83E02"/>
    <w:rsid w:val="00F870F3"/>
    <w:rsid w:val="00F94DEB"/>
    <w:rsid w:val="00F96E7A"/>
    <w:rsid w:val="00FA0616"/>
    <w:rsid w:val="00FA1170"/>
    <w:rsid w:val="00FA24F6"/>
    <w:rsid w:val="00FA2F96"/>
    <w:rsid w:val="00FA7686"/>
    <w:rsid w:val="00FB5C70"/>
    <w:rsid w:val="00FC15BD"/>
    <w:rsid w:val="00FC471F"/>
    <w:rsid w:val="00FC61E6"/>
    <w:rsid w:val="00FE21CB"/>
    <w:rsid w:val="00FE3791"/>
    <w:rsid w:val="00FE3F34"/>
    <w:rsid w:val="00FF0D70"/>
    <w:rsid w:val="00FF1E03"/>
    <w:rsid w:val="00FF40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02"/>
    <w:pPr>
      <w:widowControl w:val="0"/>
    </w:pPr>
    <w:rPr>
      <w:color w:val="000000"/>
      <w:sz w:val="24"/>
      <w:szCs w:val="24"/>
      <w:lang w:val="en-GB" w:eastAsia="en-GB" w:bidi="my-MM"/>
    </w:rPr>
  </w:style>
  <w:style w:type="paragraph" w:styleId="1">
    <w:name w:val="heading 1"/>
    <w:basedOn w:val="a"/>
    <w:next w:val="a"/>
    <w:link w:val="10"/>
    <w:qFormat/>
    <w:locked/>
    <w:rsid w:val="000248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2DBB"/>
    <w:rPr>
      <w:rFonts w:cs="Times New Roman"/>
      <w:color w:val="0066CC"/>
      <w:u w:val="single"/>
    </w:rPr>
  </w:style>
  <w:style w:type="character" w:customStyle="1" w:styleId="Heading1">
    <w:name w:val="Heading #1_"/>
    <w:link w:val="Heading10"/>
    <w:uiPriority w:val="99"/>
    <w:locked/>
    <w:rsid w:val="00C32DBB"/>
    <w:rPr>
      <w:rFonts w:ascii="Times New Roman" w:hAnsi="Times New Roman" w:cs="Times New Roman"/>
      <w:b/>
      <w:bCs/>
      <w:spacing w:val="7"/>
      <w:sz w:val="28"/>
      <w:szCs w:val="28"/>
      <w:u w:val="none"/>
    </w:rPr>
  </w:style>
  <w:style w:type="character" w:customStyle="1" w:styleId="Heading2">
    <w:name w:val="Heading #2_"/>
    <w:link w:val="Heading20"/>
    <w:uiPriority w:val="99"/>
    <w:locked/>
    <w:rsid w:val="00C32DBB"/>
    <w:rPr>
      <w:rFonts w:ascii="Times New Roman" w:eastAsia="Times New Roman" w:hAnsi="Times New Roman" w:cs="Times New Roman"/>
      <w:b/>
      <w:bCs/>
      <w:color w:val="000000"/>
      <w:spacing w:val="2"/>
      <w:sz w:val="25"/>
      <w:szCs w:val="25"/>
      <w:shd w:val="clear" w:color="auto" w:fill="FFFFFF"/>
      <w:lang w:val="en-GB" w:eastAsia="en-GB" w:bidi="my-MM"/>
    </w:rPr>
  </w:style>
  <w:style w:type="character" w:customStyle="1" w:styleId="Bodytext2">
    <w:name w:val="Body text (2)_"/>
    <w:link w:val="Bodytext20"/>
    <w:uiPriority w:val="99"/>
    <w:locked/>
    <w:rsid w:val="00C32DBB"/>
    <w:rPr>
      <w:rFonts w:ascii="Times New Roman" w:eastAsia="Times New Roman" w:hAnsi="Times New Roman" w:cs="Times New Roman"/>
      <w:b/>
      <w:bCs/>
      <w:i/>
      <w:iCs/>
      <w:color w:val="000000"/>
      <w:sz w:val="21"/>
      <w:szCs w:val="21"/>
      <w:shd w:val="clear" w:color="auto" w:fill="FFFFFF"/>
      <w:lang w:val="en-GB" w:eastAsia="en-GB" w:bidi="my-MM"/>
    </w:rPr>
  </w:style>
  <w:style w:type="character" w:customStyle="1" w:styleId="Bodytext3">
    <w:name w:val="Body text (3)_"/>
    <w:link w:val="Bodytext31"/>
    <w:uiPriority w:val="99"/>
    <w:locked/>
    <w:rsid w:val="00C32DBB"/>
    <w:rPr>
      <w:rFonts w:ascii="Times New Roman" w:hAnsi="Times New Roman" w:cs="Times New Roman"/>
      <w:b/>
      <w:bCs/>
      <w:spacing w:val="4"/>
      <w:sz w:val="19"/>
      <w:szCs w:val="19"/>
      <w:u w:val="none"/>
    </w:rPr>
  </w:style>
  <w:style w:type="character" w:customStyle="1" w:styleId="Bodytext37pt">
    <w:name w:val="Body text (3) + 7 pt"/>
    <w:aliases w:val="Not Bold,Italic,Spacing 0 pt"/>
    <w:uiPriority w:val="99"/>
    <w:rsid w:val="00C32DBB"/>
    <w:rPr>
      <w:rFonts w:ascii="Times New Roman" w:hAnsi="Times New Roman" w:cs="Times New Roman"/>
      <w:b/>
      <w:bCs/>
      <w:i/>
      <w:iCs/>
      <w:color w:val="000000"/>
      <w:spacing w:val="0"/>
      <w:w w:val="100"/>
      <w:position w:val="0"/>
      <w:sz w:val="14"/>
      <w:szCs w:val="14"/>
      <w:u w:val="none"/>
    </w:rPr>
  </w:style>
  <w:style w:type="character" w:customStyle="1" w:styleId="Headerorfooter2">
    <w:name w:val="Header or footer (2)_"/>
    <w:link w:val="Headerorfooter20"/>
    <w:uiPriority w:val="99"/>
    <w:locked/>
    <w:rsid w:val="00C32DBB"/>
    <w:rPr>
      <w:rFonts w:ascii="Times New Roman" w:eastAsia="Times New Roman" w:hAnsi="Times New Roman" w:cs="Times New Roman"/>
      <w:color w:val="000000"/>
      <w:spacing w:val="6"/>
      <w:sz w:val="17"/>
      <w:szCs w:val="17"/>
      <w:shd w:val="clear" w:color="auto" w:fill="FFFFFF"/>
      <w:lang w:val="en-GB" w:eastAsia="en-GB" w:bidi="my-MM"/>
    </w:rPr>
  </w:style>
  <w:style w:type="character" w:customStyle="1" w:styleId="Headerorfooter3">
    <w:name w:val="Header or footer (3)_"/>
    <w:link w:val="Headerorfooter30"/>
    <w:uiPriority w:val="99"/>
    <w:locked/>
    <w:rsid w:val="00C32DBB"/>
    <w:rPr>
      <w:rFonts w:ascii="Times New Roman" w:eastAsia="Times New Roman" w:hAnsi="Times New Roman" w:cs="Times New Roman"/>
      <w:b/>
      <w:bCs/>
      <w:color w:val="000000"/>
      <w:spacing w:val="2"/>
      <w:sz w:val="18"/>
      <w:szCs w:val="18"/>
      <w:shd w:val="clear" w:color="auto" w:fill="FFFFFF"/>
      <w:lang w:val="en-GB" w:eastAsia="en-GB" w:bidi="my-MM"/>
    </w:rPr>
  </w:style>
  <w:style w:type="character" w:customStyle="1" w:styleId="Bodytext">
    <w:name w:val="Body text_"/>
    <w:link w:val="BodyText1"/>
    <w:uiPriority w:val="99"/>
    <w:locked/>
    <w:rsid w:val="00C32DBB"/>
    <w:rPr>
      <w:rFonts w:ascii="Times New Roman" w:hAnsi="Times New Roman" w:cs="Times New Roman"/>
      <w:spacing w:val="3"/>
      <w:sz w:val="17"/>
      <w:szCs w:val="17"/>
      <w:u w:val="none"/>
    </w:rPr>
  </w:style>
  <w:style w:type="character" w:customStyle="1" w:styleId="Footnote">
    <w:name w:val="Footnote_"/>
    <w:link w:val="Footnote1"/>
    <w:uiPriority w:val="99"/>
    <w:locked/>
    <w:rsid w:val="00C32DBB"/>
    <w:rPr>
      <w:rFonts w:ascii="Times New Roman" w:hAnsi="Times New Roman" w:cs="Times New Roman"/>
      <w:spacing w:val="3"/>
      <w:sz w:val="17"/>
      <w:szCs w:val="17"/>
      <w:u w:val="none"/>
    </w:rPr>
  </w:style>
  <w:style w:type="character" w:customStyle="1" w:styleId="Bodytext385pt">
    <w:name w:val="Body text (3) + 8.5 pt"/>
    <w:aliases w:val="Not Bold1,Spacing 0 pt3"/>
    <w:uiPriority w:val="99"/>
    <w:rsid w:val="00C32DBB"/>
    <w:rPr>
      <w:rFonts w:ascii="Times New Roman" w:hAnsi="Times New Roman" w:cs="Times New Roman"/>
      <w:b/>
      <w:bCs/>
      <w:color w:val="000000"/>
      <w:spacing w:val="3"/>
      <w:w w:val="100"/>
      <w:position w:val="0"/>
      <w:sz w:val="17"/>
      <w:szCs w:val="17"/>
      <w:u w:val="none"/>
      <w:lang w:val="en-GB"/>
    </w:rPr>
  </w:style>
  <w:style w:type="character" w:customStyle="1" w:styleId="FootnoteItalic">
    <w:name w:val="Footnote +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Footnote0">
    <w:name w:val="Footnote"/>
    <w:uiPriority w:val="99"/>
    <w:rsid w:val="00745402"/>
    <w:rPr>
      <w:rFonts w:ascii="Times New Roman" w:hAnsi="Times New Roman" w:cs="Times New Roman"/>
      <w:color w:val="000000"/>
      <w:spacing w:val="3"/>
      <w:w w:val="100"/>
      <w:position w:val="0"/>
      <w:sz w:val="17"/>
      <w:szCs w:val="17"/>
      <w:u w:val="single"/>
      <w:lang w:val="en-GB"/>
    </w:rPr>
  </w:style>
  <w:style w:type="character" w:customStyle="1" w:styleId="Footnote2">
    <w:name w:val="Footnote2"/>
    <w:uiPriority w:val="99"/>
    <w:rsid w:val="00C32DBB"/>
    <w:rPr>
      <w:rFonts w:ascii="Times New Roman" w:hAnsi="Times New Roman" w:cs="Times New Roman"/>
      <w:color w:val="000000"/>
      <w:spacing w:val="3"/>
      <w:w w:val="100"/>
      <w:position w:val="0"/>
      <w:sz w:val="17"/>
      <w:szCs w:val="17"/>
      <w:u w:val="none"/>
    </w:rPr>
  </w:style>
  <w:style w:type="character" w:customStyle="1" w:styleId="Headerorfooter4">
    <w:name w:val="Header or footer (4)_"/>
    <w:link w:val="Headerorfooter40"/>
    <w:uiPriority w:val="99"/>
    <w:locked/>
    <w:rsid w:val="00C32DBB"/>
    <w:rPr>
      <w:rFonts w:ascii="Times New Roman" w:eastAsia="Times New Roman" w:hAnsi="Times New Roman" w:cs="Times New Roman"/>
      <w:color w:val="000000"/>
      <w:spacing w:val="9"/>
      <w:sz w:val="27"/>
      <w:szCs w:val="27"/>
      <w:shd w:val="clear" w:color="auto" w:fill="FFFFFF"/>
      <w:lang w:val="en-GB" w:eastAsia="en-GB" w:bidi="my-MM"/>
    </w:rPr>
  </w:style>
  <w:style w:type="character" w:customStyle="1" w:styleId="Bodytext4">
    <w:name w:val="Body text (4)_"/>
    <w:link w:val="Bodytext40"/>
    <w:uiPriority w:val="99"/>
    <w:locked/>
    <w:rsid w:val="00C32DBB"/>
    <w:rPr>
      <w:rFonts w:ascii="Times New Roman" w:eastAsia="Times New Roman" w:hAnsi="Times New Roman" w:cs="Times New Roman"/>
      <w:b/>
      <w:bCs/>
      <w:color w:val="000000"/>
      <w:spacing w:val="1"/>
      <w:sz w:val="18"/>
      <w:szCs w:val="18"/>
      <w:shd w:val="clear" w:color="auto" w:fill="FFFFFF"/>
      <w:lang w:val="en-GB" w:eastAsia="en-GB" w:bidi="my-MM"/>
    </w:rPr>
  </w:style>
  <w:style w:type="character" w:customStyle="1" w:styleId="Footnote20">
    <w:name w:val="Footnote (2)_"/>
    <w:link w:val="Footnote21"/>
    <w:uiPriority w:val="99"/>
    <w:locked/>
    <w:rsid w:val="00C32DBB"/>
    <w:rPr>
      <w:rFonts w:ascii="Times New Roman" w:hAnsi="Times New Roman" w:cs="Times New Roman"/>
      <w:i/>
      <w:iCs/>
      <w:spacing w:val="3"/>
      <w:sz w:val="17"/>
      <w:szCs w:val="17"/>
      <w:u w:val="none"/>
    </w:rPr>
  </w:style>
  <w:style w:type="character" w:customStyle="1" w:styleId="Footnote2NotItalic">
    <w:name w:val="Footnote (2) + Not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Bodytext5">
    <w:name w:val="Body text (5)_"/>
    <w:link w:val="Bodytext50"/>
    <w:uiPriority w:val="99"/>
    <w:locked/>
    <w:rsid w:val="00C32DBB"/>
    <w:rPr>
      <w:rFonts w:ascii="Times New Roman" w:hAnsi="Times New Roman" w:cs="Times New Roman"/>
      <w:i/>
      <w:iCs/>
      <w:spacing w:val="3"/>
      <w:sz w:val="17"/>
      <w:szCs w:val="17"/>
      <w:u w:val="none"/>
    </w:rPr>
  </w:style>
  <w:style w:type="character" w:customStyle="1" w:styleId="Bodytext5NotItalic">
    <w:name w:val="Body text (5) + Not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BodytextItalic">
    <w:name w:val="Body text + Italic"/>
    <w:uiPriority w:val="99"/>
    <w:rsid w:val="00C32DBB"/>
    <w:rPr>
      <w:rFonts w:ascii="Times New Roman" w:hAnsi="Times New Roman" w:cs="Times New Roman"/>
      <w:i/>
      <w:iCs/>
      <w:color w:val="000000"/>
      <w:spacing w:val="3"/>
      <w:w w:val="100"/>
      <w:position w:val="0"/>
      <w:sz w:val="17"/>
      <w:szCs w:val="17"/>
      <w:u w:val="none"/>
      <w:lang w:val="en-GB"/>
    </w:rPr>
  </w:style>
  <w:style w:type="character" w:customStyle="1" w:styleId="Heading3">
    <w:name w:val="Heading #3_"/>
    <w:link w:val="Heading30"/>
    <w:uiPriority w:val="99"/>
    <w:locked/>
    <w:rsid w:val="00C32DBB"/>
    <w:rPr>
      <w:rFonts w:ascii="Times New Roman" w:eastAsia="Times New Roman" w:hAnsi="Times New Roman" w:cs="Times New Roman"/>
      <w:b/>
      <w:bCs/>
      <w:color w:val="000000"/>
      <w:spacing w:val="4"/>
      <w:sz w:val="19"/>
      <w:szCs w:val="19"/>
      <w:shd w:val="clear" w:color="auto" w:fill="FFFFFF"/>
      <w:lang w:val="en-GB" w:eastAsia="en-GB" w:bidi="my-MM"/>
    </w:rPr>
  </w:style>
  <w:style w:type="character" w:customStyle="1" w:styleId="Heading214pt">
    <w:name w:val="Heading #2 + 14 pt"/>
    <w:aliases w:val="Spacing 0 pt2"/>
    <w:uiPriority w:val="99"/>
    <w:rsid w:val="00C32DBB"/>
    <w:rPr>
      <w:rFonts w:ascii="Times New Roman" w:hAnsi="Times New Roman" w:cs="Times New Roman"/>
      <w:b/>
      <w:bCs/>
      <w:color w:val="000000"/>
      <w:spacing w:val="7"/>
      <w:w w:val="100"/>
      <w:position w:val="0"/>
      <w:sz w:val="28"/>
      <w:szCs w:val="28"/>
      <w:u w:val="none"/>
      <w:lang w:val="en-GB"/>
    </w:rPr>
  </w:style>
  <w:style w:type="character" w:customStyle="1" w:styleId="Headerorfooter">
    <w:name w:val="Header or footer_"/>
    <w:link w:val="Headerorfooter0"/>
    <w:uiPriority w:val="99"/>
    <w:locked/>
    <w:rsid w:val="00C32DBB"/>
    <w:rPr>
      <w:rFonts w:ascii="Times New Roman" w:hAnsi="Times New Roman" w:cs="Times New Roman"/>
      <w:i/>
      <w:iCs/>
      <w:spacing w:val="2"/>
      <w:sz w:val="19"/>
      <w:szCs w:val="19"/>
      <w:u w:val="none"/>
    </w:rPr>
  </w:style>
  <w:style w:type="character" w:customStyle="1" w:styleId="Bodytext30">
    <w:name w:val="Body text (3)"/>
    <w:uiPriority w:val="99"/>
    <w:rsid w:val="00C32DBB"/>
    <w:rPr>
      <w:rFonts w:ascii="Times New Roman" w:hAnsi="Times New Roman" w:cs="Times New Roman"/>
      <w:b/>
      <w:bCs/>
      <w:color w:val="000000"/>
      <w:spacing w:val="4"/>
      <w:w w:val="100"/>
      <w:position w:val="0"/>
      <w:sz w:val="19"/>
      <w:szCs w:val="19"/>
      <w:u w:val="single"/>
      <w:lang w:val="en-GB"/>
    </w:rPr>
  </w:style>
  <w:style w:type="character" w:customStyle="1" w:styleId="Bodytext6">
    <w:name w:val="Body text (6)_"/>
    <w:link w:val="Bodytext60"/>
    <w:uiPriority w:val="99"/>
    <w:locked/>
    <w:rsid w:val="00C32DBB"/>
    <w:rPr>
      <w:rFonts w:ascii="Times New Roman" w:hAnsi="Times New Roman" w:cs="Times New Roman"/>
      <w:spacing w:val="5"/>
      <w:sz w:val="15"/>
      <w:szCs w:val="15"/>
      <w:u w:val="none"/>
    </w:rPr>
  </w:style>
  <w:style w:type="character" w:customStyle="1" w:styleId="Bodytext6Italic">
    <w:name w:val="Body text (6) + Italic"/>
    <w:aliases w:val="Spacing 0 pt1"/>
    <w:uiPriority w:val="99"/>
    <w:rsid w:val="00C32DBB"/>
    <w:rPr>
      <w:rFonts w:ascii="Times New Roman" w:hAnsi="Times New Roman" w:cs="Times New Roman"/>
      <w:i/>
      <w:iCs/>
      <w:color w:val="000000"/>
      <w:spacing w:val="2"/>
      <w:w w:val="100"/>
      <w:position w:val="0"/>
      <w:sz w:val="15"/>
      <w:szCs w:val="15"/>
      <w:u w:val="none"/>
      <w:lang w:val="en-GB"/>
    </w:rPr>
  </w:style>
  <w:style w:type="paragraph" w:customStyle="1" w:styleId="Heading10">
    <w:name w:val="Heading #1"/>
    <w:basedOn w:val="a"/>
    <w:link w:val="Heading1"/>
    <w:uiPriority w:val="99"/>
    <w:rsid w:val="00C32DBB"/>
    <w:pPr>
      <w:shd w:val="clear" w:color="auto" w:fill="FFFFFF"/>
      <w:spacing w:after="660" w:line="365" w:lineRule="exact"/>
      <w:jc w:val="center"/>
      <w:outlineLvl w:val="0"/>
    </w:pPr>
    <w:rPr>
      <w:rFonts w:ascii="Times New Roman" w:eastAsia="Times New Roman" w:hAnsi="Times New Roman" w:cs="Times New Roman"/>
      <w:b/>
      <w:bCs/>
      <w:spacing w:val="7"/>
      <w:sz w:val="28"/>
      <w:szCs w:val="28"/>
    </w:rPr>
  </w:style>
  <w:style w:type="paragraph" w:customStyle="1" w:styleId="Heading20">
    <w:name w:val="Heading #2"/>
    <w:basedOn w:val="a"/>
    <w:link w:val="Heading2"/>
    <w:uiPriority w:val="99"/>
    <w:rsid w:val="00745402"/>
    <w:pPr>
      <w:shd w:val="clear" w:color="auto" w:fill="FFFFFF"/>
      <w:spacing w:before="660" w:after="360" w:line="240" w:lineRule="atLeast"/>
      <w:jc w:val="center"/>
      <w:outlineLvl w:val="1"/>
    </w:pPr>
    <w:rPr>
      <w:rFonts w:ascii="Times New Roman" w:eastAsia="Times New Roman" w:hAnsi="Times New Roman" w:cs="Times New Roman"/>
      <w:b/>
      <w:bCs/>
      <w:spacing w:val="2"/>
      <w:sz w:val="25"/>
      <w:szCs w:val="25"/>
    </w:rPr>
  </w:style>
  <w:style w:type="paragraph" w:customStyle="1" w:styleId="Bodytext20">
    <w:name w:val="Body text (2)"/>
    <w:basedOn w:val="a"/>
    <w:link w:val="Bodytext2"/>
    <w:uiPriority w:val="99"/>
    <w:rsid w:val="00745402"/>
    <w:pPr>
      <w:shd w:val="clear" w:color="auto" w:fill="FFFFFF"/>
      <w:spacing w:before="360" w:after="1080" w:line="240" w:lineRule="atLeast"/>
      <w:jc w:val="center"/>
    </w:pPr>
    <w:rPr>
      <w:rFonts w:ascii="Times New Roman" w:eastAsia="Times New Roman" w:hAnsi="Times New Roman" w:cs="Times New Roman"/>
      <w:b/>
      <w:bCs/>
      <w:i/>
      <w:iCs/>
      <w:sz w:val="21"/>
      <w:szCs w:val="21"/>
    </w:rPr>
  </w:style>
  <w:style w:type="paragraph" w:customStyle="1" w:styleId="Bodytext31">
    <w:name w:val="Body text (3)1"/>
    <w:basedOn w:val="a"/>
    <w:link w:val="Bodytext3"/>
    <w:uiPriority w:val="99"/>
    <w:rsid w:val="00C32DBB"/>
    <w:pPr>
      <w:shd w:val="clear" w:color="auto" w:fill="FFFFFF"/>
      <w:spacing w:before="1200" w:line="566" w:lineRule="exact"/>
    </w:pPr>
    <w:rPr>
      <w:rFonts w:ascii="Times New Roman" w:eastAsia="Times New Roman" w:hAnsi="Times New Roman" w:cs="Times New Roman"/>
      <w:b/>
      <w:bCs/>
      <w:spacing w:val="4"/>
      <w:sz w:val="19"/>
      <w:szCs w:val="19"/>
    </w:rPr>
  </w:style>
  <w:style w:type="paragraph" w:customStyle="1" w:styleId="Headerorfooter20">
    <w:name w:val="Header or footer (2)"/>
    <w:basedOn w:val="a"/>
    <w:link w:val="Headerorfooter2"/>
    <w:uiPriority w:val="99"/>
    <w:rsid w:val="00745402"/>
    <w:pPr>
      <w:shd w:val="clear" w:color="auto" w:fill="FFFFFF"/>
      <w:spacing w:line="240" w:lineRule="atLeast"/>
    </w:pPr>
    <w:rPr>
      <w:rFonts w:ascii="Times New Roman" w:eastAsia="Times New Roman" w:hAnsi="Times New Roman" w:cs="Times New Roman"/>
      <w:spacing w:val="6"/>
      <w:sz w:val="17"/>
      <w:szCs w:val="17"/>
    </w:rPr>
  </w:style>
  <w:style w:type="paragraph" w:customStyle="1" w:styleId="Headerorfooter30">
    <w:name w:val="Header or footer (3)"/>
    <w:basedOn w:val="a"/>
    <w:link w:val="Headerorfooter3"/>
    <w:uiPriority w:val="99"/>
    <w:rsid w:val="00745402"/>
    <w:pPr>
      <w:shd w:val="clear" w:color="auto" w:fill="FFFFFF"/>
      <w:spacing w:line="240" w:lineRule="atLeast"/>
    </w:pPr>
    <w:rPr>
      <w:rFonts w:ascii="Times New Roman" w:eastAsia="Times New Roman" w:hAnsi="Times New Roman" w:cs="Times New Roman"/>
      <w:b/>
      <w:bCs/>
      <w:spacing w:val="2"/>
      <w:sz w:val="18"/>
      <w:szCs w:val="18"/>
    </w:rPr>
  </w:style>
  <w:style w:type="paragraph" w:customStyle="1" w:styleId="BodyText1">
    <w:name w:val="Body Text1"/>
    <w:basedOn w:val="a"/>
    <w:link w:val="Bodytext"/>
    <w:uiPriority w:val="99"/>
    <w:rsid w:val="00C32DBB"/>
    <w:pPr>
      <w:shd w:val="clear" w:color="auto" w:fill="FFFFFF"/>
      <w:spacing w:after="240" w:line="250" w:lineRule="exact"/>
      <w:ind w:hanging="340"/>
    </w:pPr>
    <w:rPr>
      <w:rFonts w:ascii="Times New Roman" w:eastAsia="Times New Roman" w:hAnsi="Times New Roman" w:cs="Times New Roman"/>
      <w:spacing w:val="3"/>
      <w:sz w:val="17"/>
      <w:szCs w:val="17"/>
    </w:rPr>
  </w:style>
  <w:style w:type="paragraph" w:customStyle="1" w:styleId="Footnote1">
    <w:name w:val="Footnote1"/>
    <w:basedOn w:val="a"/>
    <w:link w:val="Footnote"/>
    <w:uiPriority w:val="99"/>
    <w:rsid w:val="00C32DBB"/>
    <w:pPr>
      <w:shd w:val="clear" w:color="auto" w:fill="FFFFFF"/>
      <w:spacing w:line="226" w:lineRule="exact"/>
      <w:ind w:hanging="700"/>
      <w:jc w:val="both"/>
    </w:pPr>
    <w:rPr>
      <w:rFonts w:ascii="Times New Roman" w:eastAsia="Times New Roman" w:hAnsi="Times New Roman" w:cs="Times New Roman"/>
      <w:spacing w:val="3"/>
      <w:sz w:val="17"/>
      <w:szCs w:val="17"/>
    </w:rPr>
  </w:style>
  <w:style w:type="paragraph" w:customStyle="1" w:styleId="Headerorfooter40">
    <w:name w:val="Header or footer (4)"/>
    <w:basedOn w:val="a"/>
    <w:link w:val="Headerorfooter4"/>
    <w:uiPriority w:val="99"/>
    <w:rsid w:val="00745402"/>
    <w:pPr>
      <w:shd w:val="clear" w:color="auto" w:fill="FFFFFF"/>
      <w:spacing w:line="240" w:lineRule="atLeast"/>
    </w:pPr>
    <w:rPr>
      <w:rFonts w:ascii="Times New Roman" w:eastAsia="Times New Roman" w:hAnsi="Times New Roman" w:cs="Times New Roman"/>
      <w:spacing w:val="9"/>
      <w:sz w:val="27"/>
      <w:szCs w:val="27"/>
    </w:rPr>
  </w:style>
  <w:style w:type="paragraph" w:customStyle="1" w:styleId="Bodytext40">
    <w:name w:val="Body text (4)"/>
    <w:basedOn w:val="a"/>
    <w:link w:val="Bodytext4"/>
    <w:uiPriority w:val="99"/>
    <w:rsid w:val="00745402"/>
    <w:pPr>
      <w:shd w:val="clear" w:color="auto" w:fill="FFFFFF"/>
      <w:spacing w:after="180" w:line="240" w:lineRule="atLeast"/>
      <w:jc w:val="center"/>
    </w:pPr>
    <w:rPr>
      <w:rFonts w:ascii="Times New Roman" w:eastAsia="Times New Roman" w:hAnsi="Times New Roman" w:cs="Times New Roman"/>
      <w:b/>
      <w:bCs/>
      <w:spacing w:val="1"/>
      <w:sz w:val="18"/>
      <w:szCs w:val="18"/>
    </w:rPr>
  </w:style>
  <w:style w:type="paragraph" w:customStyle="1" w:styleId="Footnote21">
    <w:name w:val="Footnote (2)"/>
    <w:basedOn w:val="a"/>
    <w:link w:val="Footnote20"/>
    <w:uiPriority w:val="99"/>
    <w:rsid w:val="00C32DBB"/>
    <w:pPr>
      <w:shd w:val="clear" w:color="auto" w:fill="FFFFFF"/>
      <w:spacing w:line="226" w:lineRule="exact"/>
    </w:pPr>
    <w:rPr>
      <w:rFonts w:ascii="Times New Roman" w:eastAsia="Times New Roman" w:hAnsi="Times New Roman" w:cs="Times New Roman"/>
      <w:i/>
      <w:iCs/>
      <w:spacing w:val="3"/>
      <w:sz w:val="17"/>
      <w:szCs w:val="17"/>
    </w:rPr>
  </w:style>
  <w:style w:type="paragraph" w:customStyle="1" w:styleId="Bodytext50">
    <w:name w:val="Body text (5)"/>
    <w:basedOn w:val="a"/>
    <w:link w:val="Bodytext5"/>
    <w:uiPriority w:val="99"/>
    <w:rsid w:val="00C32DBB"/>
    <w:pPr>
      <w:shd w:val="clear" w:color="auto" w:fill="FFFFFF"/>
      <w:spacing w:before="180" w:line="254" w:lineRule="exact"/>
      <w:jc w:val="center"/>
    </w:pPr>
    <w:rPr>
      <w:rFonts w:ascii="Times New Roman" w:eastAsia="Times New Roman" w:hAnsi="Times New Roman" w:cs="Times New Roman"/>
      <w:i/>
      <w:iCs/>
      <w:spacing w:val="3"/>
      <w:sz w:val="17"/>
      <w:szCs w:val="17"/>
    </w:rPr>
  </w:style>
  <w:style w:type="paragraph" w:customStyle="1" w:styleId="Heading30">
    <w:name w:val="Heading #3"/>
    <w:basedOn w:val="a"/>
    <w:link w:val="Heading3"/>
    <w:uiPriority w:val="99"/>
    <w:rsid w:val="00745402"/>
    <w:pPr>
      <w:shd w:val="clear" w:color="auto" w:fill="FFFFFF"/>
      <w:spacing w:before="180" w:after="300" w:line="240" w:lineRule="atLeast"/>
      <w:outlineLvl w:val="2"/>
    </w:pPr>
    <w:rPr>
      <w:rFonts w:ascii="Times New Roman" w:eastAsia="Times New Roman" w:hAnsi="Times New Roman" w:cs="Times New Roman"/>
      <w:b/>
      <w:bCs/>
      <w:spacing w:val="4"/>
      <w:sz w:val="19"/>
      <w:szCs w:val="19"/>
    </w:rPr>
  </w:style>
  <w:style w:type="paragraph" w:customStyle="1" w:styleId="Headerorfooter0">
    <w:name w:val="Header or footer"/>
    <w:basedOn w:val="a"/>
    <w:link w:val="Headerorfooter"/>
    <w:uiPriority w:val="99"/>
    <w:rsid w:val="00C32DBB"/>
    <w:pPr>
      <w:shd w:val="clear" w:color="auto" w:fill="FFFFFF"/>
      <w:spacing w:line="254" w:lineRule="exact"/>
      <w:jc w:val="center"/>
    </w:pPr>
    <w:rPr>
      <w:rFonts w:ascii="Times New Roman" w:eastAsia="Times New Roman" w:hAnsi="Times New Roman" w:cs="Times New Roman"/>
      <w:i/>
      <w:iCs/>
      <w:spacing w:val="2"/>
      <w:sz w:val="19"/>
      <w:szCs w:val="19"/>
    </w:rPr>
  </w:style>
  <w:style w:type="paragraph" w:customStyle="1" w:styleId="Bodytext60">
    <w:name w:val="Body text (6)"/>
    <w:basedOn w:val="a"/>
    <w:link w:val="Bodytext6"/>
    <w:uiPriority w:val="99"/>
    <w:rsid w:val="00C32DBB"/>
    <w:pPr>
      <w:shd w:val="clear" w:color="auto" w:fill="FFFFFF"/>
      <w:spacing w:line="211" w:lineRule="exact"/>
      <w:jc w:val="both"/>
    </w:pPr>
    <w:rPr>
      <w:rFonts w:ascii="Times New Roman" w:eastAsia="Times New Roman" w:hAnsi="Times New Roman" w:cs="Times New Roman"/>
      <w:spacing w:val="5"/>
      <w:sz w:val="15"/>
      <w:szCs w:val="15"/>
    </w:rPr>
  </w:style>
  <w:style w:type="paragraph" w:styleId="a4">
    <w:name w:val="List Paragraph"/>
    <w:basedOn w:val="a"/>
    <w:uiPriority w:val="99"/>
    <w:qFormat/>
    <w:rsid w:val="0039598E"/>
    <w:pPr>
      <w:ind w:left="720"/>
      <w:contextualSpacing/>
    </w:pPr>
  </w:style>
  <w:style w:type="paragraph" w:styleId="a5">
    <w:name w:val="footnote text"/>
    <w:basedOn w:val="a"/>
    <w:link w:val="a6"/>
    <w:uiPriority w:val="99"/>
    <w:semiHidden/>
    <w:rsid w:val="00745402"/>
    <w:rPr>
      <w:sz w:val="20"/>
      <w:szCs w:val="20"/>
    </w:rPr>
  </w:style>
  <w:style w:type="character" w:customStyle="1" w:styleId="a6">
    <w:name w:val="Текст под линия Знак"/>
    <w:link w:val="a5"/>
    <w:uiPriority w:val="99"/>
    <w:semiHidden/>
    <w:locked/>
    <w:rsid w:val="00886114"/>
    <w:rPr>
      <w:color w:val="000000"/>
      <w:lang w:val="en-GB" w:eastAsia="en-GB" w:bidi="my-MM"/>
    </w:rPr>
  </w:style>
  <w:style w:type="character" w:styleId="a7">
    <w:name w:val="footnote reference"/>
    <w:uiPriority w:val="99"/>
    <w:semiHidden/>
    <w:rsid w:val="00745402"/>
    <w:rPr>
      <w:rFonts w:cs="Times New Roman"/>
      <w:vertAlign w:val="superscript"/>
    </w:rPr>
  </w:style>
  <w:style w:type="paragraph" w:styleId="a8">
    <w:name w:val="endnote text"/>
    <w:basedOn w:val="a"/>
    <w:link w:val="a9"/>
    <w:uiPriority w:val="99"/>
    <w:semiHidden/>
    <w:rsid w:val="00745402"/>
    <w:rPr>
      <w:sz w:val="20"/>
      <w:szCs w:val="20"/>
    </w:rPr>
  </w:style>
  <w:style w:type="character" w:customStyle="1" w:styleId="a9">
    <w:name w:val="Текст на бележка в края Знак"/>
    <w:link w:val="a8"/>
    <w:uiPriority w:val="99"/>
    <w:semiHidden/>
    <w:locked/>
    <w:rsid w:val="00647716"/>
    <w:rPr>
      <w:color w:val="000000"/>
      <w:lang w:val="en-GB" w:eastAsia="en-GB" w:bidi="my-MM"/>
    </w:rPr>
  </w:style>
  <w:style w:type="character" w:styleId="aa">
    <w:name w:val="endnote reference"/>
    <w:uiPriority w:val="99"/>
    <w:semiHidden/>
    <w:rsid w:val="00745402"/>
    <w:rPr>
      <w:rFonts w:cs="Times New Roman"/>
      <w:vertAlign w:val="superscript"/>
    </w:rPr>
  </w:style>
  <w:style w:type="paragraph" w:styleId="ab">
    <w:name w:val="header"/>
    <w:basedOn w:val="a"/>
    <w:link w:val="ac"/>
    <w:uiPriority w:val="99"/>
    <w:rsid w:val="00745402"/>
    <w:pPr>
      <w:tabs>
        <w:tab w:val="center" w:pos="4703"/>
        <w:tab w:val="right" w:pos="9406"/>
      </w:tabs>
    </w:pPr>
  </w:style>
  <w:style w:type="character" w:customStyle="1" w:styleId="ac">
    <w:name w:val="Горен колонтитул Знак"/>
    <w:link w:val="ab"/>
    <w:uiPriority w:val="99"/>
    <w:locked/>
    <w:rsid w:val="006B0761"/>
    <w:rPr>
      <w:color w:val="000000"/>
      <w:sz w:val="24"/>
      <w:szCs w:val="24"/>
      <w:lang w:val="en-GB" w:eastAsia="en-GB" w:bidi="my-MM"/>
    </w:rPr>
  </w:style>
  <w:style w:type="paragraph" w:styleId="ad">
    <w:name w:val="footer"/>
    <w:basedOn w:val="a"/>
    <w:link w:val="ae"/>
    <w:uiPriority w:val="99"/>
    <w:rsid w:val="00745402"/>
    <w:pPr>
      <w:tabs>
        <w:tab w:val="center" w:pos="4703"/>
        <w:tab w:val="right" w:pos="9406"/>
      </w:tabs>
    </w:pPr>
  </w:style>
  <w:style w:type="character" w:customStyle="1" w:styleId="ae">
    <w:name w:val="Долен колонтитул Знак"/>
    <w:link w:val="ad"/>
    <w:uiPriority w:val="99"/>
    <w:locked/>
    <w:rsid w:val="006B0761"/>
    <w:rPr>
      <w:color w:val="000000"/>
      <w:sz w:val="24"/>
      <w:szCs w:val="24"/>
      <w:lang w:val="en-GB" w:eastAsia="en-GB" w:bidi="my-MM"/>
    </w:rPr>
  </w:style>
  <w:style w:type="character" w:styleId="af">
    <w:name w:val="FollowedHyperlink"/>
    <w:uiPriority w:val="99"/>
    <w:semiHidden/>
    <w:unhideWhenUsed/>
    <w:rsid w:val="00B977AD"/>
    <w:rPr>
      <w:color w:val="800080"/>
      <w:u w:val="single"/>
    </w:rPr>
  </w:style>
  <w:style w:type="character" w:styleId="af0">
    <w:name w:val="page number"/>
    <w:basedOn w:val="a0"/>
    <w:uiPriority w:val="99"/>
    <w:semiHidden/>
    <w:unhideWhenUsed/>
    <w:rsid w:val="00E44C90"/>
  </w:style>
  <w:style w:type="paragraph" w:styleId="af1">
    <w:name w:val="Balloon Text"/>
    <w:basedOn w:val="a"/>
    <w:link w:val="af2"/>
    <w:uiPriority w:val="99"/>
    <w:semiHidden/>
    <w:unhideWhenUsed/>
    <w:rsid w:val="00745402"/>
    <w:rPr>
      <w:rFonts w:ascii="Segoe UI" w:hAnsi="Segoe UI" w:cs="Segoe UI"/>
      <w:sz w:val="18"/>
      <w:szCs w:val="18"/>
    </w:rPr>
  </w:style>
  <w:style w:type="character" w:customStyle="1" w:styleId="af2">
    <w:name w:val="Изнесен текст Знак"/>
    <w:basedOn w:val="a0"/>
    <w:link w:val="af1"/>
    <w:uiPriority w:val="99"/>
    <w:semiHidden/>
    <w:rsid w:val="00745402"/>
    <w:rPr>
      <w:rFonts w:ascii="Segoe UI" w:hAnsi="Segoe UI" w:cs="Segoe UI"/>
      <w:color w:val="000000"/>
      <w:sz w:val="18"/>
      <w:szCs w:val="18"/>
      <w:lang w:val="en-GB" w:eastAsia="en-GB" w:bidi="my-MM"/>
    </w:rPr>
  </w:style>
  <w:style w:type="character" w:customStyle="1" w:styleId="10">
    <w:name w:val="Заглавие 1 Знак"/>
    <w:basedOn w:val="a0"/>
    <w:link w:val="1"/>
    <w:rsid w:val="000248EC"/>
    <w:rPr>
      <w:rFonts w:asciiTheme="majorHAnsi" w:eastAsiaTheme="majorEastAsia" w:hAnsiTheme="majorHAnsi" w:cstheme="majorBidi"/>
      <w:color w:val="365F91" w:themeColor="accent1" w:themeShade="BF"/>
      <w:sz w:val="32"/>
      <w:szCs w:val="32"/>
      <w:lang w:val="en-GB" w:eastAsia="en-GB" w:bidi="my-MM"/>
    </w:rPr>
  </w:style>
  <w:style w:type="paragraph" w:styleId="af3">
    <w:name w:val="TOC Heading"/>
    <w:basedOn w:val="1"/>
    <w:next w:val="a"/>
    <w:uiPriority w:val="39"/>
    <w:unhideWhenUsed/>
    <w:qFormat/>
    <w:rsid w:val="000248EC"/>
    <w:pPr>
      <w:widowControl/>
      <w:spacing w:line="259" w:lineRule="auto"/>
      <w:outlineLvl w:val="9"/>
    </w:pPr>
    <w:rPr>
      <w:lang w:val="en-US" w:eastAsia="en-US" w:bidi="ar-SA"/>
    </w:rPr>
  </w:style>
  <w:style w:type="paragraph" w:styleId="2">
    <w:name w:val="toc 2"/>
    <w:basedOn w:val="a"/>
    <w:next w:val="a"/>
    <w:autoRedefine/>
    <w:uiPriority w:val="39"/>
    <w:unhideWhenUsed/>
    <w:locked/>
    <w:rsid w:val="000248EC"/>
    <w:pPr>
      <w:widowControl/>
      <w:spacing w:after="100" w:line="259" w:lineRule="auto"/>
      <w:ind w:left="220"/>
    </w:pPr>
    <w:rPr>
      <w:rFonts w:asciiTheme="minorHAnsi" w:eastAsiaTheme="minorEastAsia" w:hAnsiTheme="minorHAnsi" w:cs="Times New Roman"/>
      <w:color w:val="auto"/>
      <w:sz w:val="22"/>
      <w:szCs w:val="22"/>
      <w:lang w:val="en-US" w:eastAsia="en-US" w:bidi="ar-SA"/>
    </w:rPr>
  </w:style>
  <w:style w:type="paragraph" w:styleId="11">
    <w:name w:val="toc 1"/>
    <w:basedOn w:val="a"/>
    <w:next w:val="a"/>
    <w:autoRedefine/>
    <w:uiPriority w:val="39"/>
    <w:unhideWhenUsed/>
    <w:locked/>
    <w:rsid w:val="000248EC"/>
    <w:pPr>
      <w:widowControl/>
      <w:spacing w:after="100" w:line="259" w:lineRule="auto"/>
    </w:pPr>
    <w:rPr>
      <w:rFonts w:asciiTheme="minorHAnsi" w:eastAsiaTheme="minorEastAsia" w:hAnsiTheme="minorHAnsi" w:cs="Times New Roman"/>
      <w:color w:val="auto"/>
      <w:sz w:val="22"/>
      <w:szCs w:val="22"/>
      <w:lang w:val="en-US" w:eastAsia="en-US" w:bidi="ar-SA"/>
    </w:rPr>
  </w:style>
  <w:style w:type="paragraph" w:styleId="3">
    <w:name w:val="toc 3"/>
    <w:basedOn w:val="a"/>
    <w:next w:val="a"/>
    <w:autoRedefine/>
    <w:uiPriority w:val="39"/>
    <w:unhideWhenUsed/>
    <w:locked/>
    <w:rsid w:val="000248EC"/>
    <w:pPr>
      <w:widowControl/>
      <w:spacing w:after="100" w:line="259" w:lineRule="auto"/>
      <w:ind w:left="440"/>
    </w:pPr>
    <w:rPr>
      <w:rFonts w:asciiTheme="minorHAnsi" w:eastAsiaTheme="minorEastAsia" w:hAnsiTheme="minorHAnsi" w:cs="Times New Roman"/>
      <w:color w:val="auto"/>
      <w:sz w:val="22"/>
      <w:szCs w:val="22"/>
      <w:lang w:val="en-US" w:eastAsia="en-US" w:bidi="ar-SA"/>
    </w:rPr>
  </w:style>
  <w:style w:type="paragraph" w:styleId="af4">
    <w:name w:val="Title"/>
    <w:basedOn w:val="a"/>
    <w:next w:val="a"/>
    <w:link w:val="af5"/>
    <w:qFormat/>
    <w:locked/>
    <w:rsid w:val="00FA2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Заглавие Знак"/>
    <w:basedOn w:val="a0"/>
    <w:link w:val="af4"/>
    <w:rsid w:val="00FA24F6"/>
    <w:rPr>
      <w:rFonts w:asciiTheme="majorHAnsi" w:eastAsiaTheme="majorEastAsia" w:hAnsiTheme="majorHAnsi" w:cstheme="majorBidi"/>
      <w:color w:val="17365D" w:themeColor="text2" w:themeShade="BF"/>
      <w:spacing w:val="5"/>
      <w:kern w:val="28"/>
      <w:sz w:val="52"/>
      <w:szCs w:val="52"/>
      <w:lang w:val="en-GB" w:eastAsia="en-GB"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echr.coe.int/NR/rdonlyre%20s/2B783BFF-39C9-455C-B7C7-F821056BF32A/0/Tableaudeviolations19592010ENG.pdf" TargetMode="External"/><Relationship Id="rId3" Type="http://schemas.openxmlformats.org/officeDocument/2006/relationships/hyperlink" Target="http://www.coe.int/t/dghl/cooper&#1053;&#1072;ion/cepej/evalu&#1053;&#1072;ion/archivesen.asp" TargetMode="External"/><Relationship Id="rId7" Type="http://schemas.openxmlformats.org/officeDocument/2006/relationships/hyperlink" Target="http://www.associazionenazionalemagistr&#1053;&#1072;i.it/2011/06/10/audizionecamerariforma10giu11.aspx" TargetMode="External"/><Relationship Id="rId2" Type="http://schemas.openxmlformats.org/officeDocument/2006/relationships/hyperlink" Target="http://www.judiciary.gov.uk/Resources/JCO/Documents/Speeches/lcj-speech-judiciary-and-themedia-100406.pdf" TargetMode="External"/><Relationship Id="rId1" Type="http://schemas.openxmlformats.org/officeDocument/2006/relationships/hyperlink" Target="http://www.venice.coe.int/docs/2011/CDL-UDT%282011%29005-e.pdf" TargetMode="External"/><Relationship Id="rId6" Type="http://schemas.openxmlformats.org/officeDocument/2006/relationships/hyperlink" Target="http://www.time.com/time/world/article/0,8599,2075014,00.html" TargetMode="External"/><Relationship Id="rId5" Type="http://schemas.openxmlformats.org/officeDocument/2006/relationships/hyperlink" Target="http://www.domareforbundet.se/" TargetMode="External"/><Relationship Id="rId10" Type="http://schemas.openxmlformats.org/officeDocument/2006/relationships/hyperlink" Target="http://www.echr.coe.int/NR/rdonlyres/2B783BFF-39C9-455C-B7C7-F821056BF32A/0/Tableau%20de%20viol&#1053;&#1072;ions%2019592010%20ENG.pdf" TargetMode="External"/><Relationship Id="rId4" Type="http://schemas.openxmlformats.org/officeDocument/2006/relationships/hyperlink" Target="http://www.network-presidents.eu/IMG/pdf/reponsesuede.pdf" TargetMode="External"/><Relationship Id="rId9" Type="http://schemas.openxmlformats.org/officeDocument/2006/relationships/hyperlink" Target="http://www.dr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8962-28EB-4D91-A656-94F48D98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21156</Words>
  <Characters>120590</Characters>
  <Application>Microsoft Office Word</Application>
  <DocSecurity>0</DocSecurity>
  <Lines>1004</Lines>
  <Paragraphs>282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int_17.indd</vt:lpstr>
      <vt:lpstr>int_17.indd</vt:lpstr>
    </vt:vector>
  </TitlesOfParts>
  <Company/>
  <LinksUpToDate>false</LinksUpToDate>
  <CharactersWithSpaces>141464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int_17.indd</dc:title>
  <dc:creator>Simeon</dc:creator>
  <cp:lastModifiedBy>BREGOV</cp:lastModifiedBy>
  <cp:revision>2</cp:revision>
  <dcterms:created xsi:type="dcterms:W3CDTF">2016-06-24T22:35:00Z</dcterms:created>
  <dcterms:modified xsi:type="dcterms:W3CDTF">2016-06-24T22:35:00Z</dcterms:modified>
</cp:coreProperties>
</file>