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76" w:rsidRPr="00220376" w:rsidRDefault="00220376" w:rsidP="00220376">
      <w:pPr>
        <w:spacing w:after="0" w:line="240" w:lineRule="auto"/>
        <w:jc w:val="center"/>
        <w:rPr>
          <w:rFonts w:ascii="Times New Roman" w:eastAsia="Times New Roman" w:hAnsi="Times New Roman" w:cs="Times New Roman"/>
          <w:b/>
          <w:sz w:val="24"/>
          <w:szCs w:val="24"/>
          <w:lang w:eastAsia="bg-BG"/>
        </w:rPr>
      </w:pPr>
      <w:bookmarkStart w:id="0" w:name="_GoBack"/>
      <w:bookmarkEnd w:id="0"/>
      <w:r w:rsidRPr="0078325D">
        <w:rPr>
          <w:rFonts w:ascii="Times New Roman" w:eastAsia="Times New Roman" w:hAnsi="Times New Roman" w:cs="Times New Roman"/>
          <w:b/>
          <w:sz w:val="24"/>
          <w:szCs w:val="24"/>
          <w:lang w:eastAsia="bg-BG"/>
        </w:rPr>
        <w:t>Даренията между годеници и чл. 317, ал. 3 на Закона за наследството</w:t>
      </w:r>
      <w:r w:rsidRPr="0078325D">
        <w:rPr>
          <w:rFonts w:ascii="Times New Roman" w:eastAsia="Times New Roman" w:hAnsi="Times New Roman" w:cs="Times New Roman"/>
          <w:b/>
          <w:sz w:val="24"/>
          <w:szCs w:val="24"/>
          <w:vertAlign w:val="superscript"/>
          <w:lang w:eastAsia="bg-BG"/>
        </w:rPr>
        <w:footnoteReference w:customMarkFollows="1" w:id="1"/>
        <w:sym w:font="Symbol" w:char="F02A"/>
      </w:r>
    </w:p>
    <w:p w:rsidR="00220376" w:rsidRPr="00220376" w:rsidRDefault="00220376" w:rsidP="00220376">
      <w:pPr>
        <w:spacing w:after="0" w:line="240" w:lineRule="auto"/>
        <w:jc w:val="center"/>
        <w:rPr>
          <w:rFonts w:ascii="Times New Roman" w:eastAsia="Times New Roman" w:hAnsi="Times New Roman" w:cs="Times New Roman"/>
          <w:b/>
          <w:i/>
          <w:sz w:val="24"/>
          <w:szCs w:val="24"/>
          <w:lang w:eastAsia="bg-BG"/>
        </w:rPr>
      </w:pPr>
    </w:p>
    <w:p w:rsidR="00220376" w:rsidRPr="00220376" w:rsidRDefault="00220376" w:rsidP="00220376">
      <w:pPr>
        <w:spacing w:after="0" w:line="240" w:lineRule="auto"/>
        <w:jc w:val="center"/>
        <w:rPr>
          <w:rFonts w:ascii="Times New Roman" w:eastAsia="Times New Roman" w:hAnsi="Times New Roman" w:cs="Times New Roman"/>
          <w:b/>
          <w:i/>
          <w:sz w:val="24"/>
          <w:szCs w:val="24"/>
          <w:lang w:val="en-US" w:eastAsia="bg-BG"/>
        </w:rPr>
      </w:pPr>
      <w:r w:rsidRPr="0078325D">
        <w:rPr>
          <w:rFonts w:ascii="Times New Roman" w:eastAsia="Times New Roman" w:hAnsi="Times New Roman" w:cs="Times New Roman"/>
          <w:b/>
          <w:i/>
          <w:sz w:val="24"/>
          <w:szCs w:val="24"/>
          <w:lang w:eastAsia="bg-BG"/>
        </w:rPr>
        <w:t>проф. Петко Венедиков</w:t>
      </w:r>
      <w:r w:rsidRPr="0078325D">
        <w:rPr>
          <w:rFonts w:ascii="Times New Roman" w:eastAsia="Times New Roman" w:hAnsi="Times New Roman" w:cs="Times New Roman"/>
          <w:b/>
          <w:i/>
          <w:sz w:val="24"/>
          <w:szCs w:val="24"/>
          <w:vertAlign w:val="superscript"/>
          <w:lang w:eastAsia="bg-BG"/>
        </w:rPr>
        <w:footnoteReference w:customMarkFollows="1" w:id="2"/>
        <w:sym w:font="Symbol" w:char="F02A"/>
      </w:r>
      <w:r w:rsidRPr="0078325D">
        <w:rPr>
          <w:rFonts w:ascii="Times New Roman" w:eastAsia="Times New Roman" w:hAnsi="Times New Roman" w:cs="Times New Roman"/>
          <w:b/>
          <w:i/>
          <w:sz w:val="24"/>
          <w:szCs w:val="24"/>
          <w:vertAlign w:val="superscript"/>
          <w:lang w:eastAsia="bg-BG"/>
        </w:rPr>
        <w:sym w:font="Symbol" w:char="F02A"/>
      </w:r>
    </w:p>
    <w:p w:rsidR="00220376" w:rsidRPr="00220376" w:rsidRDefault="00220376" w:rsidP="00220376">
      <w:pPr>
        <w:spacing w:after="0" w:line="240" w:lineRule="auto"/>
        <w:jc w:val="center"/>
        <w:rPr>
          <w:rFonts w:ascii="Times New Roman" w:eastAsia="Times New Roman" w:hAnsi="Times New Roman" w:cs="Times New Roman"/>
          <w:b/>
          <w:i/>
          <w:sz w:val="24"/>
          <w:szCs w:val="24"/>
          <w:lang w:val="en-US" w:eastAsia="bg-BG"/>
        </w:rPr>
      </w:pPr>
    </w:p>
    <w:p w:rsidR="00220376" w:rsidRPr="00220376" w:rsidRDefault="00220376" w:rsidP="00220376">
      <w:pPr>
        <w:spacing w:after="0" w:line="240" w:lineRule="auto"/>
        <w:jc w:val="center"/>
        <w:rPr>
          <w:rFonts w:ascii="Times New Roman" w:eastAsia="Times New Roman" w:hAnsi="Times New Roman" w:cs="Times New Roman"/>
          <w:b/>
          <w:i/>
          <w:sz w:val="24"/>
          <w:szCs w:val="24"/>
          <w:lang w:val="en-US" w:eastAsia="bg-BG"/>
        </w:rPr>
      </w:pPr>
    </w:p>
    <w:p w:rsidR="00220376" w:rsidRPr="00FF792E" w:rsidRDefault="00220376" w:rsidP="005C00DE">
      <w:pPr>
        <w:spacing w:after="0" w:line="360" w:lineRule="auto"/>
        <w:jc w:val="both"/>
        <w:rPr>
          <w:rFonts w:ascii="Times New Roman" w:eastAsia="Times New Roman" w:hAnsi="Times New Roman" w:cs="Times New Roman"/>
          <w:i/>
          <w:sz w:val="24"/>
          <w:szCs w:val="24"/>
          <w:lang w:eastAsia="bg-BG"/>
        </w:rPr>
      </w:pPr>
      <w:r w:rsidRPr="00220376">
        <w:rPr>
          <w:rFonts w:ascii="Times New Roman" w:eastAsia="Times New Roman" w:hAnsi="Times New Roman" w:cs="Times New Roman"/>
          <w:sz w:val="24"/>
          <w:szCs w:val="24"/>
          <w:lang w:val="en-US" w:eastAsia="bg-BG"/>
        </w:rPr>
        <w:tab/>
      </w:r>
      <w:r w:rsidRPr="00220376">
        <w:rPr>
          <w:rFonts w:ascii="Times New Roman" w:eastAsia="Times New Roman" w:hAnsi="Times New Roman" w:cs="Times New Roman"/>
          <w:b/>
          <w:i/>
          <w:sz w:val="24"/>
          <w:szCs w:val="24"/>
          <w:lang w:eastAsia="bg-BG"/>
        </w:rPr>
        <w:t>Анотация</w:t>
      </w:r>
      <w:r w:rsidRPr="00220376">
        <w:rPr>
          <w:rFonts w:ascii="Times New Roman" w:eastAsia="Times New Roman" w:hAnsi="Times New Roman" w:cs="Times New Roman"/>
          <w:sz w:val="24"/>
          <w:szCs w:val="24"/>
          <w:lang w:eastAsia="bg-BG"/>
        </w:rPr>
        <w:t>: „</w:t>
      </w:r>
      <w:r w:rsidR="00FF792E" w:rsidRPr="00FF792E">
        <w:rPr>
          <w:rFonts w:ascii="Times New Roman" w:eastAsia="Times New Roman" w:hAnsi="Times New Roman" w:cs="Times New Roman"/>
          <w:i/>
          <w:sz w:val="24"/>
          <w:szCs w:val="24"/>
          <w:lang w:eastAsia="bg-BG"/>
        </w:rPr>
        <w:t xml:space="preserve">Статията на проф. Венедиков разглежда съдбата на даренията между годеници при нестанал брак. Този въпрос е бил спорен в съдебната практика и теорията у нас в края на </w:t>
      </w:r>
      <w:r w:rsidR="00FF792E" w:rsidRPr="00FF792E">
        <w:rPr>
          <w:rFonts w:ascii="Times New Roman" w:eastAsia="Times New Roman" w:hAnsi="Times New Roman" w:cs="Times New Roman"/>
          <w:i/>
          <w:sz w:val="24"/>
          <w:szCs w:val="24"/>
          <w:lang w:val="en-US" w:eastAsia="bg-BG"/>
        </w:rPr>
        <w:t>XX</w:t>
      </w:r>
      <w:r w:rsidR="00FF792E" w:rsidRPr="00FF792E">
        <w:rPr>
          <w:rFonts w:ascii="Times New Roman" w:eastAsia="Times New Roman" w:hAnsi="Times New Roman" w:cs="Times New Roman"/>
          <w:i/>
          <w:sz w:val="24"/>
          <w:szCs w:val="24"/>
          <w:lang w:eastAsia="bg-BG"/>
        </w:rPr>
        <w:t xml:space="preserve"> век, като от статията на проф. Венедиков е видно, че споровете са предизвикани от сблъсъка на обичайноправните възгледи и на влиянието на западните законодателни образци, от които е реципирана действалата у нас уредба на даренията. </w:t>
      </w:r>
      <w:r w:rsidR="00FF792E">
        <w:rPr>
          <w:rFonts w:ascii="Times New Roman" w:eastAsia="Times New Roman" w:hAnsi="Times New Roman" w:cs="Times New Roman"/>
          <w:i/>
          <w:sz w:val="24"/>
          <w:szCs w:val="24"/>
          <w:lang w:eastAsia="bg-BG"/>
        </w:rPr>
        <w:t xml:space="preserve">Авторът проследява развитието на годежа в правото на народите на Римската империя, през византийското право и българското обичайно право, за да заключи, че виновно развалилата годежа страна у нас не може да иска връщане на дадените от нея годежни подаръци. </w:t>
      </w:r>
      <w:r w:rsidR="00FF792E" w:rsidRPr="00FF792E">
        <w:rPr>
          <w:rFonts w:ascii="Times New Roman" w:eastAsia="Times New Roman" w:hAnsi="Times New Roman" w:cs="Times New Roman"/>
          <w:i/>
          <w:sz w:val="24"/>
          <w:szCs w:val="24"/>
          <w:lang w:eastAsia="bg-BG"/>
        </w:rPr>
        <w:t>От теоретическ</w:t>
      </w:r>
      <w:r w:rsidR="00FF792E">
        <w:rPr>
          <w:rFonts w:ascii="Times New Roman" w:eastAsia="Times New Roman" w:hAnsi="Times New Roman" w:cs="Times New Roman"/>
          <w:i/>
          <w:sz w:val="24"/>
          <w:szCs w:val="24"/>
          <w:lang w:eastAsia="bg-BG"/>
        </w:rPr>
        <w:t>а</w:t>
      </w:r>
      <w:r w:rsidR="00FF792E" w:rsidRPr="00FF792E">
        <w:rPr>
          <w:rFonts w:ascii="Times New Roman" w:eastAsia="Times New Roman" w:hAnsi="Times New Roman" w:cs="Times New Roman"/>
          <w:i/>
          <w:sz w:val="24"/>
          <w:szCs w:val="24"/>
          <w:lang w:eastAsia="bg-BG"/>
        </w:rPr>
        <w:t xml:space="preserve"> и практическ</w:t>
      </w:r>
      <w:r w:rsidR="00FF792E">
        <w:rPr>
          <w:rFonts w:ascii="Times New Roman" w:eastAsia="Times New Roman" w:hAnsi="Times New Roman" w:cs="Times New Roman"/>
          <w:i/>
          <w:sz w:val="24"/>
          <w:szCs w:val="24"/>
          <w:lang w:eastAsia="bg-BG"/>
        </w:rPr>
        <w:t>агледна точка</w:t>
      </w:r>
      <w:r w:rsidR="00FF792E" w:rsidRPr="00FF792E">
        <w:rPr>
          <w:rFonts w:ascii="Times New Roman" w:eastAsia="Times New Roman" w:hAnsi="Times New Roman" w:cs="Times New Roman"/>
          <w:i/>
          <w:sz w:val="24"/>
          <w:szCs w:val="24"/>
          <w:lang w:eastAsia="bg-BG"/>
        </w:rPr>
        <w:t xml:space="preserve"> продължава да бъде </w:t>
      </w:r>
      <w:r w:rsidR="00FF792E">
        <w:rPr>
          <w:rFonts w:ascii="Times New Roman" w:eastAsia="Times New Roman" w:hAnsi="Times New Roman" w:cs="Times New Roman"/>
          <w:i/>
          <w:sz w:val="24"/>
          <w:szCs w:val="24"/>
          <w:lang w:eastAsia="bg-BG"/>
        </w:rPr>
        <w:t xml:space="preserve">значимо </w:t>
      </w:r>
      <w:r w:rsidR="00FF792E" w:rsidRPr="00FF792E">
        <w:rPr>
          <w:rFonts w:ascii="Times New Roman" w:eastAsia="Times New Roman" w:hAnsi="Times New Roman" w:cs="Times New Roman"/>
          <w:i/>
          <w:sz w:val="24"/>
          <w:szCs w:val="24"/>
          <w:lang w:eastAsia="bg-BG"/>
        </w:rPr>
        <w:t xml:space="preserve">разграничението между различните модалитети на правните сделки, </w:t>
      </w:r>
      <w:r w:rsidR="00FF792E">
        <w:rPr>
          <w:rFonts w:ascii="Times New Roman" w:eastAsia="Times New Roman" w:hAnsi="Times New Roman" w:cs="Times New Roman"/>
          <w:i/>
          <w:sz w:val="24"/>
          <w:szCs w:val="24"/>
          <w:lang w:eastAsia="bg-BG"/>
        </w:rPr>
        <w:t xml:space="preserve">което проф. Венедиков прави, </w:t>
      </w:r>
      <w:r w:rsidR="00FF792E" w:rsidRPr="00FF792E">
        <w:rPr>
          <w:rFonts w:ascii="Times New Roman" w:eastAsia="Times New Roman" w:hAnsi="Times New Roman" w:cs="Times New Roman"/>
          <w:i/>
          <w:sz w:val="24"/>
          <w:szCs w:val="24"/>
          <w:lang w:eastAsia="bg-BG"/>
        </w:rPr>
        <w:t xml:space="preserve">включително и </w:t>
      </w:r>
      <w:r w:rsidR="00F04EA6">
        <w:rPr>
          <w:rFonts w:ascii="Times New Roman" w:eastAsia="Times New Roman" w:hAnsi="Times New Roman" w:cs="Times New Roman"/>
          <w:i/>
          <w:sz w:val="24"/>
          <w:szCs w:val="24"/>
          <w:lang w:eastAsia="bg-BG"/>
        </w:rPr>
        <w:t>разглеждането на отричаната</w:t>
      </w:r>
      <w:r w:rsidR="00FF792E" w:rsidRPr="00FF792E">
        <w:rPr>
          <w:rFonts w:ascii="Times New Roman" w:eastAsia="Times New Roman" w:hAnsi="Times New Roman" w:cs="Times New Roman"/>
          <w:i/>
          <w:sz w:val="24"/>
          <w:szCs w:val="24"/>
          <w:lang w:eastAsia="bg-BG"/>
        </w:rPr>
        <w:t xml:space="preserve"> от проф. Венедиков теория за предпоставката като недоразвито условие на правната сделка.</w:t>
      </w:r>
      <w:r w:rsidRPr="00220376">
        <w:rPr>
          <w:rFonts w:ascii="Times New Roman" w:eastAsia="Times New Roman" w:hAnsi="Times New Roman" w:cs="Times New Roman"/>
          <w:sz w:val="24"/>
          <w:szCs w:val="24"/>
          <w:lang w:eastAsia="bg-BG"/>
        </w:rPr>
        <w:t>“</w:t>
      </w:r>
    </w:p>
    <w:p w:rsidR="00220376" w:rsidRPr="00220376" w:rsidRDefault="00220376" w:rsidP="005C00DE">
      <w:pPr>
        <w:spacing w:after="0" w:line="360" w:lineRule="auto"/>
        <w:jc w:val="both"/>
        <w:rPr>
          <w:rFonts w:ascii="Times New Roman" w:eastAsia="Times New Roman" w:hAnsi="Times New Roman" w:cs="Times New Roman"/>
          <w:sz w:val="24"/>
          <w:szCs w:val="24"/>
          <w:lang w:eastAsia="bg-BG"/>
        </w:rPr>
      </w:pPr>
    </w:p>
    <w:p w:rsidR="00220376" w:rsidRPr="00220376" w:rsidRDefault="00220376" w:rsidP="005C00DE">
      <w:pPr>
        <w:spacing w:after="0" w:line="360" w:lineRule="auto"/>
        <w:jc w:val="both"/>
        <w:rPr>
          <w:rFonts w:ascii="Times New Roman" w:eastAsia="Times New Roman" w:hAnsi="Times New Roman" w:cs="Times New Roman"/>
          <w:i/>
          <w:sz w:val="24"/>
          <w:szCs w:val="24"/>
          <w:lang w:eastAsia="bg-BG"/>
        </w:rPr>
      </w:pPr>
      <w:r w:rsidRPr="00220376">
        <w:rPr>
          <w:rFonts w:ascii="Times New Roman" w:eastAsia="Times New Roman" w:hAnsi="Times New Roman" w:cs="Times New Roman"/>
          <w:sz w:val="24"/>
          <w:szCs w:val="24"/>
          <w:lang w:eastAsia="bg-BG"/>
        </w:rPr>
        <w:tab/>
      </w:r>
      <w:r w:rsidRPr="00220376">
        <w:rPr>
          <w:rFonts w:ascii="Times New Roman" w:eastAsia="Times New Roman" w:hAnsi="Times New Roman" w:cs="Times New Roman"/>
          <w:b/>
          <w:i/>
          <w:sz w:val="24"/>
          <w:szCs w:val="24"/>
          <w:lang w:eastAsia="bg-BG"/>
        </w:rPr>
        <w:t>Ключови думи</w:t>
      </w:r>
      <w:r w:rsidRPr="00220376">
        <w:rPr>
          <w:rFonts w:ascii="Times New Roman" w:eastAsia="Times New Roman" w:hAnsi="Times New Roman" w:cs="Times New Roman"/>
          <w:sz w:val="24"/>
          <w:szCs w:val="24"/>
          <w:lang w:eastAsia="bg-BG"/>
        </w:rPr>
        <w:t xml:space="preserve">: </w:t>
      </w:r>
      <w:r w:rsidR="00FF792E">
        <w:rPr>
          <w:rFonts w:ascii="Times New Roman" w:eastAsia="Times New Roman" w:hAnsi="Times New Roman" w:cs="Times New Roman"/>
          <w:i/>
          <w:sz w:val="24"/>
          <w:szCs w:val="24"/>
          <w:lang w:eastAsia="bg-BG"/>
        </w:rPr>
        <w:t>дарения, годеници, нестанал брак, отмяна, обичайно право, законодателна рецепция, годеж, условие, модалитет на правна сделка, предпоставка</w:t>
      </w:r>
    </w:p>
    <w:p w:rsidR="00220376" w:rsidRDefault="00220376" w:rsidP="005C00DE">
      <w:pPr>
        <w:spacing w:after="0" w:line="360" w:lineRule="auto"/>
        <w:jc w:val="both"/>
        <w:rPr>
          <w:rFonts w:ascii="Times New Roman" w:eastAsia="Times New Roman" w:hAnsi="Times New Roman" w:cs="Times New Roman"/>
          <w:i/>
          <w:sz w:val="24"/>
          <w:szCs w:val="24"/>
          <w:lang w:val="en-US" w:eastAsia="bg-BG"/>
        </w:rPr>
      </w:pPr>
    </w:p>
    <w:p w:rsidR="00220376" w:rsidRPr="00220376" w:rsidRDefault="00220376" w:rsidP="005C00DE">
      <w:pPr>
        <w:spacing w:after="0" w:line="360" w:lineRule="auto"/>
        <w:jc w:val="both"/>
        <w:rPr>
          <w:rFonts w:ascii="Times New Roman" w:eastAsia="Times New Roman" w:hAnsi="Times New Roman" w:cs="Times New Roman"/>
          <w:sz w:val="24"/>
          <w:szCs w:val="24"/>
          <w:lang w:val="en-US" w:eastAsia="bg-BG"/>
        </w:rPr>
      </w:pPr>
    </w:p>
    <w:p w:rsidR="008C4531" w:rsidRPr="008C4531" w:rsidRDefault="008C4531"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Известно е, че в</w:t>
      </w:r>
      <w:r w:rsidRPr="008C4531">
        <w:rPr>
          <w:rFonts w:ascii="Times New Roman" w:hAnsi="Times New Roman" w:cs="Times New Roman"/>
          <w:sz w:val="24"/>
          <w:szCs w:val="24"/>
        </w:rPr>
        <w:t xml:space="preserve"> класическото римско право дарения</w:t>
      </w:r>
      <w:r>
        <w:rPr>
          <w:rFonts w:ascii="Times New Roman" w:hAnsi="Times New Roman" w:cs="Times New Roman"/>
          <w:sz w:val="24"/>
          <w:szCs w:val="24"/>
        </w:rPr>
        <w:t>та между годеници се разглеждат</w:t>
      </w:r>
      <w:r w:rsidRPr="008C4531">
        <w:rPr>
          <w:rFonts w:ascii="Times New Roman" w:hAnsi="Times New Roman" w:cs="Times New Roman"/>
          <w:sz w:val="24"/>
          <w:szCs w:val="24"/>
        </w:rPr>
        <w:t xml:space="preserve"> въ</w:t>
      </w:r>
      <w:r>
        <w:rPr>
          <w:rFonts w:ascii="Times New Roman" w:hAnsi="Times New Roman" w:cs="Times New Roman"/>
          <w:sz w:val="24"/>
          <w:szCs w:val="24"/>
        </w:rPr>
        <w:t>в вся</w:t>
      </w:r>
      <w:r w:rsidRPr="008C4531">
        <w:rPr>
          <w:rFonts w:ascii="Times New Roman" w:hAnsi="Times New Roman" w:cs="Times New Roman"/>
          <w:sz w:val="24"/>
          <w:szCs w:val="24"/>
        </w:rPr>
        <w:t>ко отношение като обикновени даре</w:t>
      </w:r>
      <w:r>
        <w:rPr>
          <w:rFonts w:ascii="Times New Roman" w:hAnsi="Times New Roman" w:cs="Times New Roman"/>
          <w:sz w:val="24"/>
          <w:szCs w:val="24"/>
        </w:rPr>
        <w:t>ния. Норма, която да поставя тези дарения под особен режим, класиците не познават. Обстоятелството, че бракът</w:t>
      </w:r>
      <w:r w:rsidRPr="008C4531">
        <w:rPr>
          <w:rFonts w:ascii="Times New Roman" w:hAnsi="Times New Roman" w:cs="Times New Roman"/>
          <w:sz w:val="24"/>
          <w:szCs w:val="24"/>
        </w:rPr>
        <w:t xml:space="preserve"> между годениците</w:t>
      </w:r>
      <w:r>
        <w:rPr>
          <w:rFonts w:ascii="Times New Roman" w:hAnsi="Times New Roman" w:cs="Times New Roman"/>
          <w:sz w:val="24"/>
          <w:szCs w:val="24"/>
        </w:rPr>
        <w:t xml:space="preserve"> се е осуетил, ня</w:t>
      </w:r>
      <w:r w:rsidRPr="008C4531">
        <w:rPr>
          <w:rFonts w:ascii="Times New Roman" w:hAnsi="Times New Roman" w:cs="Times New Roman"/>
          <w:sz w:val="24"/>
          <w:szCs w:val="24"/>
        </w:rPr>
        <w:t>ма никакво въз</w:t>
      </w:r>
      <w:r>
        <w:rPr>
          <w:rFonts w:ascii="Times New Roman" w:hAnsi="Times New Roman" w:cs="Times New Roman"/>
          <w:sz w:val="24"/>
          <w:szCs w:val="24"/>
        </w:rPr>
        <w:t>действие върху дарението, освен ако дарителят е уговорил, че даровете ще му се върнат, ако бракът</w:t>
      </w:r>
      <w:r w:rsidRPr="008C4531">
        <w:rPr>
          <w:rFonts w:ascii="Times New Roman" w:hAnsi="Times New Roman" w:cs="Times New Roman"/>
          <w:sz w:val="24"/>
          <w:szCs w:val="24"/>
        </w:rPr>
        <w:t xml:space="preserve"> се осуети. Обаче обстоятел</w:t>
      </w:r>
      <w:r>
        <w:rPr>
          <w:rFonts w:ascii="Times New Roman" w:hAnsi="Times New Roman" w:cs="Times New Roman"/>
          <w:sz w:val="24"/>
          <w:szCs w:val="24"/>
        </w:rPr>
        <w:t>ството, че дарението е между го</w:t>
      </w:r>
      <w:r w:rsidRPr="008C4531">
        <w:rPr>
          <w:rFonts w:ascii="Times New Roman" w:hAnsi="Times New Roman" w:cs="Times New Roman"/>
          <w:sz w:val="24"/>
          <w:szCs w:val="24"/>
        </w:rPr>
        <w:t>деници, не създава предположение, че това е уговорено.</w:t>
      </w:r>
    </w:p>
    <w:p w:rsidR="008C4531" w:rsidRPr="008C4531" w:rsidRDefault="008C4531" w:rsidP="005C00DE">
      <w:pPr>
        <w:spacing w:after="0" w:line="360" w:lineRule="auto"/>
        <w:ind w:firstLine="709"/>
        <w:jc w:val="both"/>
        <w:rPr>
          <w:rFonts w:ascii="Times New Roman" w:hAnsi="Times New Roman" w:cs="Times New Roman"/>
          <w:sz w:val="24"/>
          <w:szCs w:val="24"/>
        </w:rPr>
      </w:pPr>
      <w:r w:rsidRPr="008C4531">
        <w:rPr>
          <w:rFonts w:ascii="Times New Roman" w:hAnsi="Times New Roman" w:cs="Times New Roman"/>
          <w:sz w:val="24"/>
          <w:szCs w:val="24"/>
        </w:rPr>
        <w:t>Това положение отговаряше м</w:t>
      </w:r>
      <w:r>
        <w:rPr>
          <w:rFonts w:ascii="Times New Roman" w:hAnsi="Times New Roman" w:cs="Times New Roman"/>
          <w:sz w:val="24"/>
          <w:szCs w:val="24"/>
        </w:rPr>
        <w:t>ного добре на класическия годеж, лишен от</w:t>
      </w:r>
      <w:r w:rsidRPr="008C4531">
        <w:rPr>
          <w:rFonts w:ascii="Times New Roman" w:hAnsi="Times New Roman" w:cs="Times New Roman"/>
          <w:sz w:val="24"/>
          <w:szCs w:val="24"/>
        </w:rPr>
        <w:t xml:space="preserve"> каквото и да е</w:t>
      </w:r>
      <w:r>
        <w:rPr>
          <w:rFonts w:ascii="Times New Roman" w:hAnsi="Times New Roman" w:cs="Times New Roman"/>
          <w:sz w:val="24"/>
          <w:szCs w:val="24"/>
        </w:rPr>
        <w:t xml:space="preserve"> съществено правно действие и в частност не пораждащ</w:t>
      </w:r>
      <w:r w:rsidRPr="008C4531">
        <w:rPr>
          <w:rFonts w:ascii="Times New Roman" w:hAnsi="Times New Roman" w:cs="Times New Roman"/>
          <w:sz w:val="24"/>
          <w:szCs w:val="24"/>
        </w:rPr>
        <w:t xml:space="preserve"> ни</w:t>
      </w:r>
      <w:r>
        <w:rPr>
          <w:rFonts w:ascii="Times New Roman" w:hAnsi="Times New Roman" w:cs="Times New Roman"/>
          <w:sz w:val="24"/>
          <w:szCs w:val="24"/>
        </w:rPr>
        <w:t>какво задължение за встъпване в брак, съобразно с</w:t>
      </w:r>
      <w:r w:rsidRPr="008C4531">
        <w:rPr>
          <w:rFonts w:ascii="Times New Roman" w:hAnsi="Times New Roman" w:cs="Times New Roman"/>
          <w:sz w:val="24"/>
          <w:szCs w:val="24"/>
        </w:rPr>
        <w:t xml:space="preserve"> принципа </w:t>
      </w:r>
      <w:proofErr w:type="spellStart"/>
      <w:r w:rsidRPr="008C4531">
        <w:rPr>
          <w:rFonts w:ascii="Times New Roman" w:hAnsi="Times New Roman" w:cs="Times New Roman"/>
          <w:sz w:val="24"/>
          <w:szCs w:val="24"/>
        </w:rPr>
        <w:t>martimonia</w:t>
      </w:r>
      <w:proofErr w:type="spellEnd"/>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libera</w:t>
      </w:r>
      <w:proofErr w:type="spellEnd"/>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esse</w:t>
      </w:r>
      <w:proofErr w:type="spellEnd"/>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debent</w:t>
      </w:r>
      <w:proofErr w:type="spellEnd"/>
      <w:r w:rsidRPr="008C4531">
        <w:rPr>
          <w:rFonts w:ascii="Times New Roman" w:hAnsi="Times New Roman" w:cs="Times New Roman"/>
          <w:sz w:val="24"/>
          <w:szCs w:val="24"/>
        </w:rPr>
        <w:t xml:space="preserve">. To </w:t>
      </w:r>
      <w:r w:rsidRPr="008C4531">
        <w:rPr>
          <w:rFonts w:ascii="Times New Roman" w:hAnsi="Times New Roman" w:cs="Times New Roman"/>
          <w:sz w:val="24"/>
          <w:szCs w:val="24"/>
        </w:rPr>
        <w:lastRenderedPageBreak/>
        <w:t>беше, обаче, несъвмести</w:t>
      </w:r>
      <w:r>
        <w:rPr>
          <w:rFonts w:ascii="Times New Roman" w:hAnsi="Times New Roman" w:cs="Times New Roman"/>
          <w:sz w:val="24"/>
          <w:szCs w:val="24"/>
        </w:rPr>
        <w:t>мо с прав</w:t>
      </w:r>
      <w:r w:rsidRPr="008C4531">
        <w:rPr>
          <w:rFonts w:ascii="Times New Roman" w:hAnsi="Times New Roman" w:cs="Times New Roman"/>
          <w:sz w:val="24"/>
          <w:szCs w:val="24"/>
        </w:rPr>
        <w:t>ните схв</w:t>
      </w:r>
      <w:r>
        <w:rPr>
          <w:rFonts w:ascii="Times New Roman" w:hAnsi="Times New Roman" w:cs="Times New Roman"/>
          <w:sz w:val="24"/>
          <w:szCs w:val="24"/>
        </w:rPr>
        <w:t>ащания и обичаите на повечето от народите, които влизаха в</w:t>
      </w:r>
      <w:r w:rsidRPr="008C4531">
        <w:rPr>
          <w:rFonts w:ascii="Times New Roman" w:hAnsi="Times New Roman" w:cs="Times New Roman"/>
          <w:sz w:val="24"/>
          <w:szCs w:val="24"/>
        </w:rPr>
        <w:t xml:space="preserve"> импе</w:t>
      </w:r>
      <w:r>
        <w:rPr>
          <w:rFonts w:ascii="Times New Roman" w:hAnsi="Times New Roman" w:cs="Times New Roman"/>
          <w:sz w:val="24"/>
          <w:szCs w:val="24"/>
        </w:rPr>
        <w:t>рията, и особено на народите от източната част</w:t>
      </w:r>
      <w:r w:rsidRPr="008C4531">
        <w:rPr>
          <w:rFonts w:ascii="Times New Roman" w:hAnsi="Times New Roman" w:cs="Times New Roman"/>
          <w:sz w:val="24"/>
          <w:szCs w:val="24"/>
        </w:rPr>
        <w:t xml:space="preserve"> на империята, по-слабо из</w:t>
      </w:r>
      <w:r>
        <w:rPr>
          <w:rFonts w:ascii="Times New Roman" w:hAnsi="Times New Roman" w:cs="Times New Roman"/>
          <w:sz w:val="24"/>
          <w:szCs w:val="24"/>
        </w:rPr>
        <w:t>ложени на латинско влияние. У тези народи годежът се различаваше коренно от латинския. У тях</w:t>
      </w:r>
      <w:r w:rsidRPr="008C4531">
        <w:rPr>
          <w:rFonts w:ascii="Times New Roman" w:hAnsi="Times New Roman" w:cs="Times New Roman"/>
          <w:sz w:val="24"/>
          <w:szCs w:val="24"/>
        </w:rPr>
        <w:t xml:space="preserve"> т</w:t>
      </w:r>
      <w:r>
        <w:rPr>
          <w:rFonts w:ascii="Times New Roman" w:hAnsi="Times New Roman" w:cs="Times New Roman"/>
          <w:sz w:val="24"/>
          <w:szCs w:val="24"/>
        </w:rPr>
        <w:t>ой беше един истински предварителен договор за встъпване в брак</w:t>
      </w:r>
      <w:r w:rsidRPr="008C4531">
        <w:rPr>
          <w:rFonts w:ascii="Times New Roman" w:hAnsi="Times New Roman" w:cs="Times New Roman"/>
          <w:sz w:val="24"/>
          <w:szCs w:val="24"/>
        </w:rPr>
        <w:t>, който се ск</w:t>
      </w:r>
      <w:r>
        <w:rPr>
          <w:rFonts w:ascii="Times New Roman" w:hAnsi="Times New Roman" w:cs="Times New Roman"/>
          <w:sz w:val="24"/>
          <w:szCs w:val="24"/>
        </w:rPr>
        <w:t>лючваше, както изобщо договорите, освен реалните, чрез</w:t>
      </w:r>
      <w:r w:rsidRPr="008C4531">
        <w:rPr>
          <w:rFonts w:ascii="Times New Roman" w:hAnsi="Times New Roman" w:cs="Times New Roman"/>
          <w:sz w:val="24"/>
          <w:szCs w:val="24"/>
        </w:rPr>
        <w:t xml:space="preserve"> даване на arrhae. Тъй наречените arrhaesponsaliciae имаха едн</w:t>
      </w:r>
      <w:r>
        <w:rPr>
          <w:rFonts w:ascii="Times New Roman" w:hAnsi="Times New Roman" w:cs="Times New Roman"/>
          <w:sz w:val="24"/>
          <w:szCs w:val="24"/>
        </w:rPr>
        <w:t>овременно не само конфирматорен, но и наказателен</w:t>
      </w:r>
      <w:r w:rsidRPr="008C4531">
        <w:rPr>
          <w:rFonts w:ascii="Times New Roman" w:hAnsi="Times New Roman" w:cs="Times New Roman"/>
          <w:sz w:val="24"/>
          <w:szCs w:val="24"/>
        </w:rPr>
        <w:t xml:space="preserve"> ха</w:t>
      </w:r>
      <w:r>
        <w:rPr>
          <w:rFonts w:ascii="Times New Roman" w:hAnsi="Times New Roman" w:cs="Times New Roman"/>
          <w:sz w:val="24"/>
          <w:szCs w:val="24"/>
        </w:rPr>
        <w:t>рактер, нещо абсолютно несъвместимо с римския принцип</w:t>
      </w:r>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matrimonia</w:t>
      </w:r>
      <w:proofErr w:type="spellEnd"/>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libera</w:t>
      </w:r>
      <w:proofErr w:type="spellEnd"/>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esse</w:t>
      </w:r>
      <w:proofErr w:type="spellEnd"/>
      <w:r w:rsidR="0093615F">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debent</w:t>
      </w:r>
      <w:proofErr w:type="spellEnd"/>
      <w:r w:rsidRPr="008C4531">
        <w:rPr>
          <w:rFonts w:ascii="Times New Roman" w:hAnsi="Times New Roman" w:cs="Times New Roman"/>
          <w:sz w:val="24"/>
          <w:szCs w:val="24"/>
        </w:rPr>
        <w:t>. При това,</w:t>
      </w:r>
      <w:r>
        <w:rPr>
          <w:rFonts w:ascii="Times New Roman" w:hAnsi="Times New Roman" w:cs="Times New Roman"/>
          <w:sz w:val="24"/>
          <w:szCs w:val="24"/>
        </w:rPr>
        <w:t xml:space="preserve"> сключването на годежа водеше със себе си и обичайните дарения с оглед на брака: дарението, извършвано от годеника на бъдещия тъст, което в дей</w:t>
      </w:r>
      <w:r w:rsidRPr="008C4531">
        <w:rPr>
          <w:rFonts w:ascii="Times New Roman" w:hAnsi="Times New Roman" w:cs="Times New Roman"/>
          <w:sz w:val="24"/>
          <w:szCs w:val="24"/>
        </w:rPr>
        <w:t>ствителн</w:t>
      </w:r>
      <w:r>
        <w:rPr>
          <w:rFonts w:ascii="Times New Roman" w:hAnsi="Times New Roman" w:cs="Times New Roman"/>
          <w:sz w:val="24"/>
          <w:szCs w:val="24"/>
        </w:rPr>
        <w:t>ост е цената в</w:t>
      </w:r>
      <w:r w:rsidRPr="008C4531">
        <w:rPr>
          <w:rFonts w:ascii="Times New Roman" w:hAnsi="Times New Roman" w:cs="Times New Roman"/>
          <w:sz w:val="24"/>
          <w:szCs w:val="24"/>
        </w:rPr>
        <w:t xml:space="preserve"> древната продажба на момата, и другото, тъй нареченот</w:t>
      </w:r>
      <w:r>
        <w:rPr>
          <w:rFonts w:ascii="Times New Roman" w:hAnsi="Times New Roman" w:cs="Times New Roman"/>
          <w:sz w:val="24"/>
          <w:szCs w:val="24"/>
        </w:rPr>
        <w:t>о ant</w:t>
      </w:r>
      <w:r w:rsidR="0078325D">
        <w:rPr>
          <w:rFonts w:ascii="Times New Roman" w:hAnsi="Times New Roman" w:cs="Times New Roman"/>
          <w:sz w:val="24"/>
          <w:szCs w:val="24"/>
        </w:rPr>
        <w:t>enuptiasdonatio, което в след</w:t>
      </w:r>
      <w:r w:rsidRPr="008C4531">
        <w:rPr>
          <w:rFonts w:ascii="Times New Roman" w:hAnsi="Times New Roman" w:cs="Times New Roman"/>
          <w:sz w:val="24"/>
          <w:szCs w:val="24"/>
        </w:rPr>
        <w:t>класическата епоха, както изглежда, им</w:t>
      </w:r>
      <w:r>
        <w:rPr>
          <w:rFonts w:ascii="Times New Roman" w:hAnsi="Times New Roman" w:cs="Times New Roman"/>
          <w:sz w:val="24"/>
          <w:szCs w:val="24"/>
        </w:rPr>
        <w:t>а много по-широко приложение от първото и което се прави от</w:t>
      </w:r>
      <w:r w:rsidRPr="008C4531">
        <w:rPr>
          <w:rFonts w:ascii="Times New Roman" w:hAnsi="Times New Roman" w:cs="Times New Roman"/>
          <w:sz w:val="24"/>
          <w:szCs w:val="24"/>
        </w:rPr>
        <w:t xml:space="preserve"> годеника на годеницата за увеличаване на зестра</w:t>
      </w:r>
      <w:r w:rsidR="001E2B7B">
        <w:rPr>
          <w:rFonts w:ascii="Times New Roman" w:hAnsi="Times New Roman" w:cs="Times New Roman"/>
          <w:sz w:val="24"/>
          <w:szCs w:val="24"/>
        </w:rPr>
        <w:t>та. Виждаме, че за разлика от класическия годеж, този годеж</w:t>
      </w:r>
      <w:r w:rsidRPr="008C4531">
        <w:rPr>
          <w:rFonts w:ascii="Times New Roman" w:hAnsi="Times New Roman" w:cs="Times New Roman"/>
          <w:sz w:val="24"/>
          <w:szCs w:val="24"/>
        </w:rPr>
        <w:t xml:space="preserve"> създава </w:t>
      </w:r>
      <w:r w:rsidR="001E2B7B">
        <w:rPr>
          <w:rFonts w:ascii="Times New Roman" w:hAnsi="Times New Roman" w:cs="Times New Roman"/>
          <w:sz w:val="24"/>
          <w:szCs w:val="24"/>
        </w:rPr>
        <w:t>сериозна юридическа обвързаност</w:t>
      </w:r>
      <w:r w:rsidRPr="008C4531">
        <w:rPr>
          <w:rFonts w:ascii="Times New Roman" w:hAnsi="Times New Roman" w:cs="Times New Roman"/>
          <w:sz w:val="24"/>
          <w:szCs w:val="24"/>
        </w:rPr>
        <w:t xml:space="preserve"> м</w:t>
      </w:r>
      <w:r w:rsidR="0078325D">
        <w:rPr>
          <w:rFonts w:ascii="Times New Roman" w:hAnsi="Times New Roman" w:cs="Times New Roman"/>
          <w:sz w:val="24"/>
          <w:szCs w:val="24"/>
        </w:rPr>
        <w:t>ежду страните, една обвързанос</w:t>
      </w:r>
      <w:r w:rsidRPr="008C4531">
        <w:rPr>
          <w:rFonts w:ascii="Times New Roman" w:hAnsi="Times New Roman" w:cs="Times New Roman"/>
          <w:sz w:val="24"/>
          <w:szCs w:val="24"/>
        </w:rPr>
        <w:t xml:space="preserve"> може би даже по-здра</w:t>
      </w:r>
      <w:r w:rsidR="001E2B7B">
        <w:rPr>
          <w:rFonts w:ascii="Times New Roman" w:hAnsi="Times New Roman" w:cs="Times New Roman"/>
          <w:sz w:val="24"/>
          <w:szCs w:val="24"/>
        </w:rPr>
        <w:t>ва от връзката, създавана от римския брак, който може да бъде винаги прекратен едностранно от всеки от съпрузите, без това да създава никакви</w:t>
      </w:r>
      <w:r w:rsidRPr="008C4531">
        <w:rPr>
          <w:rFonts w:ascii="Times New Roman" w:hAnsi="Times New Roman" w:cs="Times New Roman"/>
          <w:sz w:val="24"/>
          <w:szCs w:val="24"/>
        </w:rPr>
        <w:t xml:space="preserve"> отговорности за него. Не е ч</w:t>
      </w:r>
      <w:r w:rsidR="001E2B7B">
        <w:rPr>
          <w:rFonts w:ascii="Times New Roman" w:hAnsi="Times New Roman" w:cs="Times New Roman"/>
          <w:sz w:val="24"/>
          <w:szCs w:val="24"/>
        </w:rPr>
        <w:t>удно, проч</w:t>
      </w:r>
      <w:r w:rsidR="0078325D">
        <w:rPr>
          <w:rFonts w:ascii="Times New Roman" w:hAnsi="Times New Roman" w:cs="Times New Roman"/>
          <w:sz w:val="24"/>
          <w:szCs w:val="24"/>
        </w:rPr>
        <w:t>ее, че при този годеж даренията, каквито и да са те,</w:t>
      </w:r>
      <w:r w:rsidRPr="008C4531">
        <w:rPr>
          <w:rFonts w:ascii="Times New Roman" w:hAnsi="Times New Roman" w:cs="Times New Roman"/>
          <w:sz w:val="24"/>
          <w:szCs w:val="24"/>
        </w:rPr>
        <w:t xml:space="preserve"> между годе</w:t>
      </w:r>
      <w:r w:rsidR="001E2B7B">
        <w:rPr>
          <w:rFonts w:ascii="Times New Roman" w:hAnsi="Times New Roman" w:cs="Times New Roman"/>
          <w:sz w:val="24"/>
          <w:szCs w:val="24"/>
        </w:rPr>
        <w:t>ниците падат, ако бракът</w:t>
      </w:r>
      <w:r w:rsidRPr="008C4531">
        <w:rPr>
          <w:rFonts w:ascii="Times New Roman" w:hAnsi="Times New Roman" w:cs="Times New Roman"/>
          <w:sz w:val="24"/>
          <w:szCs w:val="24"/>
        </w:rPr>
        <w:t xml:space="preserve"> не последва, а когато т</w:t>
      </w:r>
      <w:r w:rsidR="001E2B7B">
        <w:rPr>
          <w:rFonts w:ascii="Times New Roman" w:hAnsi="Times New Roman" w:cs="Times New Roman"/>
          <w:sz w:val="24"/>
          <w:szCs w:val="24"/>
        </w:rPr>
        <w:t>ой се осуети по вина на една от</w:t>
      </w:r>
      <w:r w:rsidRPr="008C4531">
        <w:rPr>
          <w:rFonts w:ascii="Times New Roman" w:hAnsi="Times New Roman" w:cs="Times New Roman"/>
          <w:sz w:val="24"/>
          <w:szCs w:val="24"/>
        </w:rPr>
        <w:t xml:space="preserve"> страните, тя изгубва правото да иска обратно даровете, които е направила.</w:t>
      </w:r>
    </w:p>
    <w:p w:rsidR="008C4531" w:rsidRPr="008C4531" w:rsidRDefault="001E2B7B"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Когато в 213 г. император </w:t>
      </w:r>
      <w:proofErr w:type="spellStart"/>
      <w:r>
        <w:rPr>
          <w:rFonts w:ascii="Times New Roman" w:hAnsi="Times New Roman" w:cs="Times New Roman"/>
          <w:sz w:val="24"/>
          <w:szCs w:val="24"/>
        </w:rPr>
        <w:t>Антонин</w:t>
      </w:r>
      <w:proofErr w:type="spellEnd"/>
      <w:r w:rsidR="008F42AF">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Каракала</w:t>
      </w:r>
      <w:proofErr w:type="spellEnd"/>
      <w:r w:rsidR="008C4531" w:rsidRPr="008C4531">
        <w:rPr>
          <w:rFonts w:ascii="Times New Roman" w:hAnsi="Times New Roman" w:cs="Times New Roman"/>
          <w:sz w:val="24"/>
          <w:szCs w:val="24"/>
        </w:rPr>
        <w:t xml:space="preserve"> даде ри</w:t>
      </w:r>
      <w:r>
        <w:rPr>
          <w:rFonts w:ascii="Times New Roman" w:hAnsi="Times New Roman" w:cs="Times New Roman"/>
          <w:sz w:val="24"/>
          <w:szCs w:val="24"/>
        </w:rPr>
        <w:t>мско гражданство на всички подан</w:t>
      </w:r>
      <w:r w:rsidR="008C4531" w:rsidRPr="008C4531">
        <w:rPr>
          <w:rFonts w:ascii="Times New Roman" w:hAnsi="Times New Roman" w:cs="Times New Roman"/>
          <w:sz w:val="24"/>
          <w:szCs w:val="24"/>
        </w:rPr>
        <w:t>ици на импери</w:t>
      </w:r>
      <w:r>
        <w:rPr>
          <w:rFonts w:ascii="Times New Roman" w:hAnsi="Times New Roman" w:cs="Times New Roman"/>
          <w:sz w:val="24"/>
          <w:szCs w:val="24"/>
        </w:rPr>
        <w:t>ята, всич</w:t>
      </w:r>
      <w:r w:rsidR="008C4531" w:rsidRPr="008C4531">
        <w:rPr>
          <w:rFonts w:ascii="Times New Roman" w:hAnsi="Times New Roman" w:cs="Times New Roman"/>
          <w:sz w:val="24"/>
          <w:szCs w:val="24"/>
        </w:rPr>
        <w:t>ките поданни народи, които дотогава живееха всеки по своите</w:t>
      </w:r>
      <w:r>
        <w:rPr>
          <w:rFonts w:ascii="Times New Roman" w:hAnsi="Times New Roman" w:cs="Times New Roman"/>
          <w:sz w:val="24"/>
          <w:szCs w:val="24"/>
        </w:rPr>
        <w:t xml:space="preserve"> закони и обичаи, попаднаха под</w:t>
      </w:r>
      <w:r w:rsidR="008C4531" w:rsidRPr="008C4531">
        <w:rPr>
          <w:rFonts w:ascii="Times New Roman" w:hAnsi="Times New Roman" w:cs="Times New Roman"/>
          <w:sz w:val="24"/>
          <w:szCs w:val="24"/>
        </w:rPr>
        <w:t xml:space="preserve"> действието на римското </w:t>
      </w:r>
      <w:r>
        <w:rPr>
          <w:rFonts w:ascii="Times New Roman" w:hAnsi="Times New Roman" w:cs="Times New Roman"/>
          <w:sz w:val="24"/>
          <w:szCs w:val="24"/>
        </w:rPr>
        <w:t>право. Ясно е, какво смущение в</w:t>
      </w:r>
      <w:r w:rsidR="008C4531" w:rsidRPr="008C4531">
        <w:rPr>
          <w:rFonts w:ascii="Times New Roman" w:hAnsi="Times New Roman" w:cs="Times New Roman"/>
          <w:sz w:val="24"/>
          <w:szCs w:val="24"/>
        </w:rPr>
        <w:t xml:space="preserve"> имуществените отношения между годеници доведе това</w:t>
      </w:r>
      <w:r>
        <w:rPr>
          <w:rFonts w:ascii="Times New Roman" w:hAnsi="Times New Roman" w:cs="Times New Roman"/>
          <w:sz w:val="24"/>
          <w:szCs w:val="24"/>
        </w:rPr>
        <w:t>. Arrhaesponsaliciae изгубваха на</w:t>
      </w:r>
      <w:r w:rsidR="008C4531" w:rsidRPr="008C4531">
        <w:rPr>
          <w:rFonts w:ascii="Times New Roman" w:hAnsi="Times New Roman" w:cs="Times New Roman"/>
          <w:sz w:val="24"/>
          <w:szCs w:val="24"/>
        </w:rPr>
        <w:t>казателното си действие.</w:t>
      </w:r>
      <w:r>
        <w:rPr>
          <w:rFonts w:ascii="Times New Roman" w:hAnsi="Times New Roman" w:cs="Times New Roman"/>
          <w:sz w:val="24"/>
          <w:szCs w:val="24"/>
        </w:rPr>
        <w:t xml:space="preserve"> Даренията между годеници, вклю</w:t>
      </w:r>
      <w:r w:rsidR="008C4531" w:rsidRPr="008C4531">
        <w:rPr>
          <w:rFonts w:ascii="Times New Roman" w:hAnsi="Times New Roman" w:cs="Times New Roman"/>
          <w:sz w:val="24"/>
          <w:szCs w:val="24"/>
        </w:rPr>
        <w:t>чително и a</w:t>
      </w:r>
      <w:r w:rsidR="0078325D">
        <w:rPr>
          <w:rFonts w:ascii="Times New Roman" w:hAnsi="Times New Roman" w:cs="Times New Roman"/>
          <w:sz w:val="24"/>
          <w:szCs w:val="24"/>
          <w:lang w:val="en-US"/>
        </w:rPr>
        <w:t>n</w:t>
      </w:r>
      <w:r w:rsidR="008C4531" w:rsidRPr="008C4531">
        <w:rPr>
          <w:rFonts w:ascii="Times New Roman" w:hAnsi="Times New Roman" w:cs="Times New Roman"/>
          <w:sz w:val="24"/>
          <w:szCs w:val="24"/>
        </w:rPr>
        <w:t>tenupti</w:t>
      </w:r>
      <w:r>
        <w:rPr>
          <w:rFonts w:ascii="Times New Roman" w:hAnsi="Times New Roman" w:cs="Times New Roman"/>
          <w:sz w:val="24"/>
          <w:szCs w:val="24"/>
        </w:rPr>
        <w:t>asdonatio, требваше да останат действителни независимо от сключването на брака. С извратява</w:t>
      </w:r>
      <w:r w:rsidR="008C4531" w:rsidRPr="008C4531">
        <w:rPr>
          <w:rFonts w:ascii="Times New Roman" w:hAnsi="Times New Roman" w:cs="Times New Roman"/>
          <w:sz w:val="24"/>
          <w:szCs w:val="24"/>
        </w:rPr>
        <w:t>нето на характ</w:t>
      </w:r>
      <w:r>
        <w:rPr>
          <w:rFonts w:ascii="Times New Roman" w:hAnsi="Times New Roman" w:cs="Times New Roman"/>
          <w:sz w:val="24"/>
          <w:szCs w:val="24"/>
        </w:rPr>
        <w:t xml:space="preserve">ера на </w:t>
      </w:r>
      <w:proofErr w:type="spellStart"/>
      <w:r>
        <w:rPr>
          <w:rFonts w:ascii="Times New Roman" w:hAnsi="Times New Roman" w:cs="Times New Roman"/>
          <w:sz w:val="24"/>
          <w:szCs w:val="24"/>
        </w:rPr>
        <w:t>ante</w:t>
      </w:r>
      <w:proofErr w:type="spellEnd"/>
      <w:r w:rsidR="008F42AF">
        <w:rPr>
          <w:rFonts w:ascii="Times New Roman" w:hAnsi="Times New Roman" w:cs="Times New Roman"/>
          <w:sz w:val="24"/>
          <w:szCs w:val="24"/>
        </w:rPr>
        <w:t xml:space="preserve"> </w:t>
      </w:r>
      <w:proofErr w:type="spellStart"/>
      <w:r>
        <w:rPr>
          <w:rFonts w:ascii="Times New Roman" w:hAnsi="Times New Roman" w:cs="Times New Roman"/>
          <w:sz w:val="24"/>
          <w:szCs w:val="24"/>
        </w:rPr>
        <w:t>nuptias</w:t>
      </w:r>
      <w:proofErr w:type="spellEnd"/>
      <w:r w:rsidR="008F42AF">
        <w:rPr>
          <w:rFonts w:ascii="Times New Roman" w:hAnsi="Times New Roman" w:cs="Times New Roman"/>
          <w:sz w:val="24"/>
          <w:szCs w:val="24"/>
        </w:rPr>
        <w:t xml:space="preserve"> </w:t>
      </w:r>
      <w:proofErr w:type="spellStart"/>
      <w:r>
        <w:rPr>
          <w:rFonts w:ascii="Times New Roman" w:hAnsi="Times New Roman" w:cs="Times New Roman"/>
          <w:sz w:val="24"/>
          <w:szCs w:val="24"/>
        </w:rPr>
        <w:t>donatio</w:t>
      </w:r>
      <w:proofErr w:type="spellEnd"/>
      <w:r>
        <w:rPr>
          <w:rFonts w:ascii="Times New Roman" w:hAnsi="Times New Roman" w:cs="Times New Roman"/>
          <w:sz w:val="24"/>
          <w:szCs w:val="24"/>
        </w:rPr>
        <w:t xml:space="preserve"> пък се разстройваше и целиятрежим</w:t>
      </w:r>
      <w:r w:rsidR="008C4531" w:rsidRPr="008C4531">
        <w:rPr>
          <w:rFonts w:ascii="Times New Roman" w:hAnsi="Times New Roman" w:cs="Times New Roman"/>
          <w:sz w:val="24"/>
          <w:szCs w:val="24"/>
        </w:rPr>
        <w:t xml:space="preserve"> на съпружескит</w:t>
      </w:r>
      <w:r>
        <w:rPr>
          <w:rFonts w:ascii="Times New Roman" w:hAnsi="Times New Roman" w:cs="Times New Roman"/>
          <w:sz w:val="24"/>
          <w:szCs w:val="24"/>
        </w:rPr>
        <w:t>е имуществени отношения, в</w:t>
      </w:r>
      <w:r w:rsidR="008C4531" w:rsidRPr="008C4531">
        <w:rPr>
          <w:rFonts w:ascii="Times New Roman" w:hAnsi="Times New Roman" w:cs="Times New Roman"/>
          <w:sz w:val="24"/>
          <w:szCs w:val="24"/>
        </w:rPr>
        <w:t xml:space="preserve"> който това да</w:t>
      </w:r>
      <w:r>
        <w:rPr>
          <w:rFonts w:ascii="Times New Roman" w:hAnsi="Times New Roman" w:cs="Times New Roman"/>
          <w:sz w:val="24"/>
          <w:szCs w:val="24"/>
        </w:rPr>
        <w:t>рение представляваше противотежест</w:t>
      </w:r>
      <w:r w:rsidR="008C4531" w:rsidRPr="008C4531">
        <w:rPr>
          <w:rFonts w:ascii="Times New Roman" w:hAnsi="Times New Roman" w:cs="Times New Roman"/>
          <w:sz w:val="24"/>
          <w:szCs w:val="24"/>
        </w:rPr>
        <w:t xml:space="preserve"> на зестрата и обезпечаваше жената при пре</w:t>
      </w:r>
      <w:r>
        <w:rPr>
          <w:rFonts w:ascii="Times New Roman" w:hAnsi="Times New Roman" w:cs="Times New Roman"/>
          <w:sz w:val="24"/>
          <w:szCs w:val="24"/>
        </w:rPr>
        <w:t>кратяване на брака поради смърт на мъжа или поради развод</w:t>
      </w:r>
      <w:r w:rsidR="008C4531" w:rsidRPr="008C4531">
        <w:rPr>
          <w:rFonts w:ascii="Times New Roman" w:hAnsi="Times New Roman" w:cs="Times New Roman"/>
          <w:sz w:val="24"/>
          <w:szCs w:val="24"/>
        </w:rPr>
        <w:t xml:space="preserve"> по негова вина.</w:t>
      </w:r>
    </w:p>
    <w:p w:rsidR="008C4531" w:rsidRPr="008C4531" w:rsidRDefault="001E2B7B"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Това смущение в правния живот се отстрани с изо</w:t>
      </w:r>
      <w:r w:rsidR="008C4531" w:rsidRPr="008C4531">
        <w:rPr>
          <w:rFonts w:ascii="Times New Roman" w:hAnsi="Times New Roman" w:cs="Times New Roman"/>
          <w:sz w:val="24"/>
          <w:szCs w:val="24"/>
        </w:rPr>
        <w:t>ставянето на класическите възгледи. Въ</w:t>
      </w:r>
      <w:r>
        <w:rPr>
          <w:rFonts w:ascii="Times New Roman" w:hAnsi="Times New Roman" w:cs="Times New Roman"/>
          <w:sz w:val="24"/>
          <w:szCs w:val="24"/>
        </w:rPr>
        <w:t>в времето на христия</w:t>
      </w:r>
      <w:r w:rsidR="008C4531" w:rsidRPr="008C4531">
        <w:rPr>
          <w:rFonts w:ascii="Times New Roman" w:hAnsi="Times New Roman" w:cs="Times New Roman"/>
          <w:sz w:val="24"/>
          <w:szCs w:val="24"/>
        </w:rPr>
        <w:t>нскит</w:t>
      </w:r>
      <w:r>
        <w:rPr>
          <w:rFonts w:ascii="Times New Roman" w:hAnsi="Times New Roman" w:cs="Times New Roman"/>
          <w:sz w:val="24"/>
          <w:szCs w:val="24"/>
        </w:rPr>
        <w:t>е императори ние виждаме, че са</w:t>
      </w:r>
      <w:r w:rsidR="008F42AF">
        <w:rPr>
          <w:rFonts w:ascii="Times New Roman" w:hAnsi="Times New Roman" w:cs="Times New Roman"/>
          <w:sz w:val="24"/>
          <w:szCs w:val="24"/>
        </w:rPr>
        <w:t xml:space="preserve"> </w:t>
      </w:r>
      <w:r>
        <w:rPr>
          <w:rFonts w:ascii="Times New Roman" w:hAnsi="Times New Roman" w:cs="Times New Roman"/>
          <w:sz w:val="24"/>
          <w:szCs w:val="24"/>
        </w:rPr>
        <w:t xml:space="preserve">допуснати </w:t>
      </w:r>
      <w:proofErr w:type="spellStart"/>
      <w:r>
        <w:rPr>
          <w:rFonts w:ascii="Times New Roman" w:hAnsi="Times New Roman" w:cs="Times New Roman"/>
          <w:sz w:val="24"/>
          <w:szCs w:val="24"/>
        </w:rPr>
        <w:t>arrhae</w:t>
      </w:r>
      <w:proofErr w:type="spellEnd"/>
      <w:r w:rsidR="008F42AF">
        <w:rPr>
          <w:rFonts w:ascii="Times New Roman" w:hAnsi="Times New Roman" w:cs="Times New Roman"/>
          <w:sz w:val="24"/>
          <w:szCs w:val="24"/>
        </w:rPr>
        <w:t xml:space="preserve"> </w:t>
      </w:r>
      <w:proofErr w:type="spellStart"/>
      <w:r>
        <w:rPr>
          <w:rFonts w:ascii="Times New Roman" w:hAnsi="Times New Roman" w:cs="Times New Roman"/>
          <w:sz w:val="24"/>
          <w:szCs w:val="24"/>
        </w:rPr>
        <w:t>sponsaliciae</w:t>
      </w:r>
      <w:proofErr w:type="spellEnd"/>
      <w:r>
        <w:rPr>
          <w:rFonts w:ascii="Times New Roman" w:hAnsi="Times New Roman" w:cs="Times New Roman"/>
          <w:sz w:val="24"/>
          <w:szCs w:val="24"/>
        </w:rPr>
        <w:t xml:space="preserve"> с наказателен характер</w:t>
      </w:r>
      <w:r w:rsidR="00FE7C75">
        <w:rPr>
          <w:rFonts w:ascii="Times New Roman" w:hAnsi="Times New Roman" w:cs="Times New Roman"/>
          <w:sz w:val="24"/>
          <w:szCs w:val="24"/>
        </w:rPr>
        <w:t xml:space="preserve"> (ср. С. Th.3,5,10 = С. 5,1,3, Грациан</w:t>
      </w:r>
      <w:r w:rsidR="008C4531" w:rsidRPr="008C4531">
        <w:rPr>
          <w:rFonts w:ascii="Times New Roman" w:hAnsi="Times New Roman" w:cs="Times New Roman"/>
          <w:sz w:val="24"/>
          <w:szCs w:val="24"/>
        </w:rPr>
        <w:t>, Валентин</w:t>
      </w:r>
      <w:r w:rsidR="00FE7C75">
        <w:rPr>
          <w:rFonts w:ascii="Times New Roman" w:hAnsi="Times New Roman" w:cs="Times New Roman"/>
          <w:sz w:val="24"/>
          <w:szCs w:val="24"/>
        </w:rPr>
        <w:t>иан и Теодосий, 388 г.); от</w:t>
      </w:r>
      <w:r w:rsidR="008C4531" w:rsidRPr="008C4531">
        <w:rPr>
          <w:rFonts w:ascii="Times New Roman" w:hAnsi="Times New Roman" w:cs="Times New Roman"/>
          <w:sz w:val="24"/>
          <w:szCs w:val="24"/>
        </w:rPr>
        <w:t xml:space="preserve"> друга страна</w:t>
      </w:r>
      <w:r w:rsidR="006C4CC5">
        <w:rPr>
          <w:rFonts w:ascii="Times New Roman" w:hAnsi="Times New Roman" w:cs="Times New Roman"/>
          <w:sz w:val="24"/>
          <w:szCs w:val="24"/>
        </w:rPr>
        <w:t>,</w:t>
      </w:r>
      <w:r w:rsidR="008C4531" w:rsidRPr="008C4531">
        <w:rPr>
          <w:rFonts w:ascii="Times New Roman" w:hAnsi="Times New Roman" w:cs="Times New Roman"/>
          <w:sz w:val="24"/>
          <w:szCs w:val="24"/>
        </w:rPr>
        <w:t xml:space="preserve"> даро</w:t>
      </w:r>
      <w:r w:rsidR="00FE7C75">
        <w:rPr>
          <w:rFonts w:ascii="Times New Roman" w:hAnsi="Times New Roman" w:cs="Times New Roman"/>
          <w:sz w:val="24"/>
          <w:szCs w:val="24"/>
        </w:rPr>
        <w:t xml:space="preserve">вете между годеници </w:t>
      </w:r>
      <w:r w:rsidR="006C4CC5">
        <w:rPr>
          <w:rFonts w:ascii="Times New Roman" w:hAnsi="Times New Roman" w:cs="Times New Roman"/>
          <w:sz w:val="24"/>
          <w:szCs w:val="24"/>
        </w:rPr>
        <w:t xml:space="preserve">се връщат, </w:t>
      </w:r>
      <w:r w:rsidR="006C4CC5">
        <w:rPr>
          <w:rFonts w:ascii="Times New Roman" w:hAnsi="Times New Roman" w:cs="Times New Roman"/>
          <w:sz w:val="24"/>
          <w:szCs w:val="24"/>
        </w:rPr>
        <w:lastRenderedPageBreak/>
        <w:t>ако бракът се осуети</w:t>
      </w:r>
      <w:r w:rsidR="00FE7C75">
        <w:rPr>
          <w:rStyle w:val="a5"/>
          <w:rFonts w:ascii="Times New Roman" w:hAnsi="Times New Roman" w:cs="Times New Roman"/>
          <w:sz w:val="24"/>
          <w:szCs w:val="24"/>
        </w:rPr>
        <w:footnoteReference w:id="3"/>
      </w:r>
      <w:r w:rsidR="006C4CC5">
        <w:rPr>
          <w:rFonts w:ascii="Times New Roman" w:hAnsi="Times New Roman" w:cs="Times New Roman"/>
          <w:sz w:val="24"/>
          <w:szCs w:val="24"/>
        </w:rPr>
        <w:t>;</w:t>
      </w:r>
      <w:r w:rsidR="00FE7C75">
        <w:rPr>
          <w:rFonts w:ascii="Times New Roman" w:hAnsi="Times New Roman" w:cs="Times New Roman"/>
          <w:sz w:val="24"/>
          <w:szCs w:val="24"/>
        </w:rPr>
        <w:t xml:space="preserve"> но годеникът, по чиято вина не е станал бракът, губи правото да иска връщане на даровете, които е направил (С. Th. 3,5,</w:t>
      </w:r>
      <w:r w:rsidR="008C4531" w:rsidRPr="008C4531">
        <w:rPr>
          <w:rFonts w:ascii="Times New Roman" w:hAnsi="Times New Roman" w:cs="Times New Roman"/>
          <w:sz w:val="24"/>
          <w:szCs w:val="24"/>
        </w:rPr>
        <w:t>2=</w:t>
      </w:r>
      <w:r w:rsidR="00FE7C75">
        <w:rPr>
          <w:rFonts w:ascii="Times New Roman" w:hAnsi="Times New Roman" w:cs="Times New Roman"/>
          <w:sz w:val="24"/>
          <w:szCs w:val="24"/>
        </w:rPr>
        <w:t xml:space="preserve"> С.5,3.15, Кон</w:t>
      </w:r>
      <w:r w:rsidR="008C4531" w:rsidRPr="008C4531">
        <w:rPr>
          <w:rFonts w:ascii="Times New Roman" w:hAnsi="Times New Roman" w:cs="Times New Roman"/>
          <w:sz w:val="24"/>
          <w:szCs w:val="24"/>
        </w:rPr>
        <w:t>ст</w:t>
      </w:r>
      <w:r w:rsidR="00FE7C75">
        <w:rPr>
          <w:rFonts w:ascii="Times New Roman" w:hAnsi="Times New Roman" w:cs="Times New Roman"/>
          <w:sz w:val="24"/>
          <w:szCs w:val="24"/>
        </w:rPr>
        <w:t>антин Велики, 319 г.). Същото важи и за дарението, направено от</w:t>
      </w:r>
      <w:r w:rsidR="008C4531" w:rsidRPr="008C4531">
        <w:rPr>
          <w:rFonts w:ascii="Times New Roman" w:hAnsi="Times New Roman" w:cs="Times New Roman"/>
          <w:sz w:val="24"/>
          <w:szCs w:val="24"/>
        </w:rPr>
        <w:t xml:space="preserve"> годеника на бащата на годеницата (Ср. С. 5,</w:t>
      </w:r>
      <w:r w:rsidR="00C72988">
        <w:rPr>
          <w:rFonts w:ascii="Times New Roman" w:hAnsi="Times New Roman" w:cs="Times New Roman"/>
          <w:sz w:val="24"/>
          <w:szCs w:val="24"/>
          <w:lang w:val="en-US"/>
        </w:rPr>
        <w:t xml:space="preserve"> </w:t>
      </w:r>
      <w:r w:rsidR="00C72988">
        <w:rPr>
          <w:rFonts w:ascii="Times New Roman" w:hAnsi="Times New Roman" w:cs="Times New Roman"/>
          <w:sz w:val="24"/>
          <w:szCs w:val="24"/>
        </w:rPr>
        <w:t>3,</w:t>
      </w:r>
      <w:r w:rsidR="00C72988">
        <w:rPr>
          <w:rFonts w:ascii="Times New Roman" w:hAnsi="Times New Roman" w:cs="Times New Roman"/>
          <w:sz w:val="24"/>
          <w:szCs w:val="24"/>
          <w:lang w:val="en-US"/>
        </w:rPr>
        <w:t xml:space="preserve"> </w:t>
      </w:r>
      <w:r w:rsidR="008C4531" w:rsidRPr="008C4531">
        <w:rPr>
          <w:rFonts w:ascii="Times New Roman" w:hAnsi="Times New Roman" w:cs="Times New Roman"/>
          <w:sz w:val="24"/>
          <w:szCs w:val="24"/>
        </w:rPr>
        <w:t xml:space="preserve">2). Положението на </w:t>
      </w:r>
      <w:proofErr w:type="spellStart"/>
      <w:r w:rsidR="008C4531" w:rsidRPr="008C4531">
        <w:rPr>
          <w:rFonts w:ascii="Times New Roman" w:hAnsi="Times New Roman" w:cs="Times New Roman"/>
          <w:sz w:val="24"/>
          <w:szCs w:val="24"/>
        </w:rPr>
        <w:t>ante</w:t>
      </w:r>
      <w:proofErr w:type="spellEnd"/>
      <w:r w:rsidR="008F42AF">
        <w:rPr>
          <w:rFonts w:ascii="Times New Roman" w:hAnsi="Times New Roman" w:cs="Times New Roman"/>
          <w:sz w:val="24"/>
          <w:szCs w:val="24"/>
        </w:rPr>
        <w:t xml:space="preserve"> </w:t>
      </w:r>
      <w:proofErr w:type="spellStart"/>
      <w:r w:rsidR="00FE7C75">
        <w:rPr>
          <w:rFonts w:ascii="Times New Roman" w:hAnsi="Times New Roman" w:cs="Times New Roman"/>
          <w:sz w:val="24"/>
          <w:szCs w:val="24"/>
        </w:rPr>
        <w:t>nuptias</w:t>
      </w:r>
      <w:proofErr w:type="spellEnd"/>
      <w:r w:rsidR="008F42AF">
        <w:rPr>
          <w:rFonts w:ascii="Times New Roman" w:hAnsi="Times New Roman" w:cs="Times New Roman"/>
          <w:sz w:val="24"/>
          <w:szCs w:val="24"/>
        </w:rPr>
        <w:t xml:space="preserve"> </w:t>
      </w:r>
      <w:proofErr w:type="spellStart"/>
      <w:r w:rsidR="00FE7C75">
        <w:rPr>
          <w:rFonts w:ascii="Times New Roman" w:hAnsi="Times New Roman" w:cs="Times New Roman"/>
          <w:sz w:val="24"/>
          <w:szCs w:val="24"/>
        </w:rPr>
        <w:t>donatio</w:t>
      </w:r>
      <w:proofErr w:type="spellEnd"/>
      <w:r w:rsidR="00FE7C75">
        <w:rPr>
          <w:rFonts w:ascii="Times New Roman" w:hAnsi="Times New Roman" w:cs="Times New Roman"/>
          <w:sz w:val="24"/>
          <w:szCs w:val="24"/>
        </w:rPr>
        <w:t>, прекръстено от Юстиниан</w:t>
      </w:r>
      <w:r w:rsidR="008C4531" w:rsidRPr="008C4531">
        <w:rPr>
          <w:rFonts w:ascii="Times New Roman" w:hAnsi="Times New Roman" w:cs="Times New Roman"/>
          <w:sz w:val="24"/>
          <w:szCs w:val="24"/>
        </w:rPr>
        <w:t xml:space="preserve"> н</w:t>
      </w:r>
      <w:r w:rsidR="00FE7C75">
        <w:rPr>
          <w:rFonts w:ascii="Times New Roman" w:hAnsi="Times New Roman" w:cs="Times New Roman"/>
          <w:sz w:val="24"/>
          <w:szCs w:val="24"/>
        </w:rPr>
        <w:t xml:space="preserve">а </w:t>
      </w:r>
      <w:proofErr w:type="spellStart"/>
      <w:r w:rsidR="00FE7C75">
        <w:rPr>
          <w:rFonts w:ascii="Times New Roman" w:hAnsi="Times New Roman" w:cs="Times New Roman"/>
          <w:sz w:val="24"/>
          <w:szCs w:val="24"/>
        </w:rPr>
        <w:t>propter</w:t>
      </w:r>
      <w:proofErr w:type="spellEnd"/>
      <w:r w:rsidR="0093615F">
        <w:rPr>
          <w:rFonts w:ascii="Times New Roman" w:hAnsi="Times New Roman" w:cs="Times New Roman"/>
          <w:sz w:val="24"/>
          <w:szCs w:val="24"/>
        </w:rPr>
        <w:t xml:space="preserve"> </w:t>
      </w:r>
      <w:proofErr w:type="spellStart"/>
      <w:r w:rsidR="00FE7C75">
        <w:rPr>
          <w:rFonts w:ascii="Times New Roman" w:hAnsi="Times New Roman" w:cs="Times New Roman"/>
          <w:sz w:val="24"/>
          <w:szCs w:val="24"/>
        </w:rPr>
        <w:t>nuptias</w:t>
      </w:r>
      <w:proofErr w:type="spellEnd"/>
      <w:r w:rsidR="0093615F">
        <w:rPr>
          <w:rFonts w:ascii="Times New Roman" w:hAnsi="Times New Roman" w:cs="Times New Roman"/>
          <w:sz w:val="24"/>
          <w:szCs w:val="24"/>
        </w:rPr>
        <w:t xml:space="preserve"> </w:t>
      </w:r>
      <w:proofErr w:type="spellStart"/>
      <w:r w:rsidR="00FE7C75">
        <w:rPr>
          <w:rFonts w:ascii="Times New Roman" w:hAnsi="Times New Roman" w:cs="Times New Roman"/>
          <w:sz w:val="24"/>
          <w:szCs w:val="24"/>
        </w:rPr>
        <w:t>donatio</w:t>
      </w:r>
      <w:proofErr w:type="spellEnd"/>
      <w:r w:rsidR="00FE7C75">
        <w:rPr>
          <w:rFonts w:ascii="Times New Roman" w:hAnsi="Times New Roman" w:cs="Times New Roman"/>
          <w:sz w:val="24"/>
          <w:szCs w:val="24"/>
        </w:rPr>
        <w:t>, след</w:t>
      </w:r>
      <w:r w:rsidR="008C4531" w:rsidRPr="008C4531">
        <w:rPr>
          <w:rFonts w:ascii="Times New Roman" w:hAnsi="Times New Roman" w:cs="Times New Roman"/>
          <w:sz w:val="24"/>
          <w:szCs w:val="24"/>
        </w:rPr>
        <w:t xml:space="preserve"> сключването </w:t>
      </w:r>
      <w:r w:rsidR="00FE7C75">
        <w:rPr>
          <w:rFonts w:ascii="Times New Roman" w:hAnsi="Times New Roman" w:cs="Times New Roman"/>
          <w:sz w:val="24"/>
          <w:szCs w:val="24"/>
        </w:rPr>
        <w:t>на брака се урежда отделно, пак в съгласие с обичайните схваща</w:t>
      </w:r>
      <w:r w:rsidR="008C4531" w:rsidRPr="008C4531">
        <w:rPr>
          <w:rFonts w:ascii="Times New Roman" w:hAnsi="Times New Roman" w:cs="Times New Roman"/>
          <w:sz w:val="24"/>
          <w:szCs w:val="24"/>
        </w:rPr>
        <w:t>н</w:t>
      </w:r>
      <w:r w:rsidR="00FE7C75">
        <w:rPr>
          <w:rFonts w:ascii="Times New Roman" w:hAnsi="Times New Roman" w:cs="Times New Roman"/>
          <w:sz w:val="24"/>
          <w:szCs w:val="24"/>
        </w:rPr>
        <w:t>ия; но в</w:t>
      </w:r>
      <w:r w:rsidR="008C4531" w:rsidRPr="008C4531">
        <w:rPr>
          <w:rFonts w:ascii="Times New Roman" w:hAnsi="Times New Roman" w:cs="Times New Roman"/>
          <w:sz w:val="24"/>
          <w:szCs w:val="24"/>
        </w:rPr>
        <w:t xml:space="preserve"> подробности върху него тука е излишно да се спираме</w:t>
      </w:r>
      <w:r w:rsidR="00FE7C75">
        <w:rPr>
          <w:rFonts w:ascii="Times New Roman" w:hAnsi="Times New Roman" w:cs="Times New Roman"/>
          <w:sz w:val="24"/>
          <w:szCs w:val="24"/>
        </w:rPr>
        <w:t>.</w:t>
      </w:r>
    </w:p>
    <w:p w:rsidR="008C4531" w:rsidRPr="008C4531" w:rsidRDefault="00FE7C75"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Тази уредба </w:t>
      </w:r>
      <w:r w:rsidR="006C4CC5">
        <w:rPr>
          <w:rFonts w:ascii="Times New Roman" w:hAnsi="Times New Roman" w:cs="Times New Roman"/>
          <w:sz w:val="24"/>
          <w:szCs w:val="24"/>
        </w:rPr>
        <w:t>–</w:t>
      </w:r>
      <w:r>
        <w:rPr>
          <w:rFonts w:ascii="Times New Roman" w:hAnsi="Times New Roman" w:cs="Times New Roman"/>
          <w:sz w:val="24"/>
          <w:szCs w:val="24"/>
        </w:rPr>
        <w:t xml:space="preserve"> като оставим на страна някои подробности </w:t>
      </w:r>
      <w:r w:rsidR="006C4CC5">
        <w:rPr>
          <w:rFonts w:ascii="Times New Roman" w:hAnsi="Times New Roman" w:cs="Times New Roman"/>
          <w:sz w:val="24"/>
          <w:szCs w:val="24"/>
        </w:rPr>
        <w:t>–</w:t>
      </w:r>
      <w:r>
        <w:rPr>
          <w:rFonts w:ascii="Times New Roman" w:hAnsi="Times New Roman" w:cs="Times New Roman"/>
          <w:sz w:val="24"/>
          <w:szCs w:val="24"/>
        </w:rPr>
        <w:t xml:space="preserve"> се запази във византийското право. Нея намираме в общи черти и в нашите народни юридически обичаи в</w:t>
      </w:r>
      <w:r w:rsidR="008C4531" w:rsidRPr="008C4531">
        <w:rPr>
          <w:rFonts w:ascii="Times New Roman" w:hAnsi="Times New Roman" w:cs="Times New Roman"/>
          <w:sz w:val="24"/>
          <w:szCs w:val="24"/>
        </w:rPr>
        <w:t xml:space="preserve"> селата. И у нашия народгодеж</w:t>
      </w:r>
      <w:r>
        <w:rPr>
          <w:rFonts w:ascii="Times New Roman" w:hAnsi="Times New Roman" w:cs="Times New Roman"/>
          <w:sz w:val="24"/>
          <w:szCs w:val="24"/>
        </w:rPr>
        <w:t>ът не е един безразличен за правото акт; той е истински предварителен договор. Годежът се сключва пак чрез</w:t>
      </w:r>
      <w:r w:rsidR="0093615F">
        <w:rPr>
          <w:rFonts w:ascii="Times New Roman" w:hAnsi="Times New Roman" w:cs="Times New Roman"/>
          <w:sz w:val="24"/>
          <w:szCs w:val="24"/>
        </w:rPr>
        <w:t xml:space="preserve"> </w:t>
      </w:r>
      <w:proofErr w:type="spellStart"/>
      <w:r w:rsidR="006C4CC5">
        <w:rPr>
          <w:rFonts w:ascii="Times New Roman" w:hAnsi="Times New Roman" w:cs="Times New Roman"/>
          <w:sz w:val="24"/>
          <w:szCs w:val="24"/>
        </w:rPr>
        <w:t>arrhae</w:t>
      </w:r>
      <w:proofErr w:type="spellEnd"/>
      <w:r w:rsidR="0093615F">
        <w:rPr>
          <w:rFonts w:ascii="Times New Roman" w:hAnsi="Times New Roman" w:cs="Times New Roman"/>
          <w:sz w:val="24"/>
          <w:szCs w:val="24"/>
        </w:rPr>
        <w:t xml:space="preserve"> </w:t>
      </w:r>
      <w:proofErr w:type="spellStart"/>
      <w:r w:rsidR="006C4CC5">
        <w:rPr>
          <w:rFonts w:ascii="Times New Roman" w:hAnsi="Times New Roman" w:cs="Times New Roman"/>
          <w:sz w:val="24"/>
          <w:szCs w:val="24"/>
        </w:rPr>
        <w:t>sponsaliciae</w:t>
      </w:r>
      <w:proofErr w:type="spellEnd"/>
      <w:r w:rsidR="00157815">
        <w:rPr>
          <w:rStyle w:val="a5"/>
          <w:rFonts w:ascii="Times New Roman" w:hAnsi="Times New Roman" w:cs="Times New Roman"/>
          <w:sz w:val="24"/>
          <w:szCs w:val="24"/>
        </w:rPr>
        <w:footnoteReference w:id="4"/>
      </w:r>
      <w:r w:rsidR="00EA4BF6">
        <w:rPr>
          <w:rFonts w:ascii="Times New Roman" w:hAnsi="Times New Roman" w:cs="Times New Roman"/>
          <w:sz w:val="24"/>
          <w:szCs w:val="24"/>
        </w:rPr>
        <w:t>.</w:t>
      </w:r>
      <w:r w:rsidR="008C4531" w:rsidRPr="008C4531">
        <w:rPr>
          <w:rFonts w:ascii="Times New Roman" w:hAnsi="Times New Roman" w:cs="Times New Roman"/>
          <w:sz w:val="24"/>
          <w:szCs w:val="24"/>
        </w:rPr>
        <w:t xml:space="preserve"> И ту</w:t>
      </w:r>
      <w:r w:rsidR="00157815">
        <w:rPr>
          <w:rFonts w:ascii="Times New Roman" w:hAnsi="Times New Roman" w:cs="Times New Roman"/>
          <w:sz w:val="24"/>
          <w:szCs w:val="24"/>
        </w:rPr>
        <w:t>ка имаме дарение, което момъкът</w:t>
      </w:r>
      <w:r w:rsidR="008C4531" w:rsidRPr="008C4531">
        <w:rPr>
          <w:rFonts w:ascii="Times New Roman" w:hAnsi="Times New Roman" w:cs="Times New Roman"/>
          <w:sz w:val="24"/>
          <w:szCs w:val="24"/>
        </w:rPr>
        <w:t xml:space="preserve"> прави на бащата на момата: тов</w:t>
      </w:r>
      <w:r w:rsidR="00157815">
        <w:rPr>
          <w:rFonts w:ascii="Times New Roman" w:hAnsi="Times New Roman" w:cs="Times New Roman"/>
          <w:sz w:val="24"/>
          <w:szCs w:val="24"/>
        </w:rPr>
        <w:t>а, което се нарича обикновено с</w:t>
      </w:r>
      <w:r w:rsidR="008C4531" w:rsidRPr="008C4531">
        <w:rPr>
          <w:rFonts w:ascii="Times New Roman" w:hAnsi="Times New Roman" w:cs="Times New Roman"/>
          <w:sz w:val="24"/>
          <w:szCs w:val="24"/>
        </w:rPr>
        <w:t xml:space="preserve"> турската дума</w:t>
      </w:r>
      <w:r w:rsidR="0093615F">
        <w:rPr>
          <w:rFonts w:ascii="Times New Roman" w:hAnsi="Times New Roman" w:cs="Times New Roman"/>
          <w:sz w:val="24"/>
          <w:szCs w:val="24"/>
        </w:rPr>
        <w:t xml:space="preserve"> </w:t>
      </w:r>
      <w:proofErr w:type="spellStart"/>
      <w:r w:rsidR="00157815">
        <w:rPr>
          <w:rFonts w:ascii="Times New Roman" w:hAnsi="Times New Roman" w:cs="Times New Roman"/>
          <w:sz w:val="24"/>
          <w:szCs w:val="24"/>
        </w:rPr>
        <w:t>баба-хакъ</w:t>
      </w:r>
      <w:proofErr w:type="spellEnd"/>
      <w:r w:rsidR="0093615F">
        <w:rPr>
          <w:rFonts w:ascii="Times New Roman" w:hAnsi="Times New Roman" w:cs="Times New Roman"/>
          <w:sz w:val="24"/>
          <w:szCs w:val="24"/>
        </w:rPr>
        <w:t xml:space="preserve"> </w:t>
      </w:r>
      <w:r w:rsidR="006C4CC5">
        <w:rPr>
          <w:rFonts w:ascii="Times New Roman" w:hAnsi="Times New Roman" w:cs="Times New Roman"/>
          <w:sz w:val="24"/>
          <w:szCs w:val="24"/>
        </w:rPr>
        <w:t>–</w:t>
      </w:r>
      <w:r w:rsidR="00157815">
        <w:rPr>
          <w:rFonts w:ascii="Times New Roman" w:hAnsi="Times New Roman" w:cs="Times New Roman"/>
          <w:sz w:val="24"/>
          <w:szCs w:val="24"/>
        </w:rPr>
        <w:t xml:space="preserve"> германскот</w:t>
      </w:r>
      <w:r w:rsidR="008C4531" w:rsidRPr="008C4531">
        <w:rPr>
          <w:rFonts w:ascii="Times New Roman" w:hAnsi="Times New Roman" w:cs="Times New Roman"/>
          <w:sz w:val="24"/>
          <w:szCs w:val="24"/>
        </w:rPr>
        <w:t xml:space="preserve">о </w:t>
      </w:r>
      <w:proofErr w:type="spellStart"/>
      <w:r w:rsidR="008C4531" w:rsidRPr="008C4531">
        <w:rPr>
          <w:rFonts w:ascii="Times New Roman" w:hAnsi="Times New Roman" w:cs="Times New Roman"/>
          <w:sz w:val="24"/>
          <w:szCs w:val="24"/>
        </w:rPr>
        <w:t>mundr</w:t>
      </w:r>
      <w:proofErr w:type="spellEnd"/>
      <w:r w:rsidR="008C4531" w:rsidRPr="008C4531">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ceap</w:t>
      </w:r>
      <w:proofErr w:type="spellEnd"/>
      <w:r w:rsidR="008C4531" w:rsidRPr="008C4531">
        <w:rPr>
          <w:rFonts w:ascii="Times New Roman" w:hAnsi="Times New Roman" w:cs="Times New Roman"/>
          <w:sz w:val="24"/>
          <w:szCs w:val="24"/>
        </w:rPr>
        <w:t xml:space="preserve">, </w:t>
      </w:r>
      <w:proofErr w:type="spellStart"/>
      <w:r w:rsidR="00157815">
        <w:rPr>
          <w:rFonts w:ascii="Times New Roman" w:hAnsi="Times New Roman" w:cs="Times New Roman"/>
          <w:sz w:val="24"/>
          <w:szCs w:val="24"/>
        </w:rPr>
        <w:t>gift</w:t>
      </w:r>
      <w:proofErr w:type="spellEnd"/>
      <w:r w:rsidR="00157815">
        <w:rPr>
          <w:rFonts w:ascii="Times New Roman" w:hAnsi="Times New Roman" w:cs="Times New Roman"/>
          <w:sz w:val="24"/>
          <w:szCs w:val="24"/>
        </w:rPr>
        <w:t xml:space="preserve">, </w:t>
      </w:r>
      <w:proofErr w:type="spellStart"/>
      <w:r w:rsidR="00157815">
        <w:rPr>
          <w:rFonts w:ascii="Times New Roman" w:hAnsi="Times New Roman" w:cs="Times New Roman"/>
          <w:sz w:val="24"/>
          <w:szCs w:val="24"/>
        </w:rPr>
        <w:t>pretiu</w:t>
      </w:r>
      <w:proofErr w:type="spellEnd"/>
      <w:r w:rsidR="006C4CC5">
        <w:rPr>
          <w:rFonts w:ascii="Times New Roman" w:hAnsi="Times New Roman" w:cs="Times New Roman"/>
          <w:sz w:val="24"/>
          <w:szCs w:val="24"/>
          <w:lang w:val="en-US"/>
        </w:rPr>
        <w:t>m</w:t>
      </w:r>
      <w:r w:rsidR="0093615F">
        <w:rPr>
          <w:rFonts w:ascii="Times New Roman" w:hAnsi="Times New Roman" w:cs="Times New Roman"/>
          <w:sz w:val="24"/>
          <w:szCs w:val="24"/>
        </w:rPr>
        <w:t xml:space="preserve"> </w:t>
      </w:r>
      <w:proofErr w:type="spellStart"/>
      <w:r w:rsidR="00157815">
        <w:rPr>
          <w:rFonts w:ascii="Times New Roman" w:hAnsi="Times New Roman" w:cs="Times New Roman"/>
          <w:sz w:val="24"/>
          <w:szCs w:val="24"/>
        </w:rPr>
        <w:t>pro</w:t>
      </w:r>
      <w:proofErr w:type="spellEnd"/>
      <w:r w:rsidR="0093615F">
        <w:rPr>
          <w:rFonts w:ascii="Times New Roman" w:hAnsi="Times New Roman" w:cs="Times New Roman"/>
          <w:sz w:val="24"/>
          <w:szCs w:val="24"/>
        </w:rPr>
        <w:t xml:space="preserve"> </w:t>
      </w:r>
      <w:proofErr w:type="spellStart"/>
      <w:r w:rsidR="00157815">
        <w:rPr>
          <w:rFonts w:ascii="Times New Roman" w:hAnsi="Times New Roman" w:cs="Times New Roman"/>
          <w:sz w:val="24"/>
          <w:szCs w:val="24"/>
        </w:rPr>
        <w:t>mundio</w:t>
      </w:r>
      <w:proofErr w:type="spellEnd"/>
      <w:r w:rsidR="00157815">
        <w:rPr>
          <w:rFonts w:ascii="Times New Roman" w:hAnsi="Times New Roman" w:cs="Times New Roman"/>
          <w:sz w:val="24"/>
          <w:szCs w:val="24"/>
        </w:rPr>
        <w:t xml:space="preserve"> и пр. </w:t>
      </w:r>
      <w:r w:rsidR="006C4CC5">
        <w:rPr>
          <w:rFonts w:ascii="Times New Roman" w:hAnsi="Times New Roman" w:cs="Times New Roman"/>
          <w:sz w:val="24"/>
          <w:szCs w:val="24"/>
        </w:rPr>
        <w:t>–</w:t>
      </w:r>
      <w:r w:rsidR="008C4531" w:rsidRPr="008C4531">
        <w:rPr>
          <w:rFonts w:ascii="Times New Roman" w:hAnsi="Times New Roman" w:cs="Times New Roman"/>
          <w:sz w:val="24"/>
          <w:szCs w:val="24"/>
        </w:rPr>
        <w:t xml:space="preserve"> и на което подхожда най-добре по етимологи</w:t>
      </w:r>
      <w:r w:rsidR="006C4CC5">
        <w:rPr>
          <w:rFonts w:ascii="Times New Roman" w:hAnsi="Times New Roman" w:cs="Times New Roman"/>
          <w:sz w:val="24"/>
          <w:szCs w:val="24"/>
        </w:rPr>
        <w:t>ческото си значение думата вено</w:t>
      </w:r>
      <w:r w:rsidR="00157815">
        <w:rPr>
          <w:rStyle w:val="a5"/>
          <w:rFonts w:ascii="Times New Roman" w:hAnsi="Times New Roman" w:cs="Times New Roman"/>
          <w:sz w:val="24"/>
          <w:szCs w:val="24"/>
        </w:rPr>
        <w:footnoteReference w:id="5"/>
      </w:r>
      <w:r w:rsidR="00EA4BF6">
        <w:rPr>
          <w:rFonts w:ascii="Times New Roman" w:hAnsi="Times New Roman" w:cs="Times New Roman"/>
          <w:sz w:val="24"/>
          <w:szCs w:val="24"/>
        </w:rPr>
        <w:t xml:space="preserve">, </w:t>
      </w:r>
      <w:r w:rsidR="008C4531" w:rsidRPr="008C4531">
        <w:rPr>
          <w:rFonts w:ascii="Times New Roman" w:hAnsi="Times New Roman" w:cs="Times New Roman"/>
          <w:sz w:val="24"/>
          <w:szCs w:val="24"/>
        </w:rPr>
        <w:t xml:space="preserve"> защото то е най-близкото до древната продажба на жената. Покрай това дарение намираме и другото, по-новото, </w:t>
      </w:r>
      <w:r w:rsidR="00EA4BF6">
        <w:rPr>
          <w:rFonts w:ascii="Times New Roman" w:hAnsi="Times New Roman" w:cs="Times New Roman"/>
          <w:sz w:val="24"/>
          <w:szCs w:val="24"/>
        </w:rPr>
        <w:t xml:space="preserve">произлязло от него </w:t>
      </w:r>
      <w:r w:rsidR="006C4CC5">
        <w:rPr>
          <w:rFonts w:ascii="Times New Roman" w:hAnsi="Times New Roman" w:cs="Times New Roman"/>
          <w:sz w:val="24"/>
          <w:szCs w:val="24"/>
          <w:lang w:val="en-US"/>
        </w:rPr>
        <w:t>–</w:t>
      </w:r>
      <w:r w:rsidR="008C4531" w:rsidRPr="008C4531">
        <w:rPr>
          <w:rFonts w:ascii="Times New Roman" w:hAnsi="Times New Roman" w:cs="Times New Roman"/>
          <w:sz w:val="24"/>
          <w:szCs w:val="24"/>
        </w:rPr>
        <w:t xml:space="preserve"> дарението, което с</w:t>
      </w:r>
      <w:r w:rsidR="00EA4BF6">
        <w:rPr>
          <w:rFonts w:ascii="Times New Roman" w:hAnsi="Times New Roman" w:cs="Times New Roman"/>
          <w:sz w:val="24"/>
          <w:szCs w:val="24"/>
        </w:rPr>
        <w:t>е прави на момата, това което в</w:t>
      </w:r>
      <w:r w:rsidR="008C4531" w:rsidRPr="008C4531">
        <w:rPr>
          <w:rFonts w:ascii="Times New Roman" w:hAnsi="Times New Roman" w:cs="Times New Roman"/>
          <w:sz w:val="24"/>
          <w:szCs w:val="24"/>
        </w:rPr>
        <w:t xml:space="preserve"> Западна Европа се означава като германска зестра, </w:t>
      </w:r>
      <w:proofErr w:type="spellStart"/>
      <w:r w:rsidR="008C4531" w:rsidRPr="008C4531">
        <w:rPr>
          <w:rFonts w:ascii="Times New Roman" w:hAnsi="Times New Roman" w:cs="Times New Roman"/>
          <w:sz w:val="24"/>
          <w:szCs w:val="24"/>
        </w:rPr>
        <w:t>dotalicium</w:t>
      </w:r>
      <w:proofErr w:type="spellEnd"/>
      <w:r w:rsidR="008C4531" w:rsidRPr="008C4531">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sponsalicia</w:t>
      </w:r>
      <w:proofErr w:type="spellEnd"/>
      <w:r w:rsidR="0093615F">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largitas</w:t>
      </w:r>
      <w:proofErr w:type="spellEnd"/>
      <w:r w:rsidR="008C4531" w:rsidRPr="008C4531">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antef</w:t>
      </w:r>
      <w:r w:rsidR="00EA4BF6">
        <w:rPr>
          <w:rFonts w:ascii="Times New Roman" w:hAnsi="Times New Roman" w:cs="Times New Roman"/>
          <w:sz w:val="24"/>
          <w:szCs w:val="24"/>
        </w:rPr>
        <w:t>actum</w:t>
      </w:r>
      <w:proofErr w:type="spellEnd"/>
      <w:r w:rsidR="00EA4BF6">
        <w:rPr>
          <w:rFonts w:ascii="Times New Roman" w:hAnsi="Times New Roman" w:cs="Times New Roman"/>
          <w:sz w:val="24"/>
          <w:szCs w:val="24"/>
        </w:rPr>
        <w:t xml:space="preserve">, </w:t>
      </w:r>
      <w:proofErr w:type="spellStart"/>
      <w:r w:rsidR="00EA4BF6">
        <w:rPr>
          <w:rFonts w:ascii="Times New Roman" w:hAnsi="Times New Roman" w:cs="Times New Roman"/>
          <w:sz w:val="24"/>
          <w:szCs w:val="24"/>
        </w:rPr>
        <w:t>witthum</w:t>
      </w:r>
      <w:proofErr w:type="spellEnd"/>
      <w:r w:rsidR="00EA4BF6">
        <w:rPr>
          <w:rFonts w:ascii="Times New Roman" w:hAnsi="Times New Roman" w:cs="Times New Roman"/>
          <w:sz w:val="24"/>
          <w:szCs w:val="24"/>
        </w:rPr>
        <w:t xml:space="preserve">, </w:t>
      </w:r>
      <w:proofErr w:type="spellStart"/>
      <w:r w:rsidR="00EA4BF6">
        <w:rPr>
          <w:rFonts w:ascii="Times New Roman" w:hAnsi="Times New Roman" w:cs="Times New Roman"/>
          <w:sz w:val="24"/>
          <w:szCs w:val="24"/>
        </w:rPr>
        <w:t>meta</w:t>
      </w:r>
      <w:proofErr w:type="spellEnd"/>
      <w:r w:rsidR="00EA4BF6">
        <w:rPr>
          <w:rFonts w:ascii="Times New Roman" w:hAnsi="Times New Roman" w:cs="Times New Roman"/>
          <w:sz w:val="24"/>
          <w:szCs w:val="24"/>
        </w:rPr>
        <w:t xml:space="preserve"> и пр., а във</w:t>
      </w:r>
      <w:r w:rsidR="008C4531" w:rsidRPr="008C4531">
        <w:rPr>
          <w:rFonts w:ascii="Times New Roman" w:hAnsi="Times New Roman" w:cs="Times New Roman"/>
          <w:sz w:val="24"/>
          <w:szCs w:val="24"/>
        </w:rPr>
        <w:t xml:space="preserve"> византийското право като </w:t>
      </w:r>
      <w:proofErr w:type="spellStart"/>
      <w:r w:rsidR="00EA4BF6" w:rsidRPr="00EA4BF6">
        <w:rPr>
          <w:rFonts w:ascii="Times New Roman" w:hAnsi="Times New Roman" w:cs="Times New Roman"/>
          <w:sz w:val="24"/>
          <w:szCs w:val="24"/>
        </w:rPr>
        <w:t>προγαμιαδορεα</w:t>
      </w:r>
      <w:proofErr w:type="spellEnd"/>
      <w:r w:rsidR="00EA4BF6">
        <w:rPr>
          <w:rFonts w:ascii="Times New Roman" w:hAnsi="Times New Roman" w:cs="Times New Roman"/>
          <w:sz w:val="24"/>
          <w:szCs w:val="24"/>
        </w:rPr>
        <w:t xml:space="preserve"> или </w:t>
      </w:r>
      <w:proofErr w:type="spellStart"/>
      <w:r w:rsidR="008C4531" w:rsidRPr="008C4531">
        <w:rPr>
          <w:rFonts w:ascii="Times New Roman" w:hAnsi="Times New Roman" w:cs="Times New Roman"/>
          <w:sz w:val="24"/>
          <w:szCs w:val="24"/>
        </w:rPr>
        <w:t>propter</w:t>
      </w:r>
      <w:proofErr w:type="spellEnd"/>
      <w:r w:rsidR="0093615F">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nuptias</w:t>
      </w:r>
      <w:proofErr w:type="spellEnd"/>
      <w:r w:rsidR="0093615F">
        <w:rPr>
          <w:rFonts w:ascii="Times New Roman" w:hAnsi="Times New Roman" w:cs="Times New Roman"/>
          <w:sz w:val="24"/>
          <w:szCs w:val="24"/>
        </w:rPr>
        <w:t xml:space="preserve"> </w:t>
      </w:r>
      <w:proofErr w:type="spellStart"/>
      <w:r w:rsidR="008C4531" w:rsidRPr="008C4531">
        <w:rPr>
          <w:rFonts w:ascii="Times New Roman" w:hAnsi="Times New Roman" w:cs="Times New Roman"/>
          <w:sz w:val="24"/>
          <w:szCs w:val="24"/>
        </w:rPr>
        <w:t>do</w:t>
      </w:r>
      <w:r w:rsidR="006C4CC5">
        <w:rPr>
          <w:rFonts w:ascii="Times New Roman" w:hAnsi="Times New Roman" w:cs="Times New Roman"/>
          <w:sz w:val="24"/>
          <w:szCs w:val="24"/>
        </w:rPr>
        <w:t>natio</w:t>
      </w:r>
      <w:proofErr w:type="spellEnd"/>
      <w:r w:rsidR="00EA4BF6">
        <w:rPr>
          <w:rStyle w:val="a5"/>
          <w:rFonts w:ascii="Times New Roman" w:hAnsi="Times New Roman" w:cs="Times New Roman"/>
          <w:sz w:val="24"/>
          <w:szCs w:val="24"/>
        </w:rPr>
        <w:footnoteReference w:id="6"/>
      </w:r>
      <w:r w:rsidR="00EA4BF6">
        <w:rPr>
          <w:rFonts w:ascii="Times New Roman" w:hAnsi="Times New Roman" w:cs="Times New Roman"/>
          <w:sz w:val="24"/>
          <w:szCs w:val="24"/>
        </w:rPr>
        <w:t>.</w:t>
      </w:r>
      <w:r w:rsidR="00157815">
        <w:rPr>
          <w:rFonts w:ascii="Times New Roman" w:hAnsi="Times New Roman" w:cs="Times New Roman"/>
          <w:sz w:val="24"/>
          <w:szCs w:val="24"/>
        </w:rPr>
        <w:t xml:space="preserve"> И както въ</w:t>
      </w:r>
      <w:r w:rsidR="00EA4BF6">
        <w:rPr>
          <w:rFonts w:ascii="Times New Roman" w:hAnsi="Times New Roman" w:cs="Times New Roman"/>
          <w:sz w:val="24"/>
          <w:szCs w:val="24"/>
        </w:rPr>
        <w:t>в</w:t>
      </w:r>
      <w:r w:rsidR="00157815">
        <w:rPr>
          <w:rFonts w:ascii="Times New Roman" w:hAnsi="Times New Roman" w:cs="Times New Roman"/>
          <w:sz w:val="24"/>
          <w:szCs w:val="24"/>
        </w:rPr>
        <w:t xml:space="preserve"> Византия, и </w:t>
      </w:r>
      <w:r w:rsidR="00EA4BF6">
        <w:rPr>
          <w:rFonts w:ascii="Times New Roman" w:hAnsi="Times New Roman" w:cs="Times New Roman"/>
          <w:sz w:val="24"/>
          <w:szCs w:val="24"/>
        </w:rPr>
        <w:t xml:space="preserve">у нашия народ </w:t>
      </w:r>
      <w:r w:rsidR="00EA4BF6">
        <w:rPr>
          <w:rFonts w:ascii="Times New Roman" w:hAnsi="Times New Roman" w:cs="Times New Roman"/>
          <w:sz w:val="24"/>
          <w:szCs w:val="24"/>
        </w:rPr>
        <w:lastRenderedPageBreak/>
        <w:t>даренията между годеници са пак в зависимост от</w:t>
      </w:r>
      <w:r w:rsidR="008C4531" w:rsidRPr="008C4531">
        <w:rPr>
          <w:rFonts w:ascii="Times New Roman" w:hAnsi="Times New Roman" w:cs="Times New Roman"/>
          <w:sz w:val="24"/>
          <w:szCs w:val="24"/>
        </w:rPr>
        <w:t xml:space="preserve"> с</w:t>
      </w:r>
      <w:r w:rsidR="00EA4BF6">
        <w:rPr>
          <w:rFonts w:ascii="Times New Roman" w:hAnsi="Times New Roman" w:cs="Times New Roman"/>
          <w:sz w:val="24"/>
          <w:szCs w:val="24"/>
        </w:rPr>
        <w:t>ключването на брака и виновният за осуетяването му годеникне може да иска връщането на даровете, които е направил</w:t>
      </w:r>
      <w:r w:rsidR="00BC5B6E">
        <w:rPr>
          <w:rStyle w:val="a5"/>
          <w:rFonts w:ascii="Times New Roman" w:hAnsi="Times New Roman" w:cs="Times New Roman"/>
          <w:sz w:val="24"/>
          <w:szCs w:val="24"/>
        </w:rPr>
        <w:footnoteReference w:id="7"/>
      </w:r>
      <w:r w:rsidR="00EA4BF6">
        <w:rPr>
          <w:rFonts w:ascii="Times New Roman" w:hAnsi="Times New Roman" w:cs="Times New Roman"/>
          <w:sz w:val="24"/>
          <w:szCs w:val="24"/>
        </w:rPr>
        <w:t>.</w:t>
      </w:r>
    </w:p>
    <w:p w:rsidR="008C4531" w:rsidRPr="008C4531" w:rsidRDefault="008D2142"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това положение у нас с</w:t>
      </w:r>
      <w:r w:rsidR="008C4531" w:rsidRPr="008C4531">
        <w:rPr>
          <w:rFonts w:ascii="Times New Roman" w:hAnsi="Times New Roman" w:cs="Times New Roman"/>
          <w:sz w:val="24"/>
          <w:szCs w:val="24"/>
        </w:rPr>
        <w:t xml:space="preserve"> въвеждането на Закона за наследството идва и чл. 317. Чл. 317</w:t>
      </w:r>
      <w:r w:rsidR="006C4CC5">
        <w:rPr>
          <w:rFonts w:ascii="Times New Roman" w:hAnsi="Times New Roman" w:cs="Times New Roman"/>
          <w:sz w:val="24"/>
          <w:szCs w:val="24"/>
        </w:rPr>
        <w:t>,</w:t>
      </w:r>
      <w:r>
        <w:rPr>
          <w:rFonts w:ascii="Times New Roman" w:hAnsi="Times New Roman" w:cs="Times New Roman"/>
          <w:sz w:val="24"/>
          <w:szCs w:val="24"/>
        </w:rPr>
        <w:t xml:space="preserve"> ал. 2: „Даренията, направени предвид на определено бъдещо съпружество, било от</w:t>
      </w:r>
      <w:r w:rsidR="008C4531" w:rsidRPr="008C4531">
        <w:rPr>
          <w:rFonts w:ascii="Times New Roman" w:hAnsi="Times New Roman" w:cs="Times New Roman"/>
          <w:sz w:val="24"/>
          <w:szCs w:val="24"/>
        </w:rPr>
        <w:t xml:space="preserve"> съпрузите въ</w:t>
      </w:r>
      <w:r>
        <w:rPr>
          <w:rFonts w:ascii="Times New Roman" w:hAnsi="Times New Roman" w:cs="Times New Roman"/>
          <w:sz w:val="24"/>
          <w:szCs w:val="24"/>
        </w:rPr>
        <w:t>в взаимна полза, било от други лица в</w:t>
      </w:r>
      <w:r w:rsidR="008C4531" w:rsidRPr="008C4531">
        <w:rPr>
          <w:rFonts w:ascii="Times New Roman" w:hAnsi="Times New Roman" w:cs="Times New Roman"/>
          <w:sz w:val="24"/>
          <w:szCs w:val="24"/>
        </w:rPr>
        <w:t xml:space="preserve"> по</w:t>
      </w:r>
      <w:r>
        <w:rPr>
          <w:rFonts w:ascii="Times New Roman" w:hAnsi="Times New Roman" w:cs="Times New Roman"/>
          <w:sz w:val="24"/>
          <w:szCs w:val="24"/>
        </w:rPr>
        <w:t>лза на съпрузите или на техни бъдещи деца, не могат да се оспорят по причина, че не са приети“. Ал. 3: „Но даре</w:t>
      </w:r>
      <w:r w:rsidR="008C4531" w:rsidRPr="008C4531">
        <w:rPr>
          <w:rFonts w:ascii="Times New Roman" w:hAnsi="Times New Roman" w:cs="Times New Roman"/>
          <w:sz w:val="24"/>
          <w:szCs w:val="24"/>
        </w:rPr>
        <w:t xml:space="preserve">нието е недействително, ако не </w:t>
      </w:r>
      <w:r>
        <w:rPr>
          <w:rFonts w:ascii="Times New Roman" w:hAnsi="Times New Roman" w:cs="Times New Roman"/>
          <w:sz w:val="24"/>
          <w:szCs w:val="24"/>
        </w:rPr>
        <w:t>е станал бракът.“ Ал. 2 е заета от</w:t>
      </w:r>
      <w:r w:rsidR="008C4531" w:rsidRPr="008C4531">
        <w:rPr>
          <w:rFonts w:ascii="Times New Roman" w:hAnsi="Times New Roman" w:cs="Times New Roman"/>
          <w:sz w:val="24"/>
          <w:szCs w:val="24"/>
        </w:rPr>
        <w:t xml:space="preserve"> чл. 1062 н</w:t>
      </w:r>
      <w:r>
        <w:rPr>
          <w:rFonts w:ascii="Times New Roman" w:hAnsi="Times New Roman" w:cs="Times New Roman"/>
          <w:sz w:val="24"/>
          <w:szCs w:val="24"/>
        </w:rPr>
        <w:t>а Италианския граждански кодекс, произлизащ от</w:t>
      </w:r>
      <w:r w:rsidR="008F42AF">
        <w:rPr>
          <w:rFonts w:ascii="Times New Roman" w:hAnsi="Times New Roman" w:cs="Times New Roman"/>
          <w:sz w:val="24"/>
          <w:szCs w:val="24"/>
        </w:rPr>
        <w:t xml:space="preserve"> </w:t>
      </w:r>
      <w:r>
        <w:rPr>
          <w:rFonts w:ascii="Times New Roman" w:hAnsi="Times New Roman" w:cs="Times New Roman"/>
          <w:sz w:val="24"/>
          <w:szCs w:val="24"/>
        </w:rPr>
        <w:t xml:space="preserve">чл. 1087 на </w:t>
      </w:r>
      <w:proofErr w:type="spellStart"/>
      <w:r>
        <w:rPr>
          <w:rFonts w:ascii="Times New Roman" w:hAnsi="Times New Roman" w:cs="Times New Roman"/>
          <w:sz w:val="24"/>
          <w:szCs w:val="24"/>
        </w:rPr>
        <w:t>Наполеоновия</w:t>
      </w:r>
      <w:proofErr w:type="spellEnd"/>
      <w:r>
        <w:rPr>
          <w:rFonts w:ascii="Times New Roman" w:hAnsi="Times New Roman" w:cs="Times New Roman"/>
          <w:sz w:val="24"/>
          <w:szCs w:val="24"/>
        </w:rPr>
        <w:t xml:space="preserve"> кодекс</w:t>
      </w:r>
      <w:r w:rsidR="006C4CC5">
        <w:rPr>
          <w:rFonts w:ascii="Times New Roman" w:hAnsi="Times New Roman" w:cs="Times New Roman"/>
          <w:sz w:val="24"/>
          <w:szCs w:val="24"/>
        </w:rPr>
        <w:t>.</w:t>
      </w:r>
      <w:r w:rsidR="008F42AF">
        <w:rPr>
          <w:rFonts w:ascii="Times New Roman" w:hAnsi="Times New Roman" w:cs="Times New Roman"/>
          <w:sz w:val="24"/>
          <w:szCs w:val="24"/>
        </w:rPr>
        <w:t xml:space="preserve"> </w:t>
      </w:r>
      <w:r w:rsidR="006C4CC5">
        <w:rPr>
          <w:rFonts w:ascii="Times New Roman" w:hAnsi="Times New Roman" w:cs="Times New Roman"/>
          <w:sz w:val="24"/>
          <w:szCs w:val="24"/>
        </w:rPr>
        <w:t>А</w:t>
      </w:r>
      <w:r>
        <w:rPr>
          <w:rFonts w:ascii="Times New Roman" w:hAnsi="Times New Roman" w:cs="Times New Roman"/>
          <w:sz w:val="24"/>
          <w:szCs w:val="24"/>
        </w:rPr>
        <w:t>л. 3 е заета от чл. 1068 на Итали</w:t>
      </w:r>
      <w:r w:rsidR="00FB3F09">
        <w:rPr>
          <w:rFonts w:ascii="Times New Roman" w:hAnsi="Times New Roman" w:cs="Times New Roman"/>
          <w:sz w:val="24"/>
          <w:szCs w:val="24"/>
        </w:rPr>
        <w:t>а</w:t>
      </w:r>
      <w:r>
        <w:rPr>
          <w:rFonts w:ascii="Times New Roman" w:hAnsi="Times New Roman" w:cs="Times New Roman"/>
          <w:sz w:val="24"/>
          <w:szCs w:val="24"/>
        </w:rPr>
        <w:t>нския кодекс, който възпроиз</w:t>
      </w:r>
      <w:r w:rsidR="008C4531" w:rsidRPr="008C4531">
        <w:rPr>
          <w:rFonts w:ascii="Times New Roman" w:hAnsi="Times New Roman" w:cs="Times New Roman"/>
          <w:sz w:val="24"/>
          <w:szCs w:val="24"/>
        </w:rPr>
        <w:t>вежда чл. 1088 на Наполеоновия.</w:t>
      </w:r>
    </w:p>
    <w:p w:rsidR="008C4531" w:rsidRPr="008C4531" w:rsidRDefault="008C4531" w:rsidP="005C00DE">
      <w:pPr>
        <w:spacing w:after="0" w:line="360" w:lineRule="auto"/>
        <w:ind w:firstLine="709"/>
        <w:jc w:val="both"/>
        <w:rPr>
          <w:rFonts w:ascii="Times New Roman" w:hAnsi="Times New Roman" w:cs="Times New Roman"/>
          <w:sz w:val="24"/>
          <w:szCs w:val="24"/>
        </w:rPr>
      </w:pPr>
      <w:r w:rsidRPr="008C4531">
        <w:rPr>
          <w:rFonts w:ascii="Times New Roman" w:hAnsi="Times New Roman" w:cs="Times New Roman"/>
          <w:sz w:val="24"/>
          <w:szCs w:val="24"/>
        </w:rPr>
        <w:t xml:space="preserve">Ал. 3 на чл. 317 обявява за </w:t>
      </w:r>
      <w:r w:rsidR="008D2142">
        <w:rPr>
          <w:rFonts w:ascii="Times New Roman" w:hAnsi="Times New Roman" w:cs="Times New Roman"/>
          <w:sz w:val="24"/>
          <w:szCs w:val="24"/>
        </w:rPr>
        <w:t>недействителни, ако не е станал бракът</w:t>
      </w:r>
      <w:r w:rsidRPr="008C4531">
        <w:rPr>
          <w:rFonts w:ascii="Times New Roman" w:hAnsi="Times New Roman" w:cs="Times New Roman"/>
          <w:sz w:val="24"/>
          <w:szCs w:val="24"/>
        </w:rPr>
        <w:t xml:space="preserve">, </w:t>
      </w:r>
      <w:r w:rsidR="008D2142">
        <w:rPr>
          <w:rFonts w:ascii="Times New Roman" w:hAnsi="Times New Roman" w:cs="Times New Roman"/>
          <w:sz w:val="24"/>
          <w:szCs w:val="24"/>
        </w:rPr>
        <w:t>даренията, за които говори ал. 2: „даренията, направени предвид на определено бъдещо съпружество.“ С</w:t>
      </w:r>
      <w:r w:rsidRPr="008C4531">
        <w:rPr>
          <w:rFonts w:ascii="Times New Roman" w:hAnsi="Times New Roman" w:cs="Times New Roman"/>
          <w:sz w:val="24"/>
          <w:szCs w:val="24"/>
        </w:rPr>
        <w:t xml:space="preserve"> това веднага </w:t>
      </w:r>
      <w:r w:rsidR="008D2142">
        <w:rPr>
          <w:rFonts w:ascii="Times New Roman" w:hAnsi="Times New Roman" w:cs="Times New Roman"/>
          <w:sz w:val="24"/>
          <w:szCs w:val="24"/>
        </w:rPr>
        <w:t xml:space="preserve">се натъкваме на въпроса кога трябва да смятаме, че имаме дарение, направено </w:t>
      </w:r>
      <w:r w:rsidR="008D2142" w:rsidRPr="006C4CC5">
        <w:rPr>
          <w:rFonts w:ascii="Times New Roman" w:hAnsi="Times New Roman" w:cs="Times New Roman"/>
          <w:i/>
          <w:sz w:val="24"/>
          <w:szCs w:val="24"/>
        </w:rPr>
        <w:t>предвид</w:t>
      </w:r>
      <w:r w:rsidRPr="008C4531">
        <w:rPr>
          <w:rFonts w:ascii="Times New Roman" w:hAnsi="Times New Roman" w:cs="Times New Roman"/>
          <w:sz w:val="24"/>
          <w:szCs w:val="24"/>
        </w:rPr>
        <w:t xml:space="preserve"> на оп</w:t>
      </w:r>
      <w:r w:rsidR="008D2142">
        <w:rPr>
          <w:rFonts w:ascii="Times New Roman" w:hAnsi="Times New Roman" w:cs="Times New Roman"/>
          <w:sz w:val="24"/>
          <w:szCs w:val="24"/>
        </w:rPr>
        <w:t>ределено бъ</w:t>
      </w:r>
      <w:r w:rsidRPr="008C4531">
        <w:rPr>
          <w:rFonts w:ascii="Times New Roman" w:hAnsi="Times New Roman" w:cs="Times New Roman"/>
          <w:sz w:val="24"/>
          <w:szCs w:val="24"/>
        </w:rPr>
        <w:t>де</w:t>
      </w:r>
      <w:r w:rsidR="00BC5B6E">
        <w:rPr>
          <w:rFonts w:ascii="Times New Roman" w:hAnsi="Times New Roman" w:cs="Times New Roman"/>
          <w:sz w:val="24"/>
          <w:szCs w:val="24"/>
        </w:rPr>
        <w:t>ще съпружество. Преди всичко по</w:t>
      </w:r>
      <w:r w:rsidR="008D2142">
        <w:rPr>
          <w:rFonts w:ascii="Times New Roman" w:hAnsi="Times New Roman" w:cs="Times New Roman"/>
          <w:sz w:val="24"/>
          <w:szCs w:val="24"/>
        </w:rPr>
        <w:t xml:space="preserve"> повод на този въпрос трябва да отбележим</w:t>
      </w:r>
      <w:r w:rsidRPr="008C4531">
        <w:rPr>
          <w:rFonts w:ascii="Times New Roman" w:hAnsi="Times New Roman" w:cs="Times New Roman"/>
          <w:sz w:val="24"/>
          <w:szCs w:val="24"/>
        </w:rPr>
        <w:t>, че за да има приложение чл. 317</w:t>
      </w:r>
      <w:r w:rsidR="006C4CC5">
        <w:rPr>
          <w:rFonts w:ascii="Times New Roman" w:hAnsi="Times New Roman" w:cs="Times New Roman"/>
          <w:sz w:val="24"/>
          <w:szCs w:val="24"/>
        </w:rPr>
        <w:t>,</w:t>
      </w:r>
      <w:r w:rsidRPr="008C4531">
        <w:rPr>
          <w:rFonts w:ascii="Times New Roman" w:hAnsi="Times New Roman" w:cs="Times New Roman"/>
          <w:sz w:val="24"/>
          <w:szCs w:val="24"/>
        </w:rPr>
        <w:t xml:space="preserve"> ал. 3, не е</w:t>
      </w:r>
      <w:r w:rsidR="008D2142">
        <w:rPr>
          <w:rFonts w:ascii="Times New Roman" w:hAnsi="Times New Roman" w:cs="Times New Roman"/>
          <w:sz w:val="24"/>
          <w:szCs w:val="24"/>
        </w:rPr>
        <w:t xml:space="preserve"> достатъчно сключването на брак от надарения с определено лице да е било мотив</w:t>
      </w:r>
      <w:r w:rsidRPr="008C4531">
        <w:rPr>
          <w:rFonts w:ascii="Times New Roman" w:hAnsi="Times New Roman" w:cs="Times New Roman"/>
          <w:sz w:val="24"/>
          <w:szCs w:val="24"/>
        </w:rPr>
        <w:t xml:space="preserve"> на дарителя</w:t>
      </w:r>
      <w:r w:rsidR="008D2142">
        <w:rPr>
          <w:rFonts w:ascii="Times New Roman" w:hAnsi="Times New Roman" w:cs="Times New Roman"/>
          <w:sz w:val="24"/>
          <w:szCs w:val="24"/>
        </w:rPr>
        <w:t xml:space="preserve"> за извършването на дарението</w:t>
      </w:r>
      <w:r w:rsidR="008D2142">
        <w:rPr>
          <w:rStyle w:val="a5"/>
          <w:rFonts w:ascii="Times New Roman" w:hAnsi="Times New Roman" w:cs="Times New Roman"/>
          <w:sz w:val="24"/>
          <w:szCs w:val="24"/>
        </w:rPr>
        <w:footnoteReference w:id="8"/>
      </w:r>
      <w:r w:rsidR="008D2142">
        <w:rPr>
          <w:rFonts w:ascii="Times New Roman" w:hAnsi="Times New Roman" w:cs="Times New Roman"/>
          <w:sz w:val="24"/>
          <w:szCs w:val="24"/>
        </w:rPr>
        <w:t>. Дарител, който е таял в</w:t>
      </w:r>
      <w:r w:rsidRPr="008C4531">
        <w:rPr>
          <w:rFonts w:ascii="Times New Roman" w:hAnsi="Times New Roman" w:cs="Times New Roman"/>
          <w:sz w:val="24"/>
          <w:szCs w:val="24"/>
        </w:rPr>
        <w:t xml:space="preserve"> душата си неизвестната за другата страна надежда или убежде</w:t>
      </w:r>
      <w:r w:rsidR="008D2142">
        <w:rPr>
          <w:rFonts w:ascii="Times New Roman" w:hAnsi="Times New Roman" w:cs="Times New Roman"/>
          <w:sz w:val="24"/>
          <w:szCs w:val="24"/>
        </w:rPr>
        <w:t xml:space="preserve">ние, че тя ще се ожени за него </w:t>
      </w:r>
      <w:r w:rsidR="00FB3F09">
        <w:rPr>
          <w:rFonts w:ascii="Times New Roman" w:hAnsi="Times New Roman" w:cs="Times New Roman"/>
          <w:sz w:val="24"/>
          <w:szCs w:val="24"/>
          <w:lang w:val="en-US"/>
        </w:rPr>
        <w:t>–</w:t>
      </w:r>
      <w:r w:rsidR="008D2142">
        <w:rPr>
          <w:rFonts w:ascii="Times New Roman" w:hAnsi="Times New Roman" w:cs="Times New Roman"/>
          <w:sz w:val="24"/>
          <w:szCs w:val="24"/>
        </w:rPr>
        <w:t xml:space="preserve"> или за определено друго лице </w:t>
      </w:r>
      <w:r w:rsidR="00FB3F09">
        <w:rPr>
          <w:rFonts w:ascii="Times New Roman" w:hAnsi="Times New Roman" w:cs="Times New Roman"/>
          <w:sz w:val="24"/>
          <w:szCs w:val="24"/>
        </w:rPr>
        <w:t xml:space="preserve">– </w:t>
      </w:r>
      <w:r w:rsidR="008D2142">
        <w:rPr>
          <w:rFonts w:ascii="Times New Roman" w:hAnsi="Times New Roman" w:cs="Times New Roman"/>
          <w:sz w:val="24"/>
          <w:szCs w:val="24"/>
        </w:rPr>
        <w:t>и е извършил</w:t>
      </w:r>
      <w:r w:rsidRPr="008C4531">
        <w:rPr>
          <w:rFonts w:ascii="Times New Roman" w:hAnsi="Times New Roman" w:cs="Times New Roman"/>
          <w:sz w:val="24"/>
          <w:szCs w:val="24"/>
        </w:rPr>
        <w:t xml:space="preserve"> дарението по тези</w:t>
      </w:r>
      <w:r w:rsidR="008D2142">
        <w:rPr>
          <w:rFonts w:ascii="Times New Roman" w:hAnsi="Times New Roman" w:cs="Times New Roman"/>
          <w:sz w:val="24"/>
          <w:szCs w:val="24"/>
        </w:rPr>
        <w:t xml:space="preserve"> мотиви, не може да търси назад това, което е подарил, ако очакванията му не са се сбъ</w:t>
      </w:r>
      <w:r w:rsidRPr="008C4531">
        <w:rPr>
          <w:rFonts w:ascii="Times New Roman" w:hAnsi="Times New Roman" w:cs="Times New Roman"/>
          <w:sz w:val="24"/>
          <w:szCs w:val="24"/>
        </w:rPr>
        <w:t xml:space="preserve">днали. Противното </w:t>
      </w:r>
      <w:r w:rsidR="008D2142">
        <w:rPr>
          <w:rFonts w:ascii="Times New Roman" w:hAnsi="Times New Roman" w:cs="Times New Roman"/>
          <w:sz w:val="24"/>
          <w:szCs w:val="24"/>
        </w:rPr>
        <w:t>разре</w:t>
      </w:r>
      <w:r w:rsidRPr="008C4531">
        <w:rPr>
          <w:rFonts w:ascii="Times New Roman" w:hAnsi="Times New Roman" w:cs="Times New Roman"/>
          <w:sz w:val="24"/>
          <w:szCs w:val="24"/>
        </w:rPr>
        <w:t>ше</w:t>
      </w:r>
      <w:r w:rsidR="008D2142">
        <w:rPr>
          <w:rFonts w:ascii="Times New Roman" w:hAnsi="Times New Roman" w:cs="Times New Roman"/>
          <w:sz w:val="24"/>
          <w:szCs w:val="24"/>
        </w:rPr>
        <w:t>ние, което би засегнало съвършено неоправдано сигурност</w:t>
      </w:r>
      <w:r w:rsidRPr="008C4531">
        <w:rPr>
          <w:rFonts w:ascii="Times New Roman" w:hAnsi="Times New Roman" w:cs="Times New Roman"/>
          <w:sz w:val="24"/>
          <w:szCs w:val="24"/>
        </w:rPr>
        <w:t>та на даренията, е оч</w:t>
      </w:r>
      <w:r w:rsidR="008D2142">
        <w:rPr>
          <w:rFonts w:ascii="Times New Roman" w:hAnsi="Times New Roman" w:cs="Times New Roman"/>
          <w:sz w:val="24"/>
          <w:szCs w:val="24"/>
        </w:rPr>
        <w:t>евидно неприемливо поради неразумност</w:t>
      </w:r>
      <w:r w:rsidRPr="008C4531">
        <w:rPr>
          <w:rFonts w:ascii="Times New Roman" w:hAnsi="Times New Roman" w:cs="Times New Roman"/>
          <w:sz w:val="24"/>
          <w:szCs w:val="24"/>
        </w:rPr>
        <w:t xml:space="preserve">та на резултатите, до които довежда. </w:t>
      </w:r>
      <w:r w:rsidR="008D2142">
        <w:rPr>
          <w:rFonts w:ascii="Times New Roman" w:hAnsi="Times New Roman" w:cs="Times New Roman"/>
          <w:sz w:val="24"/>
          <w:szCs w:val="24"/>
        </w:rPr>
        <w:t>Следователно онова взимане на бъдещия брак предвид, за което говори чл. 317</w:t>
      </w:r>
      <w:r w:rsidR="00FB3F09">
        <w:rPr>
          <w:rFonts w:ascii="Times New Roman" w:hAnsi="Times New Roman" w:cs="Times New Roman"/>
          <w:sz w:val="24"/>
          <w:szCs w:val="24"/>
        </w:rPr>
        <w:t>,</w:t>
      </w:r>
      <w:r w:rsidR="008D2142">
        <w:rPr>
          <w:rFonts w:ascii="Times New Roman" w:hAnsi="Times New Roman" w:cs="Times New Roman"/>
          <w:sz w:val="24"/>
          <w:szCs w:val="24"/>
        </w:rPr>
        <w:t xml:space="preserve"> ал. 2, трябва да се обхваща от съгласието на страните, трябва да бъде част от</w:t>
      </w:r>
      <w:r w:rsidRPr="008C4531">
        <w:rPr>
          <w:rFonts w:ascii="Times New Roman" w:hAnsi="Times New Roman" w:cs="Times New Roman"/>
          <w:sz w:val="24"/>
          <w:szCs w:val="24"/>
        </w:rPr>
        <w:t xml:space="preserve"> акта на дарението.</w:t>
      </w:r>
    </w:p>
    <w:p w:rsidR="008C4531" w:rsidRPr="008C4531" w:rsidRDefault="008C4531" w:rsidP="005C00DE">
      <w:pPr>
        <w:spacing w:after="0" w:line="360" w:lineRule="auto"/>
        <w:ind w:firstLine="709"/>
        <w:jc w:val="both"/>
        <w:rPr>
          <w:rFonts w:ascii="Times New Roman" w:hAnsi="Times New Roman" w:cs="Times New Roman"/>
          <w:sz w:val="24"/>
          <w:szCs w:val="24"/>
        </w:rPr>
      </w:pPr>
      <w:r w:rsidRPr="008C4531">
        <w:rPr>
          <w:rFonts w:ascii="Times New Roman" w:hAnsi="Times New Roman" w:cs="Times New Roman"/>
          <w:sz w:val="24"/>
          <w:szCs w:val="24"/>
        </w:rPr>
        <w:t>Ако, обаче, при из</w:t>
      </w:r>
      <w:r w:rsidR="008D2142">
        <w:rPr>
          <w:rFonts w:ascii="Times New Roman" w:hAnsi="Times New Roman" w:cs="Times New Roman"/>
          <w:sz w:val="24"/>
          <w:szCs w:val="24"/>
        </w:rPr>
        <w:t>вършването на едно дарение страните спрат погледа си върху бъдещия брак на надарявания с определено лице, те могат да вземат</w:t>
      </w:r>
      <w:r w:rsidRPr="008C4531">
        <w:rPr>
          <w:rFonts w:ascii="Times New Roman" w:hAnsi="Times New Roman" w:cs="Times New Roman"/>
          <w:sz w:val="24"/>
          <w:szCs w:val="24"/>
        </w:rPr>
        <w:t xml:space="preserve"> само две становища </w:t>
      </w:r>
      <w:r w:rsidR="008D2142">
        <w:rPr>
          <w:rFonts w:ascii="Times New Roman" w:hAnsi="Times New Roman" w:cs="Times New Roman"/>
          <w:sz w:val="24"/>
          <w:szCs w:val="24"/>
        </w:rPr>
        <w:t>за отношението на дарението към този брак. Договарящите могат да решат или че правното действие няма да бъде в зависимост от</w:t>
      </w:r>
      <w:r w:rsidRPr="008C4531">
        <w:rPr>
          <w:rFonts w:ascii="Times New Roman" w:hAnsi="Times New Roman" w:cs="Times New Roman"/>
          <w:sz w:val="24"/>
          <w:szCs w:val="24"/>
        </w:rPr>
        <w:t xml:space="preserve"> ск</w:t>
      </w:r>
      <w:r w:rsidR="008D2142">
        <w:rPr>
          <w:rFonts w:ascii="Times New Roman" w:hAnsi="Times New Roman" w:cs="Times New Roman"/>
          <w:sz w:val="24"/>
          <w:szCs w:val="24"/>
        </w:rPr>
        <w:t xml:space="preserve">лючването на брака, или че </w:t>
      </w:r>
      <w:r w:rsidR="008D2142">
        <w:rPr>
          <w:rFonts w:ascii="Times New Roman" w:hAnsi="Times New Roman" w:cs="Times New Roman"/>
          <w:sz w:val="24"/>
          <w:szCs w:val="24"/>
        </w:rPr>
        <w:lastRenderedPageBreak/>
        <w:t>ще бъде в зависимост. Ако те установят съгла</w:t>
      </w:r>
      <w:r w:rsidRPr="008C4531">
        <w:rPr>
          <w:rFonts w:ascii="Times New Roman" w:hAnsi="Times New Roman" w:cs="Times New Roman"/>
          <w:sz w:val="24"/>
          <w:szCs w:val="24"/>
        </w:rPr>
        <w:t>сието си на първото становище, явно е, чечл. 317</w:t>
      </w:r>
      <w:r w:rsidR="00FB3F09">
        <w:rPr>
          <w:rFonts w:ascii="Times New Roman" w:hAnsi="Times New Roman" w:cs="Times New Roman"/>
          <w:sz w:val="24"/>
          <w:szCs w:val="24"/>
        </w:rPr>
        <w:t>,</w:t>
      </w:r>
      <w:r w:rsidRPr="008C4531">
        <w:rPr>
          <w:rFonts w:ascii="Times New Roman" w:hAnsi="Times New Roman" w:cs="Times New Roman"/>
          <w:sz w:val="24"/>
          <w:szCs w:val="24"/>
        </w:rPr>
        <w:t xml:space="preserve"> ал. </w:t>
      </w:r>
      <w:r w:rsidR="00FB3F09">
        <w:rPr>
          <w:rFonts w:ascii="Times New Roman" w:hAnsi="Times New Roman" w:cs="Times New Roman"/>
          <w:sz w:val="24"/>
          <w:szCs w:val="24"/>
        </w:rPr>
        <w:t>3</w:t>
      </w:r>
      <w:r w:rsidR="008D2142">
        <w:rPr>
          <w:rFonts w:ascii="Times New Roman" w:hAnsi="Times New Roman" w:cs="Times New Roman"/>
          <w:sz w:val="24"/>
          <w:szCs w:val="24"/>
        </w:rPr>
        <w:t xml:space="preserve"> ня</w:t>
      </w:r>
      <w:r w:rsidRPr="008C4531">
        <w:rPr>
          <w:rFonts w:ascii="Times New Roman" w:hAnsi="Times New Roman" w:cs="Times New Roman"/>
          <w:sz w:val="24"/>
          <w:szCs w:val="24"/>
        </w:rPr>
        <w:t xml:space="preserve">ма да има приложение, защото волята на страните </w:t>
      </w:r>
      <w:r w:rsidR="008D2142">
        <w:rPr>
          <w:rFonts w:ascii="Times New Roman" w:hAnsi="Times New Roman" w:cs="Times New Roman"/>
          <w:sz w:val="24"/>
          <w:szCs w:val="24"/>
        </w:rPr>
        <w:t>го изключва. Така че този текст</w:t>
      </w:r>
      <w:r w:rsidRPr="008C4531">
        <w:rPr>
          <w:rFonts w:ascii="Times New Roman" w:hAnsi="Times New Roman" w:cs="Times New Roman"/>
          <w:sz w:val="24"/>
          <w:szCs w:val="24"/>
        </w:rPr>
        <w:t xml:space="preserve"> може да има пр</w:t>
      </w:r>
      <w:r w:rsidR="008D2142">
        <w:rPr>
          <w:rFonts w:ascii="Times New Roman" w:hAnsi="Times New Roman" w:cs="Times New Roman"/>
          <w:sz w:val="24"/>
          <w:szCs w:val="24"/>
        </w:rPr>
        <w:t>иложение само когато страните са</w:t>
      </w:r>
      <w:r w:rsidRPr="008C4531">
        <w:rPr>
          <w:rFonts w:ascii="Times New Roman" w:hAnsi="Times New Roman" w:cs="Times New Roman"/>
          <w:sz w:val="24"/>
          <w:szCs w:val="24"/>
        </w:rPr>
        <w:t xml:space="preserve"> избр</w:t>
      </w:r>
      <w:r w:rsidR="008D2142">
        <w:rPr>
          <w:rFonts w:ascii="Times New Roman" w:hAnsi="Times New Roman" w:cs="Times New Roman"/>
          <w:sz w:val="24"/>
          <w:szCs w:val="24"/>
        </w:rPr>
        <w:t>али второто становище: когато са поста</w:t>
      </w:r>
      <w:r w:rsidRPr="008C4531">
        <w:rPr>
          <w:rFonts w:ascii="Times New Roman" w:hAnsi="Times New Roman" w:cs="Times New Roman"/>
          <w:sz w:val="24"/>
          <w:szCs w:val="24"/>
        </w:rPr>
        <w:t>вили п</w:t>
      </w:r>
      <w:r w:rsidR="008D2142">
        <w:rPr>
          <w:rFonts w:ascii="Times New Roman" w:hAnsi="Times New Roman" w:cs="Times New Roman"/>
          <w:sz w:val="24"/>
          <w:szCs w:val="24"/>
        </w:rPr>
        <w:t>равното действие на дарението в зависимост от</w:t>
      </w:r>
      <w:r w:rsidRPr="008C4531">
        <w:rPr>
          <w:rFonts w:ascii="Times New Roman" w:hAnsi="Times New Roman" w:cs="Times New Roman"/>
          <w:sz w:val="24"/>
          <w:szCs w:val="24"/>
        </w:rPr>
        <w:t>сключването на бр</w:t>
      </w:r>
      <w:r w:rsidR="008D2142">
        <w:rPr>
          <w:rFonts w:ascii="Times New Roman" w:hAnsi="Times New Roman" w:cs="Times New Roman"/>
          <w:sz w:val="24"/>
          <w:szCs w:val="24"/>
        </w:rPr>
        <w:t>ака. В такъв</w:t>
      </w:r>
      <w:r w:rsidR="00FB3F09">
        <w:rPr>
          <w:rFonts w:ascii="Times New Roman" w:hAnsi="Times New Roman" w:cs="Times New Roman"/>
          <w:sz w:val="24"/>
          <w:szCs w:val="24"/>
        </w:rPr>
        <w:t xml:space="preserve"> случай обаче</w:t>
      </w:r>
      <w:r w:rsidR="008D2142">
        <w:rPr>
          <w:rFonts w:ascii="Times New Roman" w:hAnsi="Times New Roman" w:cs="Times New Roman"/>
          <w:sz w:val="24"/>
          <w:szCs w:val="24"/>
        </w:rPr>
        <w:t xml:space="preserve"> очевидно дарението ще бъ</w:t>
      </w:r>
      <w:r w:rsidRPr="008C4531">
        <w:rPr>
          <w:rFonts w:ascii="Times New Roman" w:hAnsi="Times New Roman" w:cs="Times New Roman"/>
          <w:sz w:val="24"/>
          <w:szCs w:val="24"/>
        </w:rPr>
        <w:t xml:space="preserve">де сключено </w:t>
      </w:r>
      <w:r w:rsidR="008D2142">
        <w:rPr>
          <w:rFonts w:ascii="Times New Roman" w:hAnsi="Times New Roman" w:cs="Times New Roman"/>
          <w:sz w:val="24"/>
          <w:szCs w:val="24"/>
        </w:rPr>
        <w:t>под</w:t>
      </w:r>
      <w:r w:rsidRPr="008C4531">
        <w:rPr>
          <w:rFonts w:ascii="Times New Roman" w:hAnsi="Times New Roman" w:cs="Times New Roman"/>
          <w:sz w:val="24"/>
          <w:szCs w:val="24"/>
        </w:rPr>
        <w:t xml:space="preserve"> условие, з</w:t>
      </w:r>
      <w:r w:rsidR="002300EB">
        <w:rPr>
          <w:rFonts w:ascii="Times New Roman" w:hAnsi="Times New Roman" w:cs="Times New Roman"/>
          <w:sz w:val="24"/>
          <w:szCs w:val="24"/>
        </w:rPr>
        <w:t>ащото правното му действие ще бъде поставено в зависимост от сбъдването на едно бъдеще несигурно събитие. С</w:t>
      </w:r>
      <w:r w:rsidRPr="008C4531">
        <w:rPr>
          <w:rFonts w:ascii="Times New Roman" w:hAnsi="Times New Roman" w:cs="Times New Roman"/>
          <w:sz w:val="24"/>
          <w:szCs w:val="24"/>
        </w:rPr>
        <w:t xml:space="preserve"> други думи, чл. 317</w:t>
      </w:r>
      <w:r w:rsidR="00FB3F09">
        <w:rPr>
          <w:rFonts w:ascii="Times New Roman" w:hAnsi="Times New Roman" w:cs="Times New Roman"/>
          <w:sz w:val="24"/>
          <w:szCs w:val="24"/>
        </w:rPr>
        <w:t>,</w:t>
      </w:r>
      <w:r w:rsidRPr="008C4531">
        <w:rPr>
          <w:rFonts w:ascii="Times New Roman" w:hAnsi="Times New Roman" w:cs="Times New Roman"/>
          <w:sz w:val="24"/>
          <w:szCs w:val="24"/>
        </w:rPr>
        <w:t xml:space="preserve"> ал. 3 на Закона за наследството ще има приложение тогава, когато страните при сключв</w:t>
      </w:r>
      <w:r w:rsidR="002300EB">
        <w:rPr>
          <w:rFonts w:ascii="Times New Roman" w:hAnsi="Times New Roman" w:cs="Times New Roman"/>
          <w:sz w:val="24"/>
          <w:szCs w:val="24"/>
        </w:rPr>
        <w:t>ането на едно дарение въздигнат в условие на дарението встъпването на надарения в брак с определено лице. Впрочем, и в доктрината</w:t>
      </w:r>
      <w:r w:rsidR="00FB3F09">
        <w:rPr>
          <w:rFonts w:ascii="Times New Roman" w:hAnsi="Times New Roman" w:cs="Times New Roman"/>
          <w:sz w:val="24"/>
          <w:szCs w:val="24"/>
        </w:rPr>
        <w:t>,</w:t>
      </w:r>
      <w:r w:rsidR="002300EB">
        <w:rPr>
          <w:rFonts w:ascii="Times New Roman" w:hAnsi="Times New Roman" w:cs="Times New Roman"/>
          <w:sz w:val="24"/>
          <w:szCs w:val="24"/>
        </w:rPr>
        <w:t xml:space="preserve"> и в юриспруденцията в Италия и Франция далеч </w:t>
      </w:r>
      <w:r w:rsidRPr="008C4531">
        <w:rPr>
          <w:rFonts w:ascii="Times New Roman" w:hAnsi="Times New Roman" w:cs="Times New Roman"/>
          <w:sz w:val="24"/>
          <w:szCs w:val="24"/>
        </w:rPr>
        <w:t>преобладаващото мнение е</w:t>
      </w:r>
      <w:r w:rsidR="002300EB">
        <w:rPr>
          <w:rFonts w:ascii="Times New Roman" w:hAnsi="Times New Roman" w:cs="Times New Roman"/>
          <w:sz w:val="24"/>
          <w:szCs w:val="24"/>
        </w:rPr>
        <w:t>, че даренията, които попадат подчл. 1088 на Наполеоновия кодекс и съотв. под чл. 1068 на Италианския са условни дарения</w:t>
      </w:r>
      <w:r w:rsidR="002300EB">
        <w:rPr>
          <w:rStyle w:val="a5"/>
          <w:rFonts w:ascii="Times New Roman" w:hAnsi="Times New Roman" w:cs="Times New Roman"/>
          <w:sz w:val="24"/>
          <w:szCs w:val="24"/>
        </w:rPr>
        <w:footnoteReference w:id="9"/>
      </w:r>
      <w:r w:rsidR="002300EB">
        <w:rPr>
          <w:rFonts w:ascii="Times New Roman" w:hAnsi="Times New Roman" w:cs="Times New Roman"/>
          <w:sz w:val="24"/>
          <w:szCs w:val="24"/>
        </w:rPr>
        <w:t>.</w:t>
      </w:r>
    </w:p>
    <w:p w:rsidR="008C4531" w:rsidRPr="008C4531" w:rsidRDefault="002300EB"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Много малко с</w:t>
      </w:r>
      <w:r>
        <w:rPr>
          <w:rFonts w:ascii="Times New Roman" w:hAnsi="Times New Roman" w:cs="Times New Roman"/>
          <w:sz w:val="24"/>
          <w:szCs w:val="24"/>
          <w:lang w:val="en-US"/>
        </w:rPr>
        <w:t>a</w:t>
      </w:r>
      <w:r>
        <w:rPr>
          <w:rFonts w:ascii="Times New Roman" w:hAnsi="Times New Roman" w:cs="Times New Roman"/>
          <w:sz w:val="24"/>
          <w:szCs w:val="24"/>
        </w:rPr>
        <w:t xml:space="preserve"> авторите, които се отклоняват от</w:t>
      </w:r>
      <w:r w:rsidR="008C4531" w:rsidRPr="008C4531">
        <w:rPr>
          <w:rFonts w:ascii="Times New Roman" w:hAnsi="Times New Roman" w:cs="Times New Roman"/>
          <w:sz w:val="24"/>
          <w:szCs w:val="24"/>
        </w:rPr>
        <w:t xml:space="preserve"> това схващане</w:t>
      </w:r>
      <w:r>
        <w:rPr>
          <w:rStyle w:val="a5"/>
          <w:rFonts w:ascii="Times New Roman" w:hAnsi="Times New Roman" w:cs="Times New Roman"/>
          <w:sz w:val="24"/>
          <w:szCs w:val="24"/>
        </w:rPr>
        <w:footnoteReference w:id="10"/>
      </w:r>
      <w:r>
        <w:rPr>
          <w:rFonts w:ascii="Times New Roman" w:hAnsi="Times New Roman" w:cs="Times New Roman"/>
          <w:sz w:val="24"/>
          <w:szCs w:val="24"/>
        </w:rPr>
        <w:t>.</w:t>
      </w:r>
    </w:p>
    <w:p w:rsidR="008C4531" w:rsidRPr="008C4531" w:rsidRDefault="00604A3A"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това положение мъчно може да се каже, че съ</w:t>
      </w:r>
      <w:r w:rsidR="008C4531" w:rsidRPr="008C4531">
        <w:rPr>
          <w:rFonts w:ascii="Times New Roman" w:hAnsi="Times New Roman" w:cs="Times New Roman"/>
          <w:sz w:val="24"/>
          <w:szCs w:val="24"/>
        </w:rPr>
        <w:t>здаването на чл. 317</w:t>
      </w:r>
      <w:r w:rsidR="00E42688">
        <w:rPr>
          <w:rFonts w:ascii="Times New Roman" w:hAnsi="Times New Roman" w:cs="Times New Roman"/>
          <w:sz w:val="24"/>
          <w:szCs w:val="24"/>
        </w:rPr>
        <w:t>,</w:t>
      </w:r>
      <w:r w:rsidR="008C4531" w:rsidRPr="008C4531">
        <w:rPr>
          <w:rFonts w:ascii="Times New Roman" w:hAnsi="Times New Roman" w:cs="Times New Roman"/>
          <w:sz w:val="24"/>
          <w:szCs w:val="24"/>
        </w:rPr>
        <w:t xml:space="preserve"> ал. 3</w:t>
      </w:r>
      <w:r>
        <w:rPr>
          <w:rFonts w:ascii="Times New Roman" w:hAnsi="Times New Roman" w:cs="Times New Roman"/>
          <w:sz w:val="24"/>
          <w:szCs w:val="24"/>
        </w:rPr>
        <w:t xml:space="preserve"> е било необходимо; защото дарение, сключено под условие на сбъдването на определен брак, би било в</w:t>
      </w:r>
      <w:r w:rsidR="008C4531" w:rsidRPr="008C4531">
        <w:rPr>
          <w:rFonts w:ascii="Times New Roman" w:hAnsi="Times New Roman" w:cs="Times New Roman"/>
          <w:sz w:val="24"/>
          <w:szCs w:val="24"/>
        </w:rPr>
        <w:t xml:space="preserve"> зависим</w:t>
      </w:r>
      <w:r>
        <w:rPr>
          <w:rFonts w:ascii="Times New Roman" w:hAnsi="Times New Roman" w:cs="Times New Roman"/>
          <w:sz w:val="24"/>
          <w:szCs w:val="24"/>
        </w:rPr>
        <w:t>ост от осъществяването на този брак</w:t>
      </w:r>
      <w:r w:rsidR="008C4531" w:rsidRPr="008C4531">
        <w:rPr>
          <w:rFonts w:ascii="Times New Roman" w:hAnsi="Times New Roman" w:cs="Times New Roman"/>
          <w:sz w:val="24"/>
          <w:szCs w:val="24"/>
        </w:rPr>
        <w:t xml:space="preserve"> и ако </w:t>
      </w:r>
      <w:r>
        <w:rPr>
          <w:rFonts w:ascii="Times New Roman" w:hAnsi="Times New Roman" w:cs="Times New Roman"/>
          <w:sz w:val="24"/>
          <w:szCs w:val="24"/>
        </w:rPr>
        <w:t>чл. 317</w:t>
      </w:r>
      <w:r w:rsidR="00E42688">
        <w:rPr>
          <w:rFonts w:ascii="Times New Roman" w:hAnsi="Times New Roman" w:cs="Times New Roman"/>
          <w:sz w:val="24"/>
          <w:szCs w:val="24"/>
        </w:rPr>
        <w:t>,</w:t>
      </w:r>
      <w:r>
        <w:rPr>
          <w:rFonts w:ascii="Times New Roman" w:hAnsi="Times New Roman" w:cs="Times New Roman"/>
          <w:sz w:val="24"/>
          <w:szCs w:val="24"/>
        </w:rPr>
        <w:t xml:space="preserve"> ал. 3 не съществуваше</w:t>
      </w:r>
      <w:r>
        <w:rPr>
          <w:rStyle w:val="a5"/>
          <w:rFonts w:ascii="Times New Roman" w:hAnsi="Times New Roman" w:cs="Times New Roman"/>
          <w:sz w:val="24"/>
          <w:szCs w:val="24"/>
        </w:rPr>
        <w:footnoteReference w:id="11"/>
      </w:r>
      <w:r>
        <w:rPr>
          <w:rFonts w:ascii="Times New Roman" w:hAnsi="Times New Roman" w:cs="Times New Roman"/>
          <w:sz w:val="24"/>
          <w:szCs w:val="24"/>
        </w:rPr>
        <w:t>.</w:t>
      </w:r>
    </w:p>
    <w:p w:rsidR="008C4531" w:rsidRPr="008C4531" w:rsidRDefault="006E27A7"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Сега нека преминем към</w:t>
      </w:r>
      <w:r w:rsidR="008C4531" w:rsidRPr="008C4531">
        <w:rPr>
          <w:rFonts w:ascii="Times New Roman" w:hAnsi="Times New Roman" w:cs="Times New Roman"/>
          <w:sz w:val="24"/>
          <w:szCs w:val="24"/>
        </w:rPr>
        <w:t xml:space="preserve"> даренията между годеници.</w:t>
      </w:r>
    </w:p>
    <w:p w:rsidR="008C4531" w:rsidRPr="008C4531" w:rsidRDefault="003B4744"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Попадат</w:t>
      </w:r>
      <w:r w:rsidR="008C4531" w:rsidRPr="008C4531">
        <w:rPr>
          <w:rFonts w:ascii="Times New Roman" w:hAnsi="Times New Roman" w:cs="Times New Roman"/>
          <w:sz w:val="24"/>
          <w:szCs w:val="24"/>
        </w:rPr>
        <w:t xml:space="preserve"> ли п</w:t>
      </w:r>
      <w:r>
        <w:rPr>
          <w:rFonts w:ascii="Times New Roman" w:hAnsi="Times New Roman" w:cs="Times New Roman"/>
          <w:sz w:val="24"/>
          <w:szCs w:val="24"/>
        </w:rPr>
        <w:t xml:space="preserve">од </w:t>
      </w:r>
      <w:r w:rsidR="008C4531" w:rsidRPr="008C4531">
        <w:rPr>
          <w:rFonts w:ascii="Times New Roman" w:hAnsi="Times New Roman" w:cs="Times New Roman"/>
          <w:sz w:val="24"/>
          <w:szCs w:val="24"/>
        </w:rPr>
        <w:t>чл. 317 и даренията между годеници? Алинея 2 говор</w:t>
      </w:r>
      <w:r>
        <w:rPr>
          <w:rFonts w:ascii="Times New Roman" w:hAnsi="Times New Roman" w:cs="Times New Roman"/>
          <w:sz w:val="24"/>
          <w:szCs w:val="24"/>
        </w:rPr>
        <w:t>и за „дарения, направени било от съпрузите (разбирай</w:t>
      </w:r>
      <w:r w:rsidR="00A505BE">
        <w:rPr>
          <w:rFonts w:ascii="Times New Roman" w:hAnsi="Times New Roman" w:cs="Times New Roman"/>
          <w:sz w:val="24"/>
          <w:szCs w:val="24"/>
        </w:rPr>
        <w:t>,</w:t>
      </w:r>
      <w:r>
        <w:rPr>
          <w:rFonts w:ascii="Times New Roman" w:hAnsi="Times New Roman" w:cs="Times New Roman"/>
          <w:sz w:val="24"/>
          <w:szCs w:val="24"/>
        </w:rPr>
        <w:t xml:space="preserve"> бъдещите</w:t>
      </w:r>
      <w:r w:rsidR="008C4531" w:rsidRPr="008C4531">
        <w:rPr>
          <w:rFonts w:ascii="Times New Roman" w:hAnsi="Times New Roman" w:cs="Times New Roman"/>
          <w:sz w:val="24"/>
          <w:szCs w:val="24"/>
        </w:rPr>
        <w:t xml:space="preserve"> съпрузи) въ</w:t>
      </w:r>
      <w:r>
        <w:rPr>
          <w:rFonts w:ascii="Times New Roman" w:hAnsi="Times New Roman" w:cs="Times New Roman"/>
          <w:sz w:val="24"/>
          <w:szCs w:val="24"/>
        </w:rPr>
        <w:t>в взаимна полза, било от други лица в полза на съпрузите или на техните бъдещи деца.</w:t>
      </w:r>
      <w:r w:rsidR="00A505BE">
        <w:rPr>
          <w:rFonts w:ascii="Times New Roman" w:hAnsi="Times New Roman" w:cs="Times New Roman"/>
          <w:sz w:val="24"/>
          <w:szCs w:val="24"/>
        </w:rPr>
        <w:t>“</w:t>
      </w:r>
      <w:r>
        <w:rPr>
          <w:rFonts w:ascii="Times New Roman" w:hAnsi="Times New Roman" w:cs="Times New Roman"/>
          <w:sz w:val="24"/>
          <w:szCs w:val="24"/>
        </w:rPr>
        <w:t xml:space="preserve"> Щом текстът говори за даренията между бъдещите</w:t>
      </w:r>
      <w:r w:rsidR="008C4531" w:rsidRPr="008C4531">
        <w:rPr>
          <w:rFonts w:ascii="Times New Roman" w:hAnsi="Times New Roman" w:cs="Times New Roman"/>
          <w:sz w:val="24"/>
          <w:szCs w:val="24"/>
        </w:rPr>
        <w:t xml:space="preserve"> съпрузи, естествено, той обхваща и даренията </w:t>
      </w:r>
      <w:r>
        <w:rPr>
          <w:rFonts w:ascii="Times New Roman" w:hAnsi="Times New Roman" w:cs="Times New Roman"/>
          <w:sz w:val="24"/>
          <w:szCs w:val="24"/>
        </w:rPr>
        <w:t>между годеници. При това според нас не трябва да се прави разлика между ръ</w:t>
      </w:r>
      <w:r w:rsidR="008C4531" w:rsidRPr="008C4531">
        <w:rPr>
          <w:rFonts w:ascii="Times New Roman" w:hAnsi="Times New Roman" w:cs="Times New Roman"/>
          <w:sz w:val="24"/>
          <w:szCs w:val="24"/>
        </w:rPr>
        <w:t>чн</w:t>
      </w:r>
      <w:r>
        <w:rPr>
          <w:rFonts w:ascii="Times New Roman" w:hAnsi="Times New Roman" w:cs="Times New Roman"/>
          <w:sz w:val="24"/>
          <w:szCs w:val="24"/>
        </w:rPr>
        <w:t>и дарения и дарения</w:t>
      </w:r>
      <w:r w:rsidR="00A505BE">
        <w:rPr>
          <w:rFonts w:ascii="Times New Roman" w:hAnsi="Times New Roman" w:cs="Times New Roman"/>
          <w:sz w:val="24"/>
          <w:szCs w:val="24"/>
        </w:rPr>
        <w:t>,</w:t>
      </w:r>
      <w:r>
        <w:rPr>
          <w:rFonts w:ascii="Times New Roman" w:hAnsi="Times New Roman" w:cs="Times New Roman"/>
          <w:sz w:val="24"/>
          <w:szCs w:val="24"/>
        </w:rPr>
        <w:t xml:space="preserve"> извършени в нотариална форма</w:t>
      </w:r>
      <w:r>
        <w:rPr>
          <w:rStyle w:val="a5"/>
          <w:rFonts w:ascii="Times New Roman" w:hAnsi="Times New Roman" w:cs="Times New Roman"/>
          <w:sz w:val="24"/>
          <w:szCs w:val="24"/>
        </w:rPr>
        <w:footnoteReference w:id="12"/>
      </w:r>
      <w:r>
        <w:rPr>
          <w:rFonts w:ascii="Times New Roman" w:hAnsi="Times New Roman" w:cs="Times New Roman"/>
          <w:sz w:val="24"/>
          <w:szCs w:val="24"/>
        </w:rPr>
        <w:t>.</w:t>
      </w:r>
    </w:p>
    <w:p w:rsidR="008C4531" w:rsidRPr="008C4531" w:rsidRDefault="00E43C50"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Обаче, въпросът</w:t>
      </w:r>
      <w:r w:rsidR="008C4531" w:rsidRPr="008C4531">
        <w:rPr>
          <w:rFonts w:ascii="Times New Roman" w:hAnsi="Times New Roman" w:cs="Times New Roman"/>
          <w:sz w:val="24"/>
          <w:szCs w:val="24"/>
        </w:rPr>
        <w:t xml:space="preserve"> е другаде. Ние видехме, че за да попадне едно дарени</w:t>
      </w:r>
      <w:r>
        <w:rPr>
          <w:rFonts w:ascii="Times New Roman" w:hAnsi="Times New Roman" w:cs="Times New Roman"/>
          <w:sz w:val="24"/>
          <w:szCs w:val="24"/>
        </w:rPr>
        <w:t>е под чл. 317</w:t>
      </w:r>
      <w:r w:rsidR="0093615F">
        <w:rPr>
          <w:rFonts w:ascii="Times New Roman" w:hAnsi="Times New Roman" w:cs="Times New Roman"/>
          <w:sz w:val="24"/>
          <w:szCs w:val="24"/>
        </w:rPr>
        <w:t>,</w:t>
      </w:r>
      <w:r>
        <w:rPr>
          <w:rFonts w:ascii="Times New Roman" w:hAnsi="Times New Roman" w:cs="Times New Roman"/>
          <w:sz w:val="24"/>
          <w:szCs w:val="24"/>
        </w:rPr>
        <w:t xml:space="preserve"> ал. 3, то трябва да е сключено „предвид на определено бъдещо съпружество</w:t>
      </w:r>
      <w:r w:rsidR="008C4531" w:rsidRPr="008C4531">
        <w:rPr>
          <w:rFonts w:ascii="Times New Roman" w:hAnsi="Times New Roman" w:cs="Times New Roman"/>
          <w:sz w:val="24"/>
          <w:szCs w:val="24"/>
        </w:rPr>
        <w:t>“</w:t>
      </w:r>
      <w:r>
        <w:rPr>
          <w:rFonts w:ascii="Times New Roman" w:hAnsi="Times New Roman" w:cs="Times New Roman"/>
          <w:sz w:val="24"/>
          <w:szCs w:val="24"/>
        </w:rPr>
        <w:t>. Може ли да се приеме, че щом</w:t>
      </w:r>
      <w:r w:rsidR="008C4531" w:rsidRPr="008C4531">
        <w:rPr>
          <w:rFonts w:ascii="Times New Roman" w:hAnsi="Times New Roman" w:cs="Times New Roman"/>
          <w:sz w:val="24"/>
          <w:szCs w:val="24"/>
        </w:rPr>
        <w:t xml:space="preserve"> едно дарение е сключено между </w:t>
      </w:r>
      <w:r>
        <w:rPr>
          <w:rFonts w:ascii="Times New Roman" w:hAnsi="Times New Roman" w:cs="Times New Roman"/>
          <w:sz w:val="24"/>
          <w:szCs w:val="24"/>
        </w:rPr>
        <w:t xml:space="preserve">годеници, то </w:t>
      </w:r>
      <w:proofErr w:type="spellStart"/>
      <w:r>
        <w:rPr>
          <w:rFonts w:ascii="Times New Roman" w:hAnsi="Times New Roman" w:cs="Times New Roman"/>
          <w:sz w:val="24"/>
          <w:szCs w:val="24"/>
        </w:rPr>
        <w:t>еоipso</w:t>
      </w:r>
      <w:proofErr w:type="spellEnd"/>
      <w:r>
        <w:rPr>
          <w:rFonts w:ascii="Times New Roman" w:hAnsi="Times New Roman" w:cs="Times New Roman"/>
          <w:sz w:val="24"/>
          <w:szCs w:val="24"/>
        </w:rPr>
        <w:t xml:space="preserve"> попада под чл</w:t>
      </w:r>
      <w:r w:rsidR="0093615F">
        <w:rPr>
          <w:rFonts w:ascii="Times New Roman" w:hAnsi="Times New Roman" w:cs="Times New Roman"/>
          <w:sz w:val="24"/>
          <w:szCs w:val="24"/>
        </w:rPr>
        <w:t>.</w:t>
      </w:r>
      <w:r>
        <w:rPr>
          <w:rFonts w:ascii="Times New Roman" w:hAnsi="Times New Roman" w:cs="Times New Roman"/>
          <w:sz w:val="24"/>
          <w:szCs w:val="24"/>
        </w:rPr>
        <w:t xml:space="preserve"> 317</w:t>
      </w:r>
      <w:r w:rsidR="0093615F">
        <w:rPr>
          <w:rFonts w:ascii="Times New Roman" w:hAnsi="Times New Roman" w:cs="Times New Roman"/>
          <w:sz w:val="24"/>
          <w:szCs w:val="24"/>
        </w:rPr>
        <w:t>,</w:t>
      </w:r>
      <w:r>
        <w:rPr>
          <w:rFonts w:ascii="Times New Roman" w:hAnsi="Times New Roman" w:cs="Times New Roman"/>
          <w:sz w:val="24"/>
          <w:szCs w:val="24"/>
        </w:rPr>
        <w:t xml:space="preserve"> ал. 3, с</w:t>
      </w:r>
      <w:r w:rsidR="008C4531" w:rsidRPr="008C4531">
        <w:rPr>
          <w:rFonts w:ascii="Times New Roman" w:hAnsi="Times New Roman" w:cs="Times New Roman"/>
          <w:sz w:val="24"/>
          <w:szCs w:val="24"/>
        </w:rPr>
        <w:t xml:space="preserve"> други думи, че даренията между годеници се презумира</w:t>
      </w:r>
      <w:r>
        <w:rPr>
          <w:rFonts w:ascii="Times New Roman" w:hAnsi="Times New Roman" w:cs="Times New Roman"/>
          <w:sz w:val="24"/>
          <w:szCs w:val="24"/>
        </w:rPr>
        <w:t>т за дарения сключени предвид на определено бъдещо съ</w:t>
      </w:r>
      <w:r w:rsidR="008C4531" w:rsidRPr="008C4531">
        <w:rPr>
          <w:rFonts w:ascii="Times New Roman" w:hAnsi="Times New Roman" w:cs="Times New Roman"/>
          <w:sz w:val="24"/>
          <w:szCs w:val="24"/>
        </w:rPr>
        <w:t>пружество? Практ</w:t>
      </w:r>
      <w:r>
        <w:rPr>
          <w:rFonts w:ascii="Times New Roman" w:hAnsi="Times New Roman" w:cs="Times New Roman"/>
          <w:sz w:val="24"/>
          <w:szCs w:val="24"/>
        </w:rPr>
        <w:t>ическото значение на тоя въпрос е оче</w:t>
      </w:r>
      <w:r w:rsidR="008C4531" w:rsidRPr="008C4531">
        <w:rPr>
          <w:rFonts w:ascii="Times New Roman" w:hAnsi="Times New Roman" w:cs="Times New Roman"/>
          <w:sz w:val="24"/>
          <w:szCs w:val="24"/>
        </w:rPr>
        <w:t>видно. Ако не</w:t>
      </w:r>
      <w:r>
        <w:rPr>
          <w:rFonts w:ascii="Times New Roman" w:hAnsi="Times New Roman" w:cs="Times New Roman"/>
          <w:sz w:val="24"/>
          <w:szCs w:val="24"/>
        </w:rPr>
        <w:t xml:space="preserve"> съществува правна презумпция в този смисъл, годеникът</w:t>
      </w:r>
      <w:r w:rsidR="008C4531" w:rsidRPr="008C4531">
        <w:rPr>
          <w:rFonts w:ascii="Times New Roman" w:hAnsi="Times New Roman" w:cs="Times New Roman"/>
          <w:sz w:val="24"/>
          <w:szCs w:val="24"/>
        </w:rPr>
        <w:t>, който и</w:t>
      </w:r>
      <w:r>
        <w:rPr>
          <w:rFonts w:ascii="Times New Roman" w:hAnsi="Times New Roman" w:cs="Times New Roman"/>
          <w:sz w:val="24"/>
          <w:szCs w:val="24"/>
        </w:rPr>
        <w:t>ска връщането на подареното, понеже бракът не е станал, ще трябва да доказва по об</w:t>
      </w:r>
      <w:r w:rsidR="008C4531" w:rsidRPr="008C4531">
        <w:rPr>
          <w:rFonts w:ascii="Times New Roman" w:hAnsi="Times New Roman" w:cs="Times New Roman"/>
          <w:sz w:val="24"/>
          <w:szCs w:val="24"/>
        </w:rPr>
        <w:t>щите правила не само че дарението е извърше</w:t>
      </w:r>
      <w:r>
        <w:rPr>
          <w:rFonts w:ascii="Times New Roman" w:hAnsi="Times New Roman" w:cs="Times New Roman"/>
          <w:sz w:val="24"/>
          <w:szCs w:val="24"/>
        </w:rPr>
        <w:t>но, но и че то е извършено предвидна бъ</w:t>
      </w:r>
      <w:r w:rsidR="008C4531" w:rsidRPr="008C4531">
        <w:rPr>
          <w:rFonts w:ascii="Times New Roman" w:hAnsi="Times New Roman" w:cs="Times New Roman"/>
          <w:sz w:val="24"/>
          <w:szCs w:val="24"/>
        </w:rPr>
        <w:t>дещ</w:t>
      </w:r>
      <w:r>
        <w:rPr>
          <w:rFonts w:ascii="Times New Roman" w:hAnsi="Times New Roman" w:cs="Times New Roman"/>
          <w:sz w:val="24"/>
          <w:szCs w:val="24"/>
        </w:rPr>
        <w:t xml:space="preserve"> брак. При това в такъв случай ако дарението е над 5000 лв., той ня</w:t>
      </w:r>
      <w:r w:rsidR="008C4531" w:rsidRPr="008C4531">
        <w:rPr>
          <w:rFonts w:ascii="Times New Roman" w:hAnsi="Times New Roman" w:cs="Times New Roman"/>
          <w:sz w:val="24"/>
          <w:szCs w:val="24"/>
        </w:rPr>
        <w:t>ма да може да си служи както съ</w:t>
      </w:r>
      <w:r>
        <w:rPr>
          <w:rFonts w:ascii="Times New Roman" w:hAnsi="Times New Roman" w:cs="Times New Roman"/>
          <w:sz w:val="24"/>
          <w:szCs w:val="24"/>
        </w:rPr>
        <w:t>ссвидетелски показания, така и с</w:t>
      </w:r>
      <w:r w:rsidR="008C4531" w:rsidRPr="008C4531">
        <w:rPr>
          <w:rFonts w:ascii="Times New Roman" w:hAnsi="Times New Roman" w:cs="Times New Roman"/>
          <w:sz w:val="24"/>
          <w:szCs w:val="24"/>
        </w:rPr>
        <w:t xml:space="preserve"> прости презумпции.</w:t>
      </w:r>
    </w:p>
    <w:p w:rsidR="008C4531" w:rsidRPr="008C4531" w:rsidRDefault="009C2367"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Въпросът дали годежът създава презумпция, че даренията между годеници са извършени предвид</w:t>
      </w:r>
      <w:r w:rsidR="008C4531" w:rsidRPr="008C4531">
        <w:rPr>
          <w:rFonts w:ascii="Times New Roman" w:hAnsi="Times New Roman" w:cs="Times New Roman"/>
          <w:sz w:val="24"/>
          <w:szCs w:val="24"/>
        </w:rPr>
        <w:t xml:space="preserve"> на</w:t>
      </w:r>
      <w:r>
        <w:rPr>
          <w:rFonts w:ascii="Times New Roman" w:hAnsi="Times New Roman" w:cs="Times New Roman"/>
          <w:sz w:val="24"/>
          <w:szCs w:val="24"/>
        </w:rPr>
        <w:t xml:space="preserve"> брака между тях, на пръв поглед изглежда странен. И у нас</w:t>
      </w:r>
      <w:r w:rsidR="008C4531" w:rsidRPr="008C4531">
        <w:rPr>
          <w:rFonts w:ascii="Times New Roman" w:hAnsi="Times New Roman" w:cs="Times New Roman"/>
          <w:sz w:val="24"/>
          <w:szCs w:val="24"/>
        </w:rPr>
        <w:t xml:space="preserve"> доколкот</w:t>
      </w:r>
      <w:r>
        <w:rPr>
          <w:rFonts w:ascii="Times New Roman" w:hAnsi="Times New Roman" w:cs="Times New Roman"/>
          <w:sz w:val="24"/>
          <w:szCs w:val="24"/>
        </w:rPr>
        <w:t>о ни е известно, той не е бивал даже поставян. Обаче той е поставян в чужбина, и мнозинството от авторите, които са си го поставили, отричат презумпцията</w:t>
      </w:r>
      <w:r>
        <w:rPr>
          <w:rStyle w:val="a5"/>
          <w:rFonts w:ascii="Times New Roman" w:hAnsi="Times New Roman" w:cs="Times New Roman"/>
          <w:sz w:val="24"/>
          <w:szCs w:val="24"/>
        </w:rPr>
        <w:footnoteReference w:id="13"/>
      </w:r>
      <w:r>
        <w:rPr>
          <w:rFonts w:ascii="Times New Roman" w:hAnsi="Times New Roman" w:cs="Times New Roman"/>
          <w:sz w:val="24"/>
          <w:szCs w:val="24"/>
        </w:rPr>
        <w:t>.</w:t>
      </w:r>
    </w:p>
    <w:p w:rsidR="008C4531" w:rsidRPr="008C4531" w:rsidRDefault="008C4531" w:rsidP="005C00DE">
      <w:pPr>
        <w:spacing w:after="0" w:line="360" w:lineRule="auto"/>
        <w:ind w:firstLine="709"/>
        <w:jc w:val="both"/>
        <w:rPr>
          <w:rFonts w:ascii="Times New Roman" w:hAnsi="Times New Roman" w:cs="Times New Roman"/>
          <w:sz w:val="24"/>
          <w:szCs w:val="24"/>
        </w:rPr>
      </w:pPr>
      <w:r w:rsidRPr="008C4531">
        <w:rPr>
          <w:rFonts w:ascii="Times New Roman" w:hAnsi="Times New Roman" w:cs="Times New Roman"/>
          <w:sz w:val="24"/>
          <w:szCs w:val="24"/>
        </w:rPr>
        <w:t>Това становище, ако</w:t>
      </w:r>
      <w:r w:rsidR="009C2367">
        <w:rPr>
          <w:rFonts w:ascii="Times New Roman" w:hAnsi="Times New Roman" w:cs="Times New Roman"/>
          <w:sz w:val="24"/>
          <w:szCs w:val="24"/>
        </w:rPr>
        <w:t xml:space="preserve"> бъ</w:t>
      </w:r>
      <w:r w:rsidRPr="008C4531">
        <w:rPr>
          <w:rFonts w:ascii="Times New Roman" w:hAnsi="Times New Roman" w:cs="Times New Roman"/>
          <w:sz w:val="24"/>
          <w:szCs w:val="24"/>
        </w:rPr>
        <w:t>де прокарано с</w:t>
      </w:r>
      <w:r w:rsidR="009C2367">
        <w:rPr>
          <w:rFonts w:ascii="Times New Roman" w:hAnsi="Times New Roman" w:cs="Times New Roman"/>
          <w:sz w:val="24"/>
          <w:szCs w:val="24"/>
        </w:rPr>
        <w:t>трого, довежда до разрешения, тъждествени с римските; защото макар</w:t>
      </w:r>
      <w:r w:rsidRPr="008C4531">
        <w:rPr>
          <w:rFonts w:ascii="Times New Roman" w:hAnsi="Times New Roman" w:cs="Times New Roman"/>
          <w:sz w:val="24"/>
          <w:szCs w:val="24"/>
        </w:rPr>
        <w:t xml:space="preserve"> и за никого да н</w:t>
      </w:r>
      <w:r w:rsidR="009C2367">
        <w:rPr>
          <w:rFonts w:ascii="Times New Roman" w:hAnsi="Times New Roman" w:cs="Times New Roman"/>
          <w:sz w:val="24"/>
          <w:szCs w:val="24"/>
        </w:rPr>
        <w:t>е може да има съмнение, че един подарък, който годеникът</w:t>
      </w:r>
      <w:r w:rsidRPr="008C4531">
        <w:rPr>
          <w:rFonts w:ascii="Times New Roman" w:hAnsi="Times New Roman" w:cs="Times New Roman"/>
          <w:sz w:val="24"/>
          <w:szCs w:val="24"/>
        </w:rPr>
        <w:t xml:space="preserve"> прави на годеницата си, се</w:t>
      </w:r>
      <w:r w:rsidR="009C2367">
        <w:rPr>
          <w:rFonts w:ascii="Times New Roman" w:hAnsi="Times New Roman" w:cs="Times New Roman"/>
          <w:sz w:val="24"/>
          <w:szCs w:val="24"/>
        </w:rPr>
        <w:t xml:space="preserve"> върши само понеже се има предвид бъдещият брак</w:t>
      </w:r>
      <w:r w:rsidR="00F40CF8">
        <w:rPr>
          <w:rFonts w:ascii="Times New Roman" w:hAnsi="Times New Roman" w:cs="Times New Roman"/>
          <w:sz w:val="24"/>
          <w:szCs w:val="24"/>
        </w:rPr>
        <w:t>,</w:t>
      </w:r>
      <w:r w:rsidRPr="008C4531">
        <w:rPr>
          <w:rFonts w:ascii="Times New Roman" w:hAnsi="Times New Roman" w:cs="Times New Roman"/>
          <w:sz w:val="24"/>
          <w:szCs w:val="24"/>
        </w:rPr>
        <w:t xml:space="preserve"> да се докаже </w:t>
      </w:r>
      <w:r w:rsidR="009C2367">
        <w:rPr>
          <w:rFonts w:ascii="Times New Roman" w:hAnsi="Times New Roman" w:cs="Times New Roman"/>
          <w:sz w:val="24"/>
          <w:szCs w:val="24"/>
        </w:rPr>
        <w:t>това отделно по общия ред без помощ</w:t>
      </w:r>
      <w:r w:rsidRPr="008C4531">
        <w:rPr>
          <w:rFonts w:ascii="Times New Roman" w:hAnsi="Times New Roman" w:cs="Times New Roman"/>
          <w:sz w:val="24"/>
          <w:szCs w:val="24"/>
        </w:rPr>
        <w:t>та на презум</w:t>
      </w:r>
      <w:r w:rsidR="009C2367">
        <w:rPr>
          <w:rFonts w:ascii="Times New Roman" w:hAnsi="Times New Roman" w:cs="Times New Roman"/>
          <w:sz w:val="24"/>
          <w:szCs w:val="24"/>
        </w:rPr>
        <w:t>пция обикновено ще бъде много мъ</w:t>
      </w:r>
      <w:r w:rsidRPr="008C4531">
        <w:rPr>
          <w:rFonts w:ascii="Times New Roman" w:hAnsi="Times New Roman" w:cs="Times New Roman"/>
          <w:sz w:val="24"/>
          <w:szCs w:val="24"/>
        </w:rPr>
        <w:t>чно.</w:t>
      </w:r>
    </w:p>
    <w:p w:rsidR="008C4531" w:rsidRPr="009C2367" w:rsidRDefault="00F40CF8" w:rsidP="005C00D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Всъщност, авторите от</w:t>
      </w:r>
      <w:r w:rsidR="009C2367">
        <w:rPr>
          <w:rFonts w:ascii="Times New Roman" w:hAnsi="Times New Roman" w:cs="Times New Roman"/>
          <w:sz w:val="24"/>
          <w:szCs w:val="24"/>
        </w:rPr>
        <w:t>преди въвеждането на ко</w:t>
      </w:r>
      <w:r w:rsidR="008C4531" w:rsidRPr="008C4531">
        <w:rPr>
          <w:rFonts w:ascii="Times New Roman" w:hAnsi="Times New Roman" w:cs="Times New Roman"/>
          <w:sz w:val="24"/>
          <w:szCs w:val="24"/>
        </w:rPr>
        <w:t>дек</w:t>
      </w:r>
      <w:r w:rsidR="009C2367">
        <w:rPr>
          <w:rFonts w:ascii="Times New Roman" w:hAnsi="Times New Roman" w:cs="Times New Roman"/>
          <w:sz w:val="24"/>
          <w:szCs w:val="24"/>
        </w:rPr>
        <w:t xml:space="preserve">сите не се колебаеха да приемат, че в </w:t>
      </w:r>
      <w:r w:rsidR="008C4531" w:rsidRPr="008C4531">
        <w:rPr>
          <w:rFonts w:ascii="Times New Roman" w:hAnsi="Times New Roman" w:cs="Times New Roman"/>
          <w:sz w:val="24"/>
          <w:szCs w:val="24"/>
        </w:rPr>
        <w:t xml:space="preserve">даренията между годеници се </w:t>
      </w:r>
      <w:r w:rsidR="009C2367">
        <w:rPr>
          <w:rFonts w:ascii="Times New Roman" w:hAnsi="Times New Roman" w:cs="Times New Roman"/>
          <w:sz w:val="24"/>
          <w:szCs w:val="24"/>
        </w:rPr>
        <w:t>презумира условието „ако бракът стане</w:t>
      </w:r>
      <w:r>
        <w:rPr>
          <w:rFonts w:ascii="Times New Roman" w:hAnsi="Times New Roman" w:cs="Times New Roman"/>
          <w:sz w:val="24"/>
          <w:szCs w:val="24"/>
        </w:rPr>
        <w:t>“</w:t>
      </w:r>
      <w:r w:rsidR="009C2367">
        <w:rPr>
          <w:rStyle w:val="a5"/>
          <w:rFonts w:ascii="Times New Roman" w:hAnsi="Times New Roman" w:cs="Times New Roman"/>
          <w:sz w:val="24"/>
          <w:szCs w:val="24"/>
        </w:rPr>
        <w:footnoteReference w:id="14"/>
      </w:r>
      <w:r w:rsidR="009C2367">
        <w:rPr>
          <w:rFonts w:ascii="Times New Roman" w:hAnsi="Times New Roman" w:cs="Times New Roman"/>
          <w:sz w:val="24"/>
          <w:szCs w:val="24"/>
        </w:rPr>
        <w:t>. Ряз</w:t>
      </w:r>
      <w:r w:rsidR="008C4531" w:rsidRPr="008C4531">
        <w:rPr>
          <w:rFonts w:ascii="Times New Roman" w:hAnsi="Times New Roman" w:cs="Times New Roman"/>
          <w:sz w:val="24"/>
          <w:szCs w:val="24"/>
        </w:rPr>
        <w:t>кат</w:t>
      </w:r>
      <w:r w:rsidR="009C2367">
        <w:rPr>
          <w:rFonts w:ascii="Times New Roman" w:hAnsi="Times New Roman" w:cs="Times New Roman"/>
          <w:sz w:val="24"/>
          <w:szCs w:val="24"/>
        </w:rPr>
        <w:t>а промяна, която настъпи в това отношение с въ</w:t>
      </w:r>
      <w:r w:rsidR="008C4531" w:rsidRPr="008C4531">
        <w:rPr>
          <w:rFonts w:ascii="Times New Roman" w:hAnsi="Times New Roman" w:cs="Times New Roman"/>
          <w:sz w:val="24"/>
          <w:szCs w:val="24"/>
        </w:rPr>
        <w:t xml:space="preserve">веждането на кодексите, </w:t>
      </w:r>
      <w:r w:rsidR="009C2367">
        <w:rPr>
          <w:rFonts w:ascii="Times New Roman" w:hAnsi="Times New Roman" w:cs="Times New Roman"/>
          <w:sz w:val="24"/>
          <w:szCs w:val="24"/>
        </w:rPr>
        <w:t>има обяснението си не толкова в това че в тях ня</w:t>
      </w:r>
      <w:r w:rsidR="008C4531" w:rsidRPr="008C4531">
        <w:rPr>
          <w:rFonts w:ascii="Times New Roman" w:hAnsi="Times New Roman" w:cs="Times New Roman"/>
          <w:sz w:val="24"/>
          <w:szCs w:val="24"/>
        </w:rPr>
        <w:t>ма</w:t>
      </w:r>
      <w:r w:rsidR="009C2367">
        <w:rPr>
          <w:rFonts w:ascii="Times New Roman" w:hAnsi="Times New Roman" w:cs="Times New Roman"/>
          <w:sz w:val="24"/>
          <w:szCs w:val="24"/>
        </w:rPr>
        <w:t xml:space="preserve"> текстове, които да установяват тази презумпция. Лекотата, с</w:t>
      </w:r>
      <w:r w:rsidR="008C4531" w:rsidRPr="008C4531">
        <w:rPr>
          <w:rFonts w:ascii="Times New Roman" w:hAnsi="Times New Roman" w:cs="Times New Roman"/>
          <w:sz w:val="24"/>
          <w:szCs w:val="24"/>
        </w:rPr>
        <w:t xml:space="preserve"> коя</w:t>
      </w:r>
      <w:r w:rsidR="009C2367">
        <w:rPr>
          <w:rFonts w:ascii="Times New Roman" w:hAnsi="Times New Roman" w:cs="Times New Roman"/>
          <w:sz w:val="24"/>
          <w:szCs w:val="24"/>
        </w:rPr>
        <w:t>то се приема, че такава презумпция съ</w:t>
      </w:r>
      <w:r w:rsidR="008C4531" w:rsidRPr="008C4531">
        <w:rPr>
          <w:rFonts w:ascii="Times New Roman" w:hAnsi="Times New Roman" w:cs="Times New Roman"/>
          <w:sz w:val="24"/>
          <w:szCs w:val="24"/>
        </w:rPr>
        <w:t>ществува при даренията</w:t>
      </w:r>
      <w:r w:rsidR="007129E7">
        <w:rPr>
          <w:rFonts w:ascii="Times New Roman" w:hAnsi="Times New Roman" w:cs="Times New Roman"/>
          <w:sz w:val="24"/>
          <w:szCs w:val="24"/>
        </w:rPr>
        <w:t>,</w:t>
      </w:r>
      <w:r w:rsidR="008C4531" w:rsidRPr="008C4531">
        <w:rPr>
          <w:rFonts w:ascii="Times New Roman" w:hAnsi="Times New Roman" w:cs="Times New Roman"/>
          <w:sz w:val="24"/>
          <w:szCs w:val="24"/>
        </w:rPr>
        <w:t xml:space="preserve"> скл</w:t>
      </w:r>
      <w:r w:rsidR="007129E7">
        <w:rPr>
          <w:rFonts w:ascii="Times New Roman" w:hAnsi="Times New Roman" w:cs="Times New Roman"/>
          <w:sz w:val="24"/>
          <w:szCs w:val="24"/>
        </w:rPr>
        <w:t>ючени с брачния договор</w:t>
      </w:r>
      <w:r w:rsidR="009C2367">
        <w:rPr>
          <w:rStyle w:val="a5"/>
          <w:rFonts w:ascii="Times New Roman" w:hAnsi="Times New Roman" w:cs="Times New Roman"/>
          <w:sz w:val="24"/>
          <w:szCs w:val="24"/>
        </w:rPr>
        <w:footnoteReference w:id="15"/>
      </w:r>
      <w:r w:rsidR="007129E7">
        <w:rPr>
          <w:rFonts w:ascii="Times New Roman" w:hAnsi="Times New Roman" w:cs="Times New Roman"/>
          <w:sz w:val="24"/>
          <w:szCs w:val="24"/>
        </w:rPr>
        <w:t>,</w:t>
      </w:r>
      <w:r w:rsidR="008C4531" w:rsidRPr="008C4531">
        <w:rPr>
          <w:rFonts w:ascii="Times New Roman" w:hAnsi="Times New Roman" w:cs="Times New Roman"/>
          <w:sz w:val="24"/>
          <w:szCs w:val="24"/>
        </w:rPr>
        <w:t xml:space="preserve"> показва добре тов</w:t>
      </w:r>
      <w:r w:rsidR="009C2367">
        <w:rPr>
          <w:rFonts w:ascii="Times New Roman" w:hAnsi="Times New Roman" w:cs="Times New Roman"/>
          <w:sz w:val="24"/>
          <w:szCs w:val="24"/>
        </w:rPr>
        <w:t>а. И тази презумпция мъчно може да се опре на текст</w:t>
      </w:r>
      <w:r w:rsidR="009C2367">
        <w:rPr>
          <w:rStyle w:val="a5"/>
          <w:rFonts w:ascii="Times New Roman" w:hAnsi="Times New Roman" w:cs="Times New Roman"/>
          <w:sz w:val="24"/>
          <w:szCs w:val="24"/>
        </w:rPr>
        <w:footnoteReference w:id="16"/>
      </w:r>
      <w:r w:rsidR="009C2367">
        <w:rPr>
          <w:rFonts w:ascii="Times New Roman" w:hAnsi="Times New Roman" w:cs="Times New Roman"/>
          <w:sz w:val="24"/>
          <w:szCs w:val="24"/>
        </w:rPr>
        <w:t>,обаче никой не оспорва съществу</w:t>
      </w:r>
      <w:r w:rsidR="008C4531" w:rsidRPr="008C4531">
        <w:rPr>
          <w:rFonts w:ascii="Times New Roman" w:hAnsi="Times New Roman" w:cs="Times New Roman"/>
          <w:sz w:val="24"/>
          <w:szCs w:val="24"/>
        </w:rPr>
        <w:t>ването й.</w:t>
      </w:r>
    </w:p>
    <w:p w:rsidR="008C4531" w:rsidRPr="008C4531" w:rsidRDefault="001C66A2"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Обяснението, според нас, трябва да се търси преди всичко в</w:t>
      </w:r>
      <w:r w:rsidR="008C4531" w:rsidRPr="008C4531">
        <w:rPr>
          <w:rFonts w:ascii="Times New Roman" w:hAnsi="Times New Roman" w:cs="Times New Roman"/>
          <w:sz w:val="24"/>
          <w:szCs w:val="24"/>
        </w:rPr>
        <w:t xml:space="preserve"> отрицателното</w:t>
      </w:r>
      <w:r>
        <w:rPr>
          <w:rFonts w:ascii="Times New Roman" w:hAnsi="Times New Roman" w:cs="Times New Roman"/>
          <w:sz w:val="24"/>
          <w:szCs w:val="24"/>
        </w:rPr>
        <w:t xml:space="preserve"> становище, което Наполеоновият и Италианският кодекс възприемат по отношение на го</w:t>
      </w:r>
      <w:r w:rsidR="008C4531" w:rsidRPr="008C4531">
        <w:rPr>
          <w:rFonts w:ascii="Times New Roman" w:hAnsi="Times New Roman" w:cs="Times New Roman"/>
          <w:sz w:val="24"/>
          <w:szCs w:val="24"/>
        </w:rPr>
        <w:t>деж</w:t>
      </w:r>
      <w:r>
        <w:rPr>
          <w:rFonts w:ascii="Times New Roman" w:hAnsi="Times New Roman" w:cs="Times New Roman"/>
          <w:sz w:val="24"/>
          <w:szCs w:val="24"/>
        </w:rPr>
        <w:t>а. Известно е, че Наполеоновият кодекс</w:t>
      </w:r>
      <w:r w:rsidR="008C4531" w:rsidRPr="008C4531">
        <w:rPr>
          <w:rFonts w:ascii="Times New Roman" w:hAnsi="Times New Roman" w:cs="Times New Roman"/>
          <w:sz w:val="24"/>
          <w:szCs w:val="24"/>
        </w:rPr>
        <w:t xml:space="preserve"> не споменава никъде нищо за годежа. Италианският</w:t>
      </w:r>
      <w:r>
        <w:rPr>
          <w:rFonts w:ascii="Times New Roman" w:hAnsi="Times New Roman" w:cs="Times New Roman"/>
          <w:sz w:val="24"/>
          <w:szCs w:val="24"/>
        </w:rPr>
        <w:t xml:space="preserve"> кодекс пък</w:t>
      </w:r>
      <w:r w:rsidR="008C4531" w:rsidRPr="008C4531">
        <w:rPr>
          <w:rFonts w:ascii="Times New Roman" w:hAnsi="Times New Roman" w:cs="Times New Roman"/>
          <w:sz w:val="24"/>
          <w:szCs w:val="24"/>
        </w:rPr>
        <w:t xml:space="preserve"> се спира на него само за да </w:t>
      </w:r>
      <w:r>
        <w:rPr>
          <w:rFonts w:ascii="Times New Roman" w:hAnsi="Times New Roman" w:cs="Times New Roman"/>
          <w:sz w:val="24"/>
          <w:szCs w:val="24"/>
        </w:rPr>
        <w:t>постанови, че той не поражда задължение за встъпване в брак (чл. 53) и че при безпри</w:t>
      </w:r>
      <w:r w:rsidR="008C4531" w:rsidRPr="008C4531">
        <w:rPr>
          <w:rFonts w:ascii="Times New Roman" w:hAnsi="Times New Roman" w:cs="Times New Roman"/>
          <w:sz w:val="24"/>
          <w:szCs w:val="24"/>
        </w:rPr>
        <w:t>чинно разваляне на годежа изоставената страна не</w:t>
      </w:r>
      <w:r>
        <w:rPr>
          <w:rFonts w:ascii="Times New Roman" w:hAnsi="Times New Roman" w:cs="Times New Roman"/>
          <w:sz w:val="24"/>
          <w:szCs w:val="24"/>
        </w:rPr>
        <w:t xml:space="preserve"> може да иска обезщетение освен</w:t>
      </w:r>
      <w:r w:rsidR="008C4531" w:rsidRPr="008C4531">
        <w:rPr>
          <w:rFonts w:ascii="Times New Roman" w:hAnsi="Times New Roman" w:cs="Times New Roman"/>
          <w:sz w:val="24"/>
          <w:szCs w:val="24"/>
        </w:rPr>
        <w:t xml:space="preserve"> за </w:t>
      </w:r>
      <w:r>
        <w:rPr>
          <w:rFonts w:ascii="Times New Roman" w:hAnsi="Times New Roman" w:cs="Times New Roman"/>
          <w:sz w:val="24"/>
          <w:szCs w:val="24"/>
        </w:rPr>
        <w:t>разноските, и то само ако годежът</w:t>
      </w:r>
      <w:r w:rsidR="008C4531" w:rsidRPr="008C4531">
        <w:rPr>
          <w:rFonts w:ascii="Times New Roman" w:hAnsi="Times New Roman" w:cs="Times New Roman"/>
          <w:sz w:val="24"/>
          <w:szCs w:val="24"/>
        </w:rPr>
        <w:t xml:space="preserve"> е из</w:t>
      </w:r>
      <w:r>
        <w:rPr>
          <w:rFonts w:ascii="Times New Roman" w:hAnsi="Times New Roman" w:cs="Times New Roman"/>
          <w:sz w:val="24"/>
          <w:szCs w:val="24"/>
        </w:rPr>
        <w:t>вършен с писмен акт (чл. 54). Враждебността на кодексите къмгодежа се дължеше на това, че в</w:t>
      </w:r>
      <w:r w:rsidR="008C4531" w:rsidRPr="008C4531">
        <w:rPr>
          <w:rFonts w:ascii="Times New Roman" w:hAnsi="Times New Roman" w:cs="Times New Roman"/>
          <w:sz w:val="24"/>
          <w:szCs w:val="24"/>
        </w:rPr>
        <w:t xml:space="preserve"> него се виждаше накърнение на принципа matrimo</w:t>
      </w:r>
      <w:r>
        <w:rPr>
          <w:rFonts w:ascii="Times New Roman" w:hAnsi="Times New Roman" w:cs="Times New Roman"/>
          <w:sz w:val="24"/>
          <w:szCs w:val="24"/>
        </w:rPr>
        <w:t>nia</w:t>
      </w:r>
      <w:r w:rsidR="00971D03">
        <w:rPr>
          <w:rFonts w:ascii="Times New Roman" w:hAnsi="Times New Roman" w:cs="Times New Roman"/>
          <w:sz w:val="24"/>
          <w:szCs w:val="24"/>
          <w:lang w:val="en-US"/>
        </w:rPr>
        <w:t xml:space="preserve"> </w:t>
      </w:r>
      <w:r>
        <w:rPr>
          <w:rFonts w:ascii="Times New Roman" w:hAnsi="Times New Roman" w:cs="Times New Roman"/>
          <w:sz w:val="24"/>
          <w:szCs w:val="24"/>
        </w:rPr>
        <w:t>libera</w:t>
      </w:r>
      <w:r w:rsidR="00971D03">
        <w:rPr>
          <w:rFonts w:ascii="Times New Roman" w:hAnsi="Times New Roman" w:cs="Times New Roman"/>
          <w:sz w:val="24"/>
          <w:szCs w:val="24"/>
          <w:lang w:val="en-US"/>
        </w:rPr>
        <w:t xml:space="preserve"> </w:t>
      </w:r>
      <w:r>
        <w:rPr>
          <w:rFonts w:ascii="Times New Roman" w:hAnsi="Times New Roman" w:cs="Times New Roman"/>
          <w:sz w:val="24"/>
          <w:szCs w:val="24"/>
        </w:rPr>
        <w:t>esse</w:t>
      </w:r>
      <w:r w:rsidR="00971D03">
        <w:rPr>
          <w:rFonts w:ascii="Times New Roman" w:hAnsi="Times New Roman" w:cs="Times New Roman"/>
          <w:sz w:val="24"/>
          <w:szCs w:val="24"/>
          <w:lang w:val="en-US"/>
        </w:rPr>
        <w:t xml:space="preserve"> </w:t>
      </w:r>
      <w:r>
        <w:rPr>
          <w:rFonts w:ascii="Times New Roman" w:hAnsi="Times New Roman" w:cs="Times New Roman"/>
          <w:sz w:val="24"/>
          <w:szCs w:val="24"/>
        </w:rPr>
        <w:t>debent, принцип</w:t>
      </w:r>
      <w:r w:rsidR="008C4531" w:rsidRPr="008C4531">
        <w:rPr>
          <w:rFonts w:ascii="Times New Roman" w:hAnsi="Times New Roman" w:cs="Times New Roman"/>
          <w:sz w:val="24"/>
          <w:szCs w:val="24"/>
        </w:rPr>
        <w:t xml:space="preserve">, който законодателите </w:t>
      </w:r>
      <w:r>
        <w:rPr>
          <w:rFonts w:ascii="Times New Roman" w:hAnsi="Times New Roman" w:cs="Times New Roman"/>
          <w:sz w:val="24"/>
          <w:szCs w:val="24"/>
        </w:rPr>
        <w:t>намериха за уместно да приложат, ако не към</w:t>
      </w:r>
      <w:r w:rsidR="008C4531" w:rsidRPr="008C4531">
        <w:rPr>
          <w:rFonts w:ascii="Times New Roman" w:hAnsi="Times New Roman" w:cs="Times New Roman"/>
          <w:sz w:val="24"/>
          <w:szCs w:val="24"/>
        </w:rPr>
        <w:t xml:space="preserve"> брака, по</w:t>
      </w:r>
      <w:r>
        <w:rPr>
          <w:rFonts w:ascii="Times New Roman" w:hAnsi="Times New Roman" w:cs="Times New Roman"/>
          <w:sz w:val="24"/>
          <w:szCs w:val="24"/>
        </w:rPr>
        <w:t>не към</w:t>
      </w:r>
      <w:r w:rsidR="008C4531" w:rsidRPr="008C4531">
        <w:rPr>
          <w:rFonts w:ascii="Times New Roman" w:hAnsi="Times New Roman" w:cs="Times New Roman"/>
          <w:sz w:val="24"/>
          <w:szCs w:val="24"/>
        </w:rPr>
        <w:t xml:space="preserve"> сключването му.</w:t>
      </w:r>
    </w:p>
    <w:p w:rsidR="008C4531" w:rsidRPr="008C4531" w:rsidRDefault="001C66A2"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 нас, както казахме, приложимостта на чл. 317</w:t>
      </w:r>
      <w:r w:rsidR="00505B90">
        <w:rPr>
          <w:rFonts w:ascii="Times New Roman" w:hAnsi="Times New Roman" w:cs="Times New Roman"/>
          <w:sz w:val="24"/>
          <w:szCs w:val="24"/>
        </w:rPr>
        <w:t>,</w:t>
      </w:r>
      <w:r>
        <w:rPr>
          <w:rFonts w:ascii="Times New Roman" w:hAnsi="Times New Roman" w:cs="Times New Roman"/>
          <w:sz w:val="24"/>
          <w:szCs w:val="24"/>
        </w:rPr>
        <w:t xml:space="preserve"> ал. 3 </w:t>
      </w:r>
      <w:r w:rsidR="00505B90">
        <w:rPr>
          <w:rFonts w:ascii="Times New Roman" w:hAnsi="Times New Roman" w:cs="Times New Roman"/>
          <w:sz w:val="24"/>
          <w:szCs w:val="24"/>
        </w:rPr>
        <w:t>ЗН</w:t>
      </w:r>
      <w:r>
        <w:rPr>
          <w:rFonts w:ascii="Times New Roman" w:hAnsi="Times New Roman" w:cs="Times New Roman"/>
          <w:sz w:val="24"/>
          <w:szCs w:val="24"/>
        </w:rPr>
        <w:t xml:space="preserve"> към</w:t>
      </w:r>
      <w:r w:rsidR="008C4531" w:rsidRPr="008C4531">
        <w:rPr>
          <w:rFonts w:ascii="Times New Roman" w:hAnsi="Times New Roman" w:cs="Times New Roman"/>
          <w:sz w:val="24"/>
          <w:szCs w:val="24"/>
        </w:rPr>
        <w:t xml:space="preserve"> даренията между</w:t>
      </w:r>
      <w:r>
        <w:rPr>
          <w:rFonts w:ascii="Times New Roman" w:hAnsi="Times New Roman" w:cs="Times New Roman"/>
          <w:sz w:val="24"/>
          <w:szCs w:val="24"/>
        </w:rPr>
        <w:t xml:space="preserve"> годеници е приемана винаги</w:t>
      </w:r>
      <w:r w:rsidR="00505B90">
        <w:rPr>
          <w:rFonts w:ascii="Times New Roman" w:hAnsi="Times New Roman" w:cs="Times New Roman"/>
          <w:sz w:val="24"/>
          <w:szCs w:val="24"/>
        </w:rPr>
        <w:t>,</w:t>
      </w:r>
      <w:r>
        <w:rPr>
          <w:rFonts w:ascii="Times New Roman" w:hAnsi="Times New Roman" w:cs="Times New Roman"/>
          <w:sz w:val="24"/>
          <w:szCs w:val="24"/>
        </w:rPr>
        <w:t xml:space="preserve"> без</w:t>
      </w:r>
      <w:r w:rsidR="008C4531" w:rsidRPr="008C4531">
        <w:rPr>
          <w:rFonts w:ascii="Times New Roman" w:hAnsi="Times New Roman" w:cs="Times New Roman"/>
          <w:sz w:val="24"/>
          <w:szCs w:val="24"/>
        </w:rPr>
        <w:t xml:space="preserve"> да е изисквано особено доказателство,</w:t>
      </w:r>
      <w:r>
        <w:rPr>
          <w:rFonts w:ascii="Times New Roman" w:hAnsi="Times New Roman" w:cs="Times New Roman"/>
          <w:sz w:val="24"/>
          <w:szCs w:val="24"/>
        </w:rPr>
        <w:t xml:space="preserve"> че дарението е извършено предвид на бъдещия брак</w:t>
      </w:r>
      <w:r w:rsidR="008C4531" w:rsidRPr="008C4531">
        <w:rPr>
          <w:rFonts w:ascii="Times New Roman" w:hAnsi="Times New Roman" w:cs="Times New Roman"/>
          <w:sz w:val="24"/>
          <w:szCs w:val="24"/>
        </w:rPr>
        <w:t>. Презумпцията, че даренията</w:t>
      </w:r>
      <w:r>
        <w:rPr>
          <w:rFonts w:ascii="Times New Roman" w:hAnsi="Times New Roman" w:cs="Times New Roman"/>
          <w:sz w:val="24"/>
          <w:szCs w:val="24"/>
        </w:rPr>
        <w:t xml:space="preserve"> между годеници с</w:t>
      </w:r>
      <w:r w:rsidR="00505B90">
        <w:rPr>
          <w:rFonts w:ascii="Times New Roman" w:hAnsi="Times New Roman" w:cs="Times New Roman"/>
          <w:sz w:val="24"/>
          <w:szCs w:val="24"/>
        </w:rPr>
        <w:t>а</w:t>
      </w:r>
      <w:r>
        <w:rPr>
          <w:rFonts w:ascii="Times New Roman" w:hAnsi="Times New Roman" w:cs="Times New Roman"/>
          <w:sz w:val="24"/>
          <w:szCs w:val="24"/>
        </w:rPr>
        <w:t xml:space="preserve"> дарения с оглед на бъдещия брак</w:t>
      </w:r>
      <w:r w:rsidR="008C4531" w:rsidRPr="008C4531">
        <w:rPr>
          <w:rFonts w:ascii="Times New Roman" w:hAnsi="Times New Roman" w:cs="Times New Roman"/>
          <w:sz w:val="24"/>
          <w:szCs w:val="24"/>
        </w:rPr>
        <w:t>, която намираме и въ</w:t>
      </w:r>
      <w:r>
        <w:rPr>
          <w:rFonts w:ascii="Times New Roman" w:hAnsi="Times New Roman" w:cs="Times New Roman"/>
          <w:sz w:val="24"/>
          <w:szCs w:val="24"/>
        </w:rPr>
        <w:t>в</w:t>
      </w:r>
      <w:r w:rsidR="008C4531" w:rsidRPr="008C4531">
        <w:rPr>
          <w:rFonts w:ascii="Times New Roman" w:hAnsi="Times New Roman" w:cs="Times New Roman"/>
          <w:sz w:val="24"/>
          <w:szCs w:val="24"/>
        </w:rPr>
        <w:t xml:space="preserve"> византийското право и която се</w:t>
      </w:r>
      <w:r>
        <w:rPr>
          <w:rFonts w:ascii="Times New Roman" w:hAnsi="Times New Roman" w:cs="Times New Roman"/>
          <w:sz w:val="24"/>
          <w:szCs w:val="24"/>
        </w:rPr>
        <w:t xml:space="preserve"> прилага вече толкова векове от нашия народ</w:t>
      </w:r>
      <w:r w:rsidR="008C4531" w:rsidRPr="008C4531">
        <w:rPr>
          <w:rFonts w:ascii="Times New Roman" w:hAnsi="Times New Roman" w:cs="Times New Roman"/>
          <w:sz w:val="24"/>
          <w:szCs w:val="24"/>
        </w:rPr>
        <w:t>, продължава да се прилага и досега. Тя отговаря на</w:t>
      </w:r>
      <w:r>
        <w:rPr>
          <w:rFonts w:ascii="Times New Roman" w:hAnsi="Times New Roman" w:cs="Times New Roman"/>
          <w:sz w:val="24"/>
          <w:szCs w:val="24"/>
        </w:rPr>
        <w:t>пълно на значението на годежа в</w:t>
      </w:r>
      <w:r w:rsidR="008C4531" w:rsidRPr="008C4531">
        <w:rPr>
          <w:rFonts w:ascii="Times New Roman" w:hAnsi="Times New Roman" w:cs="Times New Roman"/>
          <w:sz w:val="24"/>
          <w:szCs w:val="24"/>
        </w:rPr>
        <w:t xml:space="preserve"> нашето право, значението на </w:t>
      </w:r>
      <w:r>
        <w:rPr>
          <w:rFonts w:ascii="Times New Roman" w:hAnsi="Times New Roman" w:cs="Times New Roman"/>
          <w:sz w:val="24"/>
          <w:szCs w:val="24"/>
        </w:rPr>
        <w:t>което е останало непокътнато от</w:t>
      </w:r>
      <w:r w:rsidR="008C4531" w:rsidRPr="008C4531">
        <w:rPr>
          <w:rFonts w:ascii="Times New Roman" w:hAnsi="Times New Roman" w:cs="Times New Roman"/>
          <w:sz w:val="24"/>
          <w:szCs w:val="24"/>
        </w:rPr>
        <w:t xml:space="preserve"> новото ни законодателство.</w:t>
      </w:r>
      <w:r w:rsidR="00505B90">
        <w:rPr>
          <w:rFonts w:ascii="Times New Roman" w:hAnsi="Times New Roman" w:cs="Times New Roman"/>
          <w:sz w:val="24"/>
          <w:szCs w:val="24"/>
        </w:rPr>
        <w:t xml:space="preserve"> Тя се съдържа</w:t>
      </w:r>
      <w:r>
        <w:rPr>
          <w:rFonts w:ascii="Times New Roman" w:hAnsi="Times New Roman" w:cs="Times New Roman"/>
          <w:sz w:val="24"/>
          <w:szCs w:val="24"/>
        </w:rPr>
        <w:t xml:space="preserve"> следователно, в една обичайна норма, допълваща чл. 317</w:t>
      </w:r>
      <w:r w:rsidR="00505B90">
        <w:rPr>
          <w:rFonts w:ascii="Times New Roman" w:hAnsi="Times New Roman" w:cs="Times New Roman"/>
          <w:sz w:val="24"/>
          <w:szCs w:val="24"/>
        </w:rPr>
        <w:t>,</w:t>
      </w:r>
      <w:r>
        <w:rPr>
          <w:rFonts w:ascii="Times New Roman" w:hAnsi="Times New Roman" w:cs="Times New Roman"/>
          <w:sz w:val="24"/>
          <w:szCs w:val="24"/>
        </w:rPr>
        <w:t xml:space="preserve"> ал. 3 </w:t>
      </w:r>
      <w:r w:rsidR="00505B90">
        <w:rPr>
          <w:rFonts w:ascii="Times New Roman" w:hAnsi="Times New Roman" w:cs="Times New Roman"/>
          <w:sz w:val="24"/>
          <w:szCs w:val="24"/>
        </w:rPr>
        <w:t>ЗН – текст, който,</w:t>
      </w:r>
      <w:r>
        <w:rPr>
          <w:rFonts w:ascii="Times New Roman" w:hAnsi="Times New Roman" w:cs="Times New Roman"/>
          <w:sz w:val="24"/>
          <w:szCs w:val="24"/>
        </w:rPr>
        <w:t xml:space="preserve"> впрочем</w:t>
      </w:r>
      <w:r w:rsidR="008C4531" w:rsidRPr="008C4531">
        <w:rPr>
          <w:rFonts w:ascii="Times New Roman" w:hAnsi="Times New Roman" w:cs="Times New Roman"/>
          <w:sz w:val="24"/>
          <w:szCs w:val="24"/>
        </w:rPr>
        <w:t>, както казахме, не предс</w:t>
      </w:r>
      <w:r>
        <w:rPr>
          <w:rFonts w:ascii="Times New Roman" w:hAnsi="Times New Roman" w:cs="Times New Roman"/>
          <w:sz w:val="24"/>
          <w:szCs w:val="24"/>
        </w:rPr>
        <w:t>тавлява никакво нововъведение в уред</w:t>
      </w:r>
      <w:r w:rsidR="008C4531" w:rsidRPr="008C4531">
        <w:rPr>
          <w:rFonts w:ascii="Times New Roman" w:hAnsi="Times New Roman" w:cs="Times New Roman"/>
          <w:sz w:val="24"/>
          <w:szCs w:val="24"/>
        </w:rPr>
        <w:t xml:space="preserve">бата на годежа у </w:t>
      </w:r>
      <w:r>
        <w:rPr>
          <w:rFonts w:ascii="Times New Roman" w:hAnsi="Times New Roman" w:cs="Times New Roman"/>
          <w:sz w:val="24"/>
          <w:szCs w:val="24"/>
        </w:rPr>
        <w:t>нас</w:t>
      </w:r>
      <w:r w:rsidR="008C4531" w:rsidRPr="008C4531">
        <w:rPr>
          <w:rFonts w:ascii="Times New Roman" w:hAnsi="Times New Roman" w:cs="Times New Roman"/>
          <w:sz w:val="24"/>
          <w:szCs w:val="24"/>
        </w:rPr>
        <w:t>.</w:t>
      </w:r>
    </w:p>
    <w:p w:rsidR="008C4531" w:rsidRPr="008C4531" w:rsidRDefault="001C66A2"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Един въпрос, който трябва да бъде засегнат тука, е въпросът</w:t>
      </w:r>
      <w:r w:rsidR="008C4531" w:rsidRPr="008C4531">
        <w:rPr>
          <w:rFonts w:ascii="Times New Roman" w:hAnsi="Times New Roman" w:cs="Times New Roman"/>
          <w:sz w:val="24"/>
          <w:szCs w:val="24"/>
        </w:rPr>
        <w:t xml:space="preserve"> дали мълчаливото условие на чл. 317</w:t>
      </w:r>
      <w:r w:rsidR="00505B90">
        <w:rPr>
          <w:rFonts w:ascii="Times New Roman" w:hAnsi="Times New Roman" w:cs="Times New Roman"/>
          <w:sz w:val="24"/>
          <w:szCs w:val="24"/>
        </w:rPr>
        <w:t>,</w:t>
      </w:r>
      <w:r w:rsidR="008C4531" w:rsidRPr="008C4531">
        <w:rPr>
          <w:rFonts w:ascii="Times New Roman" w:hAnsi="Times New Roman" w:cs="Times New Roman"/>
          <w:sz w:val="24"/>
          <w:szCs w:val="24"/>
        </w:rPr>
        <w:t xml:space="preserve"> ал. </w:t>
      </w:r>
      <w:r w:rsidR="00505B90">
        <w:rPr>
          <w:rFonts w:ascii="Times New Roman" w:hAnsi="Times New Roman" w:cs="Times New Roman"/>
          <w:sz w:val="24"/>
          <w:szCs w:val="24"/>
        </w:rPr>
        <w:t>3</w:t>
      </w:r>
      <w:r w:rsidR="008C4531" w:rsidRPr="008C4531">
        <w:rPr>
          <w:rFonts w:ascii="Times New Roman" w:hAnsi="Times New Roman" w:cs="Times New Roman"/>
          <w:sz w:val="24"/>
          <w:szCs w:val="24"/>
        </w:rPr>
        <w:t xml:space="preserve"> е отлагателно или прекратително.</w:t>
      </w:r>
      <w:r>
        <w:rPr>
          <w:rFonts w:ascii="Times New Roman" w:hAnsi="Times New Roman" w:cs="Times New Roman"/>
          <w:sz w:val="24"/>
          <w:szCs w:val="24"/>
        </w:rPr>
        <w:t xml:space="preserve"> Господстващото между западните тълкуватели мнение приема тук отлагателно условие</w:t>
      </w:r>
      <w:r>
        <w:rPr>
          <w:rStyle w:val="a5"/>
          <w:rFonts w:ascii="Times New Roman" w:hAnsi="Times New Roman" w:cs="Times New Roman"/>
          <w:sz w:val="24"/>
          <w:szCs w:val="24"/>
        </w:rPr>
        <w:footnoteReference w:id="17"/>
      </w:r>
      <w:r>
        <w:rPr>
          <w:rFonts w:ascii="Times New Roman" w:hAnsi="Times New Roman" w:cs="Times New Roman"/>
          <w:sz w:val="24"/>
          <w:szCs w:val="24"/>
        </w:rPr>
        <w:t>.</w:t>
      </w:r>
      <w:r w:rsidR="008C4531" w:rsidRPr="008C4531">
        <w:rPr>
          <w:rFonts w:ascii="Times New Roman" w:hAnsi="Times New Roman" w:cs="Times New Roman"/>
          <w:sz w:val="24"/>
          <w:szCs w:val="24"/>
        </w:rPr>
        <w:t xml:space="preserve"> Обаче има при</w:t>
      </w:r>
      <w:r>
        <w:rPr>
          <w:rFonts w:ascii="Times New Roman" w:hAnsi="Times New Roman" w:cs="Times New Roman"/>
          <w:sz w:val="24"/>
          <w:szCs w:val="24"/>
        </w:rPr>
        <w:t>върженици и противното мнение</w:t>
      </w:r>
      <w:r>
        <w:rPr>
          <w:rStyle w:val="a5"/>
          <w:rFonts w:ascii="Times New Roman" w:hAnsi="Times New Roman" w:cs="Times New Roman"/>
          <w:sz w:val="24"/>
          <w:szCs w:val="24"/>
        </w:rPr>
        <w:footnoteReference w:id="18"/>
      </w:r>
      <w:r>
        <w:rPr>
          <w:rFonts w:ascii="Times New Roman" w:hAnsi="Times New Roman" w:cs="Times New Roman"/>
          <w:sz w:val="24"/>
          <w:szCs w:val="24"/>
        </w:rPr>
        <w:t>. Господст</w:t>
      </w:r>
      <w:r w:rsidR="008C4531" w:rsidRPr="008C4531">
        <w:rPr>
          <w:rFonts w:ascii="Times New Roman" w:hAnsi="Times New Roman" w:cs="Times New Roman"/>
          <w:sz w:val="24"/>
          <w:szCs w:val="24"/>
        </w:rPr>
        <w:t>ващото схващане е оформено очевидно</w:t>
      </w:r>
      <w:r>
        <w:rPr>
          <w:rFonts w:ascii="Times New Roman" w:hAnsi="Times New Roman" w:cs="Times New Roman"/>
          <w:sz w:val="24"/>
          <w:szCs w:val="24"/>
        </w:rPr>
        <w:t xml:space="preserve"> като се изхожда от</w:t>
      </w:r>
      <w:r w:rsidR="008C4531" w:rsidRPr="008C4531">
        <w:rPr>
          <w:rFonts w:ascii="Times New Roman" w:hAnsi="Times New Roman" w:cs="Times New Roman"/>
          <w:sz w:val="24"/>
          <w:szCs w:val="24"/>
        </w:rPr>
        <w:t xml:space="preserve"> разпространените въ</w:t>
      </w:r>
      <w:r>
        <w:rPr>
          <w:rFonts w:ascii="Times New Roman" w:hAnsi="Times New Roman" w:cs="Times New Roman"/>
          <w:sz w:val="24"/>
          <w:szCs w:val="24"/>
        </w:rPr>
        <w:t>в Франция и Италия дарения чрез брачния договор</w:t>
      </w:r>
      <w:r>
        <w:rPr>
          <w:rStyle w:val="a5"/>
          <w:rFonts w:ascii="Times New Roman" w:hAnsi="Times New Roman" w:cs="Times New Roman"/>
          <w:sz w:val="24"/>
          <w:szCs w:val="24"/>
        </w:rPr>
        <w:footnoteReference w:id="19"/>
      </w:r>
      <w:r>
        <w:rPr>
          <w:rFonts w:ascii="Times New Roman" w:hAnsi="Times New Roman" w:cs="Times New Roman"/>
          <w:sz w:val="24"/>
          <w:szCs w:val="24"/>
        </w:rPr>
        <w:t>.</w:t>
      </w:r>
      <w:r w:rsidR="008C4531" w:rsidRPr="008C4531">
        <w:rPr>
          <w:rFonts w:ascii="Times New Roman" w:hAnsi="Times New Roman" w:cs="Times New Roman"/>
          <w:sz w:val="24"/>
          <w:szCs w:val="24"/>
        </w:rPr>
        <w:t xml:space="preserve"> Въ</w:t>
      </w:r>
      <w:r>
        <w:rPr>
          <w:rFonts w:ascii="Times New Roman" w:hAnsi="Times New Roman" w:cs="Times New Roman"/>
          <w:sz w:val="24"/>
          <w:szCs w:val="24"/>
        </w:rPr>
        <w:t>в</w:t>
      </w:r>
      <w:r w:rsidR="008C4531" w:rsidRPr="008C4531">
        <w:rPr>
          <w:rFonts w:ascii="Times New Roman" w:hAnsi="Times New Roman" w:cs="Times New Roman"/>
          <w:sz w:val="24"/>
          <w:szCs w:val="24"/>
        </w:rPr>
        <w:t xml:space="preserve"> все</w:t>
      </w:r>
      <w:r>
        <w:rPr>
          <w:rFonts w:ascii="Times New Roman" w:hAnsi="Times New Roman" w:cs="Times New Roman"/>
          <w:sz w:val="24"/>
          <w:szCs w:val="24"/>
        </w:rPr>
        <w:t>ки случай то ни се струва и там мъчно подхождащо към ръчните дарения, където незабавното предаване на вещ</w:t>
      </w:r>
      <w:r w:rsidR="008C4531" w:rsidRPr="008C4531">
        <w:rPr>
          <w:rFonts w:ascii="Times New Roman" w:hAnsi="Times New Roman" w:cs="Times New Roman"/>
          <w:sz w:val="24"/>
          <w:szCs w:val="24"/>
        </w:rPr>
        <w:t>т</w:t>
      </w:r>
      <w:r>
        <w:rPr>
          <w:rFonts w:ascii="Times New Roman" w:hAnsi="Times New Roman" w:cs="Times New Roman"/>
          <w:sz w:val="24"/>
          <w:szCs w:val="24"/>
        </w:rPr>
        <w:t>а говори за намерението на дари</w:t>
      </w:r>
      <w:r w:rsidR="008C4531" w:rsidRPr="008C4531">
        <w:rPr>
          <w:rFonts w:ascii="Times New Roman" w:hAnsi="Times New Roman" w:cs="Times New Roman"/>
          <w:sz w:val="24"/>
          <w:szCs w:val="24"/>
        </w:rPr>
        <w:t>теля да прехвърл</w:t>
      </w:r>
      <w:r>
        <w:rPr>
          <w:rFonts w:ascii="Times New Roman" w:hAnsi="Times New Roman" w:cs="Times New Roman"/>
          <w:sz w:val="24"/>
          <w:szCs w:val="24"/>
        </w:rPr>
        <w:t>я собственост</w:t>
      </w:r>
      <w:r w:rsidR="008C4531" w:rsidRPr="008C4531">
        <w:rPr>
          <w:rFonts w:ascii="Times New Roman" w:hAnsi="Times New Roman" w:cs="Times New Roman"/>
          <w:sz w:val="24"/>
          <w:szCs w:val="24"/>
        </w:rPr>
        <w:t>та веднага. Въ</w:t>
      </w:r>
      <w:r>
        <w:rPr>
          <w:rFonts w:ascii="Times New Roman" w:hAnsi="Times New Roman" w:cs="Times New Roman"/>
          <w:sz w:val="24"/>
          <w:szCs w:val="24"/>
        </w:rPr>
        <w:t>в</w:t>
      </w:r>
      <w:r w:rsidR="008C4531" w:rsidRPr="008C4531">
        <w:rPr>
          <w:rFonts w:ascii="Times New Roman" w:hAnsi="Times New Roman" w:cs="Times New Roman"/>
          <w:sz w:val="24"/>
          <w:szCs w:val="24"/>
        </w:rPr>
        <w:t xml:space="preserve"> византийското пра</w:t>
      </w:r>
      <w:r>
        <w:rPr>
          <w:rFonts w:ascii="Times New Roman" w:hAnsi="Times New Roman" w:cs="Times New Roman"/>
          <w:sz w:val="24"/>
          <w:szCs w:val="24"/>
        </w:rPr>
        <w:t xml:space="preserve">во условието е </w:t>
      </w:r>
      <w:r>
        <w:rPr>
          <w:rFonts w:ascii="Times New Roman" w:hAnsi="Times New Roman" w:cs="Times New Roman"/>
          <w:sz w:val="24"/>
          <w:szCs w:val="24"/>
        </w:rPr>
        <w:lastRenderedPageBreak/>
        <w:t>прекратително</w:t>
      </w:r>
      <w:r>
        <w:rPr>
          <w:rStyle w:val="a5"/>
          <w:rFonts w:ascii="Times New Roman" w:hAnsi="Times New Roman" w:cs="Times New Roman"/>
          <w:sz w:val="24"/>
          <w:szCs w:val="24"/>
        </w:rPr>
        <w:footnoteReference w:id="20"/>
      </w:r>
      <w:r>
        <w:rPr>
          <w:rFonts w:ascii="Times New Roman" w:hAnsi="Times New Roman" w:cs="Times New Roman"/>
          <w:sz w:val="24"/>
          <w:szCs w:val="24"/>
        </w:rPr>
        <w:t xml:space="preserve">. </w:t>
      </w:r>
      <w:r w:rsidR="00AC0420">
        <w:rPr>
          <w:rFonts w:ascii="Times New Roman" w:hAnsi="Times New Roman" w:cs="Times New Roman"/>
          <w:sz w:val="24"/>
          <w:szCs w:val="24"/>
        </w:rPr>
        <w:t>За прекратително трябва да се приеме то, според нас, при съмнение и в</w:t>
      </w:r>
      <w:r w:rsidR="008C4531" w:rsidRPr="008C4531">
        <w:rPr>
          <w:rFonts w:ascii="Times New Roman" w:hAnsi="Times New Roman" w:cs="Times New Roman"/>
          <w:sz w:val="24"/>
          <w:szCs w:val="24"/>
        </w:rPr>
        <w:t xml:space="preserve"> нашето право.</w:t>
      </w:r>
    </w:p>
    <w:p w:rsidR="008C4531" w:rsidRPr="008C4531" w:rsidRDefault="008C4531" w:rsidP="005C00DE">
      <w:pPr>
        <w:spacing w:after="0" w:line="360" w:lineRule="auto"/>
        <w:ind w:firstLine="709"/>
        <w:jc w:val="both"/>
        <w:rPr>
          <w:rFonts w:ascii="Times New Roman" w:hAnsi="Times New Roman" w:cs="Times New Roman"/>
          <w:sz w:val="24"/>
          <w:szCs w:val="24"/>
        </w:rPr>
      </w:pPr>
      <w:r w:rsidRPr="008C4531">
        <w:rPr>
          <w:rFonts w:ascii="Times New Roman" w:hAnsi="Times New Roman" w:cs="Times New Roman"/>
          <w:sz w:val="24"/>
          <w:szCs w:val="24"/>
        </w:rPr>
        <w:t>Така достигаме до въпроса за значението на вината на дарителя при осуетяването на брака. На</w:t>
      </w:r>
      <w:r w:rsidR="00AC0420">
        <w:rPr>
          <w:rFonts w:ascii="Times New Roman" w:hAnsi="Times New Roman" w:cs="Times New Roman"/>
          <w:sz w:val="24"/>
          <w:szCs w:val="24"/>
        </w:rPr>
        <w:t>м</w:t>
      </w:r>
      <w:r w:rsidRPr="008C4531">
        <w:rPr>
          <w:rFonts w:ascii="Times New Roman" w:hAnsi="Times New Roman" w:cs="Times New Roman"/>
          <w:sz w:val="24"/>
          <w:szCs w:val="24"/>
        </w:rPr>
        <w:t xml:space="preserve"> ни с</w:t>
      </w:r>
      <w:r w:rsidR="00AC0420">
        <w:rPr>
          <w:rFonts w:ascii="Times New Roman" w:hAnsi="Times New Roman" w:cs="Times New Roman"/>
          <w:sz w:val="24"/>
          <w:szCs w:val="24"/>
        </w:rPr>
        <w:t>е струва, че като изхождаме от</w:t>
      </w:r>
      <w:r w:rsidRPr="008C4531">
        <w:rPr>
          <w:rFonts w:ascii="Times New Roman" w:hAnsi="Times New Roman" w:cs="Times New Roman"/>
          <w:sz w:val="24"/>
          <w:szCs w:val="24"/>
        </w:rPr>
        <w:t xml:space="preserve"> това</w:t>
      </w:r>
      <w:r w:rsidR="00AC0420">
        <w:rPr>
          <w:rFonts w:ascii="Times New Roman" w:hAnsi="Times New Roman" w:cs="Times New Roman"/>
          <w:sz w:val="24"/>
          <w:szCs w:val="24"/>
        </w:rPr>
        <w:t>, което вече изложихме, отговорът на този въпрос е ясен: виновният за развалянето на брак дарител</w:t>
      </w:r>
      <w:r w:rsidRPr="008C4531">
        <w:rPr>
          <w:rFonts w:ascii="Times New Roman" w:hAnsi="Times New Roman" w:cs="Times New Roman"/>
          <w:sz w:val="24"/>
          <w:szCs w:val="24"/>
        </w:rPr>
        <w:t xml:space="preserve"> не м</w:t>
      </w:r>
      <w:r w:rsidR="00AC0420">
        <w:rPr>
          <w:rFonts w:ascii="Times New Roman" w:hAnsi="Times New Roman" w:cs="Times New Roman"/>
          <w:sz w:val="24"/>
          <w:szCs w:val="24"/>
        </w:rPr>
        <w:t>оже да иска връщането на подаръците, които е направил на годеника си, дарението в</w:t>
      </w:r>
      <w:r w:rsidRPr="008C4531">
        <w:rPr>
          <w:rFonts w:ascii="Times New Roman" w:hAnsi="Times New Roman" w:cs="Times New Roman"/>
          <w:sz w:val="24"/>
          <w:szCs w:val="24"/>
        </w:rPr>
        <w:t xml:space="preserve"> този случай остав</w:t>
      </w:r>
      <w:r w:rsidR="00AC0420">
        <w:rPr>
          <w:rFonts w:ascii="Times New Roman" w:hAnsi="Times New Roman" w:cs="Times New Roman"/>
          <w:sz w:val="24"/>
          <w:szCs w:val="24"/>
        </w:rPr>
        <w:t>а незасегнато от осуетяването на брака. Това следва явно от чл. 74 33Д, който има приложение, било пря</w:t>
      </w:r>
      <w:r w:rsidRPr="008C4531">
        <w:rPr>
          <w:rFonts w:ascii="Times New Roman" w:hAnsi="Times New Roman" w:cs="Times New Roman"/>
          <w:sz w:val="24"/>
          <w:szCs w:val="24"/>
        </w:rPr>
        <w:t>ко, б</w:t>
      </w:r>
      <w:r w:rsidR="00AC0420">
        <w:rPr>
          <w:rFonts w:ascii="Times New Roman" w:hAnsi="Times New Roman" w:cs="Times New Roman"/>
          <w:sz w:val="24"/>
          <w:szCs w:val="24"/>
        </w:rPr>
        <w:t>ило по аналогия, и тука. Според</w:t>
      </w:r>
      <w:r w:rsidRPr="008C4531">
        <w:rPr>
          <w:rFonts w:ascii="Times New Roman" w:hAnsi="Times New Roman" w:cs="Times New Roman"/>
          <w:sz w:val="24"/>
          <w:szCs w:val="24"/>
        </w:rPr>
        <w:t xml:space="preserve"> чл. 74 „условието се</w:t>
      </w:r>
      <w:r w:rsidR="00AC0420">
        <w:rPr>
          <w:rFonts w:ascii="Times New Roman" w:hAnsi="Times New Roman" w:cs="Times New Roman"/>
          <w:sz w:val="24"/>
          <w:szCs w:val="24"/>
        </w:rPr>
        <w:t xml:space="preserve"> счита за изпълнено, когато сам длъжникът, който се е задължил под</w:t>
      </w:r>
      <w:r w:rsidRPr="008C4531">
        <w:rPr>
          <w:rFonts w:ascii="Times New Roman" w:hAnsi="Times New Roman" w:cs="Times New Roman"/>
          <w:sz w:val="24"/>
          <w:szCs w:val="24"/>
        </w:rPr>
        <w:t xml:space="preserve"> това условие, е п</w:t>
      </w:r>
      <w:r w:rsidR="00AC0420">
        <w:rPr>
          <w:rFonts w:ascii="Times New Roman" w:hAnsi="Times New Roman" w:cs="Times New Roman"/>
          <w:sz w:val="24"/>
          <w:szCs w:val="24"/>
        </w:rPr>
        <w:t>опречил на неговото осъществяване</w:t>
      </w:r>
      <w:r w:rsidRPr="008C4531">
        <w:rPr>
          <w:rFonts w:ascii="Times New Roman" w:hAnsi="Times New Roman" w:cs="Times New Roman"/>
          <w:sz w:val="24"/>
          <w:szCs w:val="24"/>
        </w:rPr>
        <w:t>“</w:t>
      </w:r>
      <w:r w:rsidR="00AC0420">
        <w:rPr>
          <w:rFonts w:ascii="Times New Roman" w:hAnsi="Times New Roman" w:cs="Times New Roman"/>
          <w:sz w:val="24"/>
          <w:szCs w:val="24"/>
        </w:rPr>
        <w:t>. Произходът на този текст е от римското право, чрез Pothier</w:t>
      </w:r>
      <w:r w:rsidR="00AC0420">
        <w:rPr>
          <w:rStyle w:val="a5"/>
          <w:rFonts w:ascii="Times New Roman" w:hAnsi="Times New Roman" w:cs="Times New Roman"/>
          <w:sz w:val="24"/>
          <w:szCs w:val="24"/>
        </w:rPr>
        <w:footnoteReference w:id="21"/>
      </w:r>
      <w:r w:rsidR="00AC0420">
        <w:rPr>
          <w:rFonts w:ascii="Times New Roman" w:hAnsi="Times New Roman" w:cs="Times New Roman"/>
          <w:sz w:val="24"/>
          <w:szCs w:val="24"/>
        </w:rPr>
        <w:t>.</w:t>
      </w:r>
      <w:r w:rsidRPr="008C4531">
        <w:rPr>
          <w:rFonts w:ascii="Times New Roman" w:hAnsi="Times New Roman" w:cs="Times New Roman"/>
          <w:sz w:val="24"/>
          <w:szCs w:val="24"/>
        </w:rPr>
        <w:t xml:space="preserve"> У римляните правилото, че условието се см</w:t>
      </w:r>
      <w:r w:rsidR="008D7638">
        <w:rPr>
          <w:rFonts w:ascii="Times New Roman" w:hAnsi="Times New Roman" w:cs="Times New Roman"/>
          <w:sz w:val="24"/>
          <w:szCs w:val="24"/>
        </w:rPr>
        <w:t>я</w:t>
      </w:r>
      <w:r w:rsidRPr="008C4531">
        <w:rPr>
          <w:rFonts w:ascii="Times New Roman" w:hAnsi="Times New Roman" w:cs="Times New Roman"/>
          <w:sz w:val="24"/>
          <w:szCs w:val="24"/>
        </w:rPr>
        <w:t>та за</w:t>
      </w:r>
      <w:r w:rsidR="00AC0420">
        <w:rPr>
          <w:rFonts w:ascii="Times New Roman" w:hAnsi="Times New Roman" w:cs="Times New Roman"/>
          <w:sz w:val="24"/>
          <w:szCs w:val="24"/>
        </w:rPr>
        <w:t xml:space="preserve"> сбъднато, когато заинтересуваният от осуетяването му го е осуетил</w:t>
      </w:r>
      <w:r w:rsidRPr="008C4531">
        <w:rPr>
          <w:rFonts w:ascii="Times New Roman" w:hAnsi="Times New Roman" w:cs="Times New Roman"/>
          <w:sz w:val="24"/>
          <w:szCs w:val="24"/>
        </w:rPr>
        <w:t>, е възникнало при условните тестаментарни</w:t>
      </w:r>
      <w:r w:rsidR="00AC0420">
        <w:rPr>
          <w:rFonts w:ascii="Times New Roman" w:hAnsi="Times New Roman" w:cs="Times New Roman"/>
          <w:sz w:val="24"/>
          <w:szCs w:val="24"/>
        </w:rPr>
        <w:t xml:space="preserve"> освобождения на роби. Чести са били освобожденията под условие</w:t>
      </w:r>
      <w:r w:rsidR="008D7638">
        <w:rPr>
          <w:rFonts w:ascii="Times New Roman" w:hAnsi="Times New Roman" w:cs="Times New Roman"/>
          <w:sz w:val="24"/>
          <w:szCs w:val="24"/>
        </w:rPr>
        <w:t>,</w:t>
      </w:r>
      <w:r w:rsidR="00AC0420">
        <w:rPr>
          <w:rFonts w:ascii="Times New Roman" w:hAnsi="Times New Roman" w:cs="Times New Roman"/>
          <w:sz w:val="24"/>
          <w:szCs w:val="24"/>
        </w:rPr>
        <w:t xml:space="preserve"> че робът ще даде нещо от пекулиума си някому, и тря</w:t>
      </w:r>
      <w:r w:rsidRPr="008C4531">
        <w:rPr>
          <w:rFonts w:ascii="Times New Roman" w:hAnsi="Times New Roman" w:cs="Times New Roman"/>
          <w:sz w:val="24"/>
          <w:szCs w:val="24"/>
        </w:rPr>
        <w:t>бвало е да се попречи на господаря да осуети освобождението, като не позволи н</w:t>
      </w:r>
      <w:r w:rsidR="00AC0420">
        <w:rPr>
          <w:rFonts w:ascii="Times New Roman" w:hAnsi="Times New Roman" w:cs="Times New Roman"/>
          <w:sz w:val="24"/>
          <w:szCs w:val="24"/>
        </w:rPr>
        <w:t>а роба да изпълни условието. От</w:t>
      </w:r>
      <w:r w:rsidRPr="008C4531">
        <w:rPr>
          <w:rFonts w:ascii="Times New Roman" w:hAnsi="Times New Roman" w:cs="Times New Roman"/>
          <w:sz w:val="24"/>
          <w:szCs w:val="24"/>
        </w:rPr>
        <w:t xml:space="preserve"> освобожденията н</w:t>
      </w:r>
      <w:r w:rsidR="00AC0420">
        <w:rPr>
          <w:rFonts w:ascii="Times New Roman" w:hAnsi="Times New Roman" w:cs="Times New Roman"/>
          <w:sz w:val="24"/>
          <w:szCs w:val="24"/>
        </w:rPr>
        <w:t>а роби, както ни съобщава Юлиан</w:t>
      </w:r>
      <w:r w:rsidRPr="008C4531">
        <w:rPr>
          <w:rFonts w:ascii="Times New Roman" w:hAnsi="Times New Roman" w:cs="Times New Roman"/>
          <w:sz w:val="24"/>
          <w:szCs w:val="24"/>
        </w:rPr>
        <w:t xml:space="preserve"> (</w:t>
      </w:r>
      <w:r w:rsidR="00AC0420">
        <w:rPr>
          <w:rFonts w:ascii="Times New Roman" w:hAnsi="Times New Roman" w:cs="Times New Roman"/>
          <w:sz w:val="24"/>
          <w:szCs w:val="24"/>
        </w:rPr>
        <w:t xml:space="preserve">D 35, 1, 24), повечето юристи с го пренасяли и върху легатите и назначенията на наследник, a някои </w:t>
      </w:r>
      <w:r w:rsidR="008D7638">
        <w:rPr>
          <w:rFonts w:ascii="Times New Roman" w:hAnsi="Times New Roman" w:cs="Times New Roman"/>
          <w:sz w:val="24"/>
          <w:szCs w:val="24"/>
        </w:rPr>
        <w:t>–</w:t>
      </w:r>
      <w:r w:rsidRPr="008C4531">
        <w:rPr>
          <w:rFonts w:ascii="Times New Roman" w:hAnsi="Times New Roman" w:cs="Times New Roman"/>
          <w:sz w:val="24"/>
          <w:szCs w:val="24"/>
        </w:rPr>
        <w:t xml:space="preserve">и върху </w:t>
      </w:r>
      <w:r w:rsidR="00AC0420">
        <w:rPr>
          <w:rFonts w:ascii="Times New Roman" w:hAnsi="Times New Roman" w:cs="Times New Roman"/>
          <w:sz w:val="24"/>
          <w:szCs w:val="24"/>
        </w:rPr>
        <w:t>стипулациите</w:t>
      </w:r>
      <w:r w:rsidRPr="008C4531">
        <w:rPr>
          <w:rFonts w:ascii="Times New Roman" w:hAnsi="Times New Roman" w:cs="Times New Roman"/>
          <w:sz w:val="24"/>
          <w:szCs w:val="24"/>
        </w:rPr>
        <w:t>; въ</w:t>
      </w:r>
      <w:r w:rsidR="00AC0420">
        <w:rPr>
          <w:rFonts w:ascii="Times New Roman" w:hAnsi="Times New Roman" w:cs="Times New Roman"/>
          <w:sz w:val="24"/>
          <w:szCs w:val="24"/>
        </w:rPr>
        <w:t>в времето на Улпиан</w:t>
      </w:r>
      <w:r w:rsidRPr="008C4531">
        <w:rPr>
          <w:rFonts w:ascii="Times New Roman" w:hAnsi="Times New Roman" w:cs="Times New Roman"/>
          <w:sz w:val="24"/>
          <w:szCs w:val="24"/>
        </w:rPr>
        <w:t xml:space="preserve"> разширението </w:t>
      </w:r>
      <w:r w:rsidR="00AC0420">
        <w:rPr>
          <w:rFonts w:ascii="Times New Roman" w:hAnsi="Times New Roman" w:cs="Times New Roman"/>
          <w:sz w:val="24"/>
          <w:szCs w:val="24"/>
        </w:rPr>
        <w:t>на правилото върху стипулациите из</w:t>
      </w:r>
      <w:r w:rsidRPr="008C4531">
        <w:rPr>
          <w:rFonts w:ascii="Times New Roman" w:hAnsi="Times New Roman" w:cs="Times New Roman"/>
          <w:sz w:val="24"/>
          <w:szCs w:val="24"/>
        </w:rPr>
        <w:t xml:space="preserve">глежда </w:t>
      </w:r>
      <w:r w:rsidR="00AC0420">
        <w:rPr>
          <w:rFonts w:ascii="Times New Roman" w:hAnsi="Times New Roman" w:cs="Times New Roman"/>
          <w:sz w:val="24"/>
          <w:szCs w:val="24"/>
        </w:rPr>
        <w:t>вече възприето (D. 50,17161). В</w:t>
      </w:r>
      <w:r w:rsidR="005C00DE">
        <w:rPr>
          <w:rFonts w:ascii="Times New Roman" w:hAnsi="Times New Roman" w:cs="Times New Roman"/>
          <w:sz w:val="24"/>
          <w:szCs w:val="24"/>
        </w:rPr>
        <w:t xml:space="preserve"> </w:t>
      </w:r>
      <w:proofErr w:type="spellStart"/>
      <w:r w:rsidRPr="008C4531">
        <w:rPr>
          <w:rFonts w:ascii="Times New Roman" w:hAnsi="Times New Roman" w:cs="Times New Roman"/>
          <w:sz w:val="24"/>
          <w:szCs w:val="24"/>
        </w:rPr>
        <w:t>Юстиниановото</w:t>
      </w:r>
      <w:proofErr w:type="spellEnd"/>
      <w:r w:rsidRPr="008C4531">
        <w:rPr>
          <w:rFonts w:ascii="Times New Roman" w:hAnsi="Times New Roman" w:cs="Times New Roman"/>
          <w:sz w:val="24"/>
          <w:szCs w:val="24"/>
        </w:rPr>
        <w:t xml:space="preserve"> право, това правило има об</w:t>
      </w:r>
      <w:r w:rsidR="00AC0420">
        <w:rPr>
          <w:rFonts w:ascii="Times New Roman" w:hAnsi="Times New Roman" w:cs="Times New Roman"/>
          <w:sz w:val="24"/>
          <w:szCs w:val="24"/>
        </w:rPr>
        <w:t>що значение, и така го разбират тълкувателите. У нас</w:t>
      </w:r>
      <w:r w:rsidRPr="008C4531">
        <w:rPr>
          <w:rFonts w:ascii="Times New Roman" w:hAnsi="Times New Roman" w:cs="Times New Roman"/>
          <w:sz w:val="24"/>
          <w:szCs w:val="24"/>
        </w:rPr>
        <w:t>, както и въ</w:t>
      </w:r>
      <w:r w:rsidR="00AC0420">
        <w:rPr>
          <w:rFonts w:ascii="Times New Roman" w:hAnsi="Times New Roman" w:cs="Times New Roman"/>
          <w:sz w:val="24"/>
          <w:szCs w:val="24"/>
        </w:rPr>
        <w:t>в</w:t>
      </w:r>
      <w:r w:rsidRPr="008C4531">
        <w:rPr>
          <w:rFonts w:ascii="Times New Roman" w:hAnsi="Times New Roman" w:cs="Times New Roman"/>
          <w:sz w:val="24"/>
          <w:szCs w:val="24"/>
        </w:rPr>
        <w:t xml:space="preserve"> Франция и Италия, н</w:t>
      </w:r>
      <w:r w:rsidR="00AC0420">
        <w:rPr>
          <w:rFonts w:ascii="Times New Roman" w:hAnsi="Times New Roman" w:cs="Times New Roman"/>
          <w:sz w:val="24"/>
          <w:szCs w:val="24"/>
        </w:rPr>
        <w:t>яма съмнение, че макар и текстът да говори само за задълже</w:t>
      </w:r>
      <w:r w:rsidRPr="008C4531">
        <w:rPr>
          <w:rFonts w:ascii="Times New Roman" w:hAnsi="Times New Roman" w:cs="Times New Roman"/>
          <w:sz w:val="24"/>
          <w:szCs w:val="24"/>
        </w:rPr>
        <w:t>ния, правилото важи за всички юридически актове.</w:t>
      </w:r>
    </w:p>
    <w:p w:rsidR="008C4531" w:rsidRPr="008C4531" w:rsidRDefault="009725A8"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Приложимост</w:t>
      </w:r>
      <w:r w:rsidR="008C4531" w:rsidRPr="008C4531">
        <w:rPr>
          <w:rFonts w:ascii="Times New Roman" w:hAnsi="Times New Roman" w:cs="Times New Roman"/>
          <w:sz w:val="24"/>
          <w:szCs w:val="24"/>
        </w:rPr>
        <w:t>та на това правило върху дарения</w:t>
      </w:r>
      <w:r>
        <w:rPr>
          <w:rFonts w:ascii="Times New Roman" w:hAnsi="Times New Roman" w:cs="Times New Roman"/>
          <w:sz w:val="24"/>
          <w:szCs w:val="24"/>
        </w:rPr>
        <w:t>та между годеници, сключени под отлагателно условие, е според нас вън от</w:t>
      </w:r>
      <w:r w:rsidR="008C4531" w:rsidRPr="008C4531">
        <w:rPr>
          <w:rFonts w:ascii="Times New Roman" w:hAnsi="Times New Roman" w:cs="Times New Roman"/>
          <w:sz w:val="24"/>
          <w:szCs w:val="24"/>
        </w:rPr>
        <w:t xml:space="preserve"> съмнение. Обаче дарения</w:t>
      </w:r>
      <w:r>
        <w:rPr>
          <w:rFonts w:ascii="Times New Roman" w:hAnsi="Times New Roman" w:cs="Times New Roman"/>
          <w:sz w:val="24"/>
          <w:szCs w:val="24"/>
        </w:rPr>
        <w:t>та между годеници могат да бъдат и под</w:t>
      </w:r>
      <w:r w:rsidR="008C4531" w:rsidRPr="008C4531">
        <w:rPr>
          <w:rFonts w:ascii="Times New Roman" w:hAnsi="Times New Roman" w:cs="Times New Roman"/>
          <w:sz w:val="24"/>
          <w:szCs w:val="24"/>
        </w:rPr>
        <w:t>прекратително условие; ние</w:t>
      </w:r>
      <w:r>
        <w:rPr>
          <w:rFonts w:ascii="Times New Roman" w:hAnsi="Times New Roman" w:cs="Times New Roman"/>
          <w:sz w:val="24"/>
          <w:szCs w:val="24"/>
        </w:rPr>
        <w:t xml:space="preserve"> приехме даже по-горе, че у нас</w:t>
      </w:r>
      <w:r w:rsidR="008C4531" w:rsidRPr="008C4531">
        <w:rPr>
          <w:rFonts w:ascii="Times New Roman" w:hAnsi="Times New Roman" w:cs="Times New Roman"/>
          <w:sz w:val="24"/>
          <w:szCs w:val="24"/>
        </w:rPr>
        <w:t xml:space="preserve"> при лип</w:t>
      </w:r>
      <w:r>
        <w:rPr>
          <w:rFonts w:ascii="Times New Roman" w:hAnsi="Times New Roman" w:cs="Times New Roman"/>
          <w:sz w:val="24"/>
          <w:szCs w:val="24"/>
        </w:rPr>
        <w:t>са на изразена противна воля тряб</w:t>
      </w:r>
      <w:r w:rsidR="008C4531" w:rsidRPr="008C4531">
        <w:rPr>
          <w:rFonts w:ascii="Times New Roman" w:hAnsi="Times New Roman" w:cs="Times New Roman"/>
          <w:sz w:val="24"/>
          <w:szCs w:val="24"/>
        </w:rPr>
        <w:t>ва да се пред</w:t>
      </w:r>
      <w:r>
        <w:rPr>
          <w:rFonts w:ascii="Times New Roman" w:hAnsi="Times New Roman" w:cs="Times New Roman"/>
          <w:sz w:val="24"/>
          <w:szCs w:val="24"/>
        </w:rPr>
        <w:t>полага прекратително условие. В такъв случай фактическият състав е обратен на предвидения в</w:t>
      </w:r>
      <w:r w:rsidR="008C4531" w:rsidRPr="008C4531">
        <w:rPr>
          <w:rFonts w:ascii="Times New Roman" w:hAnsi="Times New Roman" w:cs="Times New Roman"/>
          <w:sz w:val="24"/>
          <w:szCs w:val="24"/>
        </w:rPr>
        <w:t xml:space="preserve"> чл</w:t>
      </w:r>
      <w:r>
        <w:rPr>
          <w:rFonts w:ascii="Times New Roman" w:hAnsi="Times New Roman" w:cs="Times New Roman"/>
          <w:sz w:val="24"/>
          <w:szCs w:val="24"/>
        </w:rPr>
        <w:t>. 74 33</w:t>
      </w:r>
      <w:r w:rsidR="008C4531" w:rsidRPr="008C4531">
        <w:rPr>
          <w:rFonts w:ascii="Times New Roman" w:hAnsi="Times New Roman" w:cs="Times New Roman"/>
          <w:sz w:val="24"/>
          <w:szCs w:val="24"/>
        </w:rPr>
        <w:t>Д. Сбъдванет</w:t>
      </w:r>
      <w:r>
        <w:rPr>
          <w:rFonts w:ascii="Times New Roman" w:hAnsi="Times New Roman" w:cs="Times New Roman"/>
          <w:sz w:val="24"/>
          <w:szCs w:val="24"/>
        </w:rPr>
        <w:t>о на събитието не е осуетено от лицето, което има интерес от несбъдването, а е докарано от лицето, което има интерес от осъществяването му. Римските текстове не засягат</w:t>
      </w:r>
      <w:r w:rsidR="008C4531" w:rsidRPr="008C4531">
        <w:rPr>
          <w:rFonts w:ascii="Times New Roman" w:hAnsi="Times New Roman" w:cs="Times New Roman"/>
          <w:sz w:val="24"/>
          <w:szCs w:val="24"/>
        </w:rPr>
        <w:t xml:space="preserve"> този случай, и това е лесно обяснимо: нито при освобожде</w:t>
      </w:r>
      <w:r>
        <w:rPr>
          <w:rFonts w:ascii="Times New Roman" w:hAnsi="Times New Roman" w:cs="Times New Roman"/>
          <w:sz w:val="24"/>
          <w:szCs w:val="24"/>
        </w:rPr>
        <w:t>нията на роби, които са</w:t>
      </w:r>
      <w:r w:rsidR="008C4531" w:rsidRPr="008C4531">
        <w:rPr>
          <w:rFonts w:ascii="Times New Roman" w:hAnsi="Times New Roman" w:cs="Times New Roman"/>
          <w:sz w:val="24"/>
          <w:szCs w:val="24"/>
        </w:rPr>
        <w:t xml:space="preserve"> предизвикали възникването на правилото</w:t>
      </w:r>
      <w:r>
        <w:rPr>
          <w:rFonts w:ascii="Times New Roman" w:hAnsi="Times New Roman" w:cs="Times New Roman"/>
          <w:sz w:val="24"/>
          <w:szCs w:val="24"/>
        </w:rPr>
        <w:t xml:space="preserve">, нито при легатите или назначенията на </w:t>
      </w:r>
      <w:r>
        <w:rPr>
          <w:rFonts w:ascii="Times New Roman" w:hAnsi="Times New Roman" w:cs="Times New Roman"/>
          <w:sz w:val="24"/>
          <w:szCs w:val="24"/>
        </w:rPr>
        <w:lastRenderedPageBreak/>
        <w:t>наследник не е допустимо в римското право пре</w:t>
      </w:r>
      <w:r w:rsidR="008C4531" w:rsidRPr="008C4531">
        <w:rPr>
          <w:rFonts w:ascii="Times New Roman" w:hAnsi="Times New Roman" w:cs="Times New Roman"/>
          <w:sz w:val="24"/>
          <w:szCs w:val="24"/>
        </w:rPr>
        <w:t>крат</w:t>
      </w:r>
      <w:r>
        <w:rPr>
          <w:rFonts w:ascii="Times New Roman" w:hAnsi="Times New Roman" w:cs="Times New Roman"/>
          <w:sz w:val="24"/>
          <w:szCs w:val="24"/>
        </w:rPr>
        <w:t>ително условие, та да става нуж</w:t>
      </w:r>
      <w:r w:rsidR="008C4531" w:rsidRPr="008C4531">
        <w:rPr>
          <w:rFonts w:ascii="Times New Roman" w:hAnsi="Times New Roman" w:cs="Times New Roman"/>
          <w:sz w:val="24"/>
          <w:szCs w:val="24"/>
        </w:rPr>
        <w:t>но да се попречи на долозното пр</w:t>
      </w:r>
      <w:r>
        <w:rPr>
          <w:rFonts w:ascii="Times New Roman" w:hAnsi="Times New Roman" w:cs="Times New Roman"/>
          <w:sz w:val="24"/>
          <w:szCs w:val="24"/>
        </w:rPr>
        <w:t>едизвикване на сбъдването. Днес</w:t>
      </w:r>
      <w:r w:rsidR="008C4531" w:rsidRPr="008C4531">
        <w:rPr>
          <w:rFonts w:ascii="Times New Roman" w:hAnsi="Times New Roman" w:cs="Times New Roman"/>
          <w:sz w:val="24"/>
          <w:szCs w:val="24"/>
        </w:rPr>
        <w:t>, оба</w:t>
      </w:r>
      <w:r>
        <w:rPr>
          <w:rFonts w:ascii="Times New Roman" w:hAnsi="Times New Roman" w:cs="Times New Roman"/>
          <w:sz w:val="24"/>
          <w:szCs w:val="24"/>
        </w:rPr>
        <w:t>че, според нас не тря</w:t>
      </w:r>
      <w:r w:rsidR="008C4531" w:rsidRPr="008C4531">
        <w:rPr>
          <w:rFonts w:ascii="Times New Roman" w:hAnsi="Times New Roman" w:cs="Times New Roman"/>
          <w:sz w:val="24"/>
          <w:szCs w:val="24"/>
        </w:rPr>
        <w:t>бва да има съмн</w:t>
      </w:r>
      <w:r>
        <w:rPr>
          <w:rFonts w:ascii="Times New Roman" w:hAnsi="Times New Roman" w:cs="Times New Roman"/>
          <w:sz w:val="24"/>
          <w:szCs w:val="24"/>
        </w:rPr>
        <w:t>ение, че правилото на чл. 74 33Д ще се прилага по аналогия и в</w:t>
      </w:r>
      <w:r w:rsidR="00D51BDC">
        <w:rPr>
          <w:rFonts w:ascii="Times New Roman" w:hAnsi="Times New Roman" w:cs="Times New Roman"/>
          <w:sz w:val="24"/>
          <w:szCs w:val="24"/>
        </w:rPr>
        <w:t xml:space="preserve"> този случай</w:t>
      </w:r>
      <w:r w:rsidR="00D51BDC">
        <w:rPr>
          <w:rStyle w:val="a5"/>
          <w:rFonts w:ascii="Times New Roman" w:hAnsi="Times New Roman" w:cs="Times New Roman"/>
          <w:sz w:val="24"/>
          <w:szCs w:val="24"/>
        </w:rPr>
        <w:footnoteReference w:id="22"/>
      </w:r>
      <w:r w:rsidR="00D51BDC">
        <w:rPr>
          <w:rFonts w:ascii="Times New Roman" w:hAnsi="Times New Roman" w:cs="Times New Roman"/>
          <w:sz w:val="24"/>
          <w:szCs w:val="24"/>
        </w:rPr>
        <w:t>.</w:t>
      </w:r>
    </w:p>
    <w:p w:rsidR="008C4531" w:rsidRPr="008C4531" w:rsidRDefault="00D51BDC"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Нам ни се струва, че в</w:t>
      </w:r>
      <w:r w:rsidR="008C4531" w:rsidRPr="008C4531">
        <w:rPr>
          <w:rFonts w:ascii="Times New Roman" w:hAnsi="Times New Roman" w:cs="Times New Roman"/>
          <w:sz w:val="24"/>
          <w:szCs w:val="24"/>
        </w:rPr>
        <w:t xml:space="preserve"> случай н</w:t>
      </w:r>
      <w:r>
        <w:rPr>
          <w:rFonts w:ascii="Times New Roman" w:hAnsi="Times New Roman" w:cs="Times New Roman"/>
          <w:sz w:val="24"/>
          <w:szCs w:val="24"/>
        </w:rPr>
        <w:t>а условно дарение по чл. 324 3Н (с уговорка, че ако надареният умре преди да</w:t>
      </w:r>
      <w:r w:rsidR="008C4531" w:rsidRPr="008C4531">
        <w:rPr>
          <w:rFonts w:ascii="Times New Roman" w:hAnsi="Times New Roman" w:cs="Times New Roman"/>
          <w:sz w:val="24"/>
          <w:szCs w:val="24"/>
        </w:rPr>
        <w:t>рителя, дарението се унищожа</w:t>
      </w:r>
      <w:r>
        <w:rPr>
          <w:rFonts w:ascii="Times New Roman" w:hAnsi="Times New Roman" w:cs="Times New Roman"/>
          <w:sz w:val="24"/>
          <w:szCs w:val="24"/>
        </w:rPr>
        <w:t>ва), безспорно условието не трябва да се смя</w:t>
      </w:r>
      <w:r w:rsidR="008C4531" w:rsidRPr="008C4531">
        <w:rPr>
          <w:rFonts w:ascii="Times New Roman" w:hAnsi="Times New Roman" w:cs="Times New Roman"/>
          <w:sz w:val="24"/>
          <w:szCs w:val="24"/>
        </w:rPr>
        <w:t>та за сбъднато</w:t>
      </w:r>
      <w:r>
        <w:rPr>
          <w:rFonts w:ascii="Times New Roman" w:hAnsi="Times New Roman" w:cs="Times New Roman"/>
          <w:sz w:val="24"/>
          <w:szCs w:val="24"/>
        </w:rPr>
        <w:t>, ако дарителят убие надарения. Прочее, в</w:t>
      </w:r>
      <w:r w:rsidR="008C4531" w:rsidRPr="008C4531">
        <w:rPr>
          <w:rFonts w:ascii="Times New Roman" w:hAnsi="Times New Roman" w:cs="Times New Roman"/>
          <w:sz w:val="24"/>
          <w:szCs w:val="24"/>
        </w:rPr>
        <w:t xml:space="preserve"> случа</w:t>
      </w:r>
      <w:r>
        <w:rPr>
          <w:rFonts w:ascii="Times New Roman" w:hAnsi="Times New Roman" w:cs="Times New Roman"/>
          <w:sz w:val="24"/>
          <w:szCs w:val="24"/>
        </w:rPr>
        <w:t>я на дарения между годеници под</w:t>
      </w:r>
      <w:r w:rsidR="008C4531" w:rsidRPr="008C4531">
        <w:rPr>
          <w:rFonts w:ascii="Times New Roman" w:hAnsi="Times New Roman" w:cs="Times New Roman"/>
          <w:sz w:val="24"/>
          <w:szCs w:val="24"/>
        </w:rPr>
        <w:t>прекратително условие неравн</w:t>
      </w:r>
      <w:r>
        <w:rPr>
          <w:rFonts w:ascii="Times New Roman" w:hAnsi="Times New Roman" w:cs="Times New Roman"/>
          <w:sz w:val="24"/>
          <w:szCs w:val="24"/>
        </w:rPr>
        <w:t>омерното осуетяване на брака от дарителя не требва да се смята за сбъдване на условието</w:t>
      </w:r>
      <w:r>
        <w:rPr>
          <w:rStyle w:val="a5"/>
          <w:rFonts w:ascii="Times New Roman" w:hAnsi="Times New Roman" w:cs="Times New Roman"/>
          <w:sz w:val="24"/>
          <w:szCs w:val="24"/>
        </w:rPr>
        <w:footnoteReference w:id="23"/>
      </w:r>
      <w:r>
        <w:rPr>
          <w:rFonts w:ascii="Times New Roman" w:hAnsi="Times New Roman" w:cs="Times New Roman"/>
          <w:sz w:val="24"/>
          <w:szCs w:val="24"/>
        </w:rPr>
        <w:t>. Следователно годеникът-дарител</w:t>
      </w:r>
      <w:r w:rsidR="008C4531" w:rsidRPr="008C4531">
        <w:rPr>
          <w:rFonts w:ascii="Times New Roman" w:hAnsi="Times New Roman" w:cs="Times New Roman"/>
          <w:sz w:val="24"/>
          <w:szCs w:val="24"/>
        </w:rPr>
        <w:t>, който виновно е ос</w:t>
      </w:r>
      <w:r>
        <w:rPr>
          <w:rFonts w:ascii="Times New Roman" w:hAnsi="Times New Roman" w:cs="Times New Roman"/>
          <w:sz w:val="24"/>
          <w:szCs w:val="24"/>
        </w:rPr>
        <w:t>уетил</w:t>
      </w:r>
      <w:r w:rsidR="008C4531" w:rsidRPr="008C4531">
        <w:rPr>
          <w:rFonts w:ascii="Times New Roman" w:hAnsi="Times New Roman" w:cs="Times New Roman"/>
          <w:sz w:val="24"/>
          <w:szCs w:val="24"/>
        </w:rPr>
        <w:t xml:space="preserve"> брака, не може да иска връщан</w:t>
      </w:r>
      <w:r>
        <w:rPr>
          <w:rFonts w:ascii="Times New Roman" w:hAnsi="Times New Roman" w:cs="Times New Roman"/>
          <w:sz w:val="24"/>
          <w:szCs w:val="24"/>
        </w:rPr>
        <w:t>ето на подаръците, направени от него на другия годеник</w:t>
      </w:r>
      <w:r>
        <w:rPr>
          <w:rStyle w:val="a5"/>
          <w:rFonts w:ascii="Times New Roman" w:hAnsi="Times New Roman" w:cs="Times New Roman"/>
          <w:sz w:val="24"/>
          <w:szCs w:val="24"/>
        </w:rPr>
        <w:footnoteReference w:id="24"/>
      </w:r>
      <w:r>
        <w:rPr>
          <w:rFonts w:ascii="Times New Roman" w:hAnsi="Times New Roman" w:cs="Times New Roman"/>
          <w:sz w:val="24"/>
          <w:szCs w:val="24"/>
        </w:rPr>
        <w:t>.</w:t>
      </w:r>
    </w:p>
    <w:p w:rsidR="008C4531" w:rsidRPr="008C4531" w:rsidRDefault="00D51BDC"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Остава ни още един въпрос</w:t>
      </w:r>
      <w:r w:rsidR="008C4531" w:rsidRPr="008C4531">
        <w:rPr>
          <w:rFonts w:ascii="Times New Roman" w:hAnsi="Times New Roman" w:cs="Times New Roman"/>
          <w:sz w:val="24"/>
          <w:szCs w:val="24"/>
        </w:rPr>
        <w:t xml:space="preserve">: за </w:t>
      </w:r>
      <w:r w:rsidR="005127D6">
        <w:rPr>
          <w:rFonts w:ascii="Times New Roman" w:hAnsi="Times New Roman" w:cs="Times New Roman"/>
          <w:sz w:val="24"/>
          <w:szCs w:val="24"/>
        </w:rPr>
        <w:t>отношението на чл. 31</w:t>
      </w:r>
      <w:r w:rsidR="00B13C5F">
        <w:rPr>
          <w:rFonts w:ascii="Times New Roman" w:hAnsi="Times New Roman" w:cs="Times New Roman"/>
          <w:sz w:val="24"/>
          <w:szCs w:val="24"/>
        </w:rPr>
        <w:t>7,</w:t>
      </w:r>
      <w:r w:rsidR="005127D6">
        <w:rPr>
          <w:rFonts w:ascii="Times New Roman" w:hAnsi="Times New Roman" w:cs="Times New Roman"/>
          <w:sz w:val="24"/>
          <w:szCs w:val="24"/>
        </w:rPr>
        <w:t xml:space="preserve"> ал. 3 </w:t>
      </w:r>
      <w:r w:rsidR="00B13C5F">
        <w:rPr>
          <w:rFonts w:ascii="Times New Roman" w:hAnsi="Times New Roman" w:cs="Times New Roman"/>
          <w:sz w:val="24"/>
          <w:szCs w:val="24"/>
        </w:rPr>
        <w:t>ЗН</w:t>
      </w:r>
      <w:r w:rsidR="005127D6">
        <w:rPr>
          <w:rFonts w:ascii="Times New Roman" w:hAnsi="Times New Roman" w:cs="Times New Roman"/>
          <w:sz w:val="24"/>
          <w:szCs w:val="24"/>
        </w:rPr>
        <w:t xml:space="preserve"> към правото, което беше в действие у нас</w:t>
      </w:r>
      <w:r w:rsidR="008C4531" w:rsidRPr="008C4531">
        <w:rPr>
          <w:rFonts w:ascii="Times New Roman" w:hAnsi="Times New Roman" w:cs="Times New Roman"/>
          <w:sz w:val="24"/>
          <w:szCs w:val="24"/>
        </w:rPr>
        <w:t xml:space="preserve"> преди влизан</w:t>
      </w:r>
      <w:r w:rsidR="005127D6">
        <w:rPr>
          <w:rFonts w:ascii="Times New Roman" w:hAnsi="Times New Roman" w:cs="Times New Roman"/>
          <w:sz w:val="24"/>
          <w:szCs w:val="24"/>
        </w:rPr>
        <w:t>ето на Закона за наследството в</w:t>
      </w:r>
      <w:r w:rsidR="008C4531" w:rsidRPr="008C4531">
        <w:rPr>
          <w:rFonts w:ascii="Times New Roman" w:hAnsi="Times New Roman" w:cs="Times New Roman"/>
          <w:sz w:val="24"/>
          <w:szCs w:val="24"/>
        </w:rPr>
        <w:t xml:space="preserve"> сила</w:t>
      </w:r>
      <w:r w:rsidR="005127D6">
        <w:rPr>
          <w:rFonts w:ascii="Times New Roman" w:hAnsi="Times New Roman" w:cs="Times New Roman"/>
          <w:sz w:val="24"/>
          <w:szCs w:val="24"/>
        </w:rPr>
        <w:t>. Ако сравним</w:t>
      </w:r>
      <w:r w:rsidR="008C4531" w:rsidRPr="008C4531">
        <w:rPr>
          <w:rFonts w:ascii="Times New Roman" w:hAnsi="Times New Roman" w:cs="Times New Roman"/>
          <w:sz w:val="24"/>
          <w:szCs w:val="24"/>
        </w:rPr>
        <w:t xml:space="preserve"> резултатите, д</w:t>
      </w:r>
      <w:r w:rsidR="005127D6">
        <w:rPr>
          <w:rFonts w:ascii="Times New Roman" w:hAnsi="Times New Roman" w:cs="Times New Roman"/>
          <w:sz w:val="24"/>
          <w:szCs w:val="24"/>
        </w:rPr>
        <w:t>о които достигнахме при тълкуването на чл. 317</w:t>
      </w:r>
      <w:r w:rsidR="00B13C5F">
        <w:rPr>
          <w:rFonts w:ascii="Times New Roman" w:hAnsi="Times New Roman" w:cs="Times New Roman"/>
          <w:sz w:val="24"/>
          <w:szCs w:val="24"/>
        </w:rPr>
        <w:t>,</w:t>
      </w:r>
      <w:r w:rsidR="005127D6">
        <w:rPr>
          <w:rFonts w:ascii="Times New Roman" w:hAnsi="Times New Roman" w:cs="Times New Roman"/>
          <w:sz w:val="24"/>
          <w:szCs w:val="24"/>
        </w:rPr>
        <w:t xml:space="preserve"> ал. 3 3Н</w:t>
      </w:r>
      <w:r w:rsidR="008C4531" w:rsidRPr="008C4531">
        <w:rPr>
          <w:rFonts w:ascii="Times New Roman" w:hAnsi="Times New Roman" w:cs="Times New Roman"/>
          <w:sz w:val="24"/>
          <w:szCs w:val="24"/>
        </w:rPr>
        <w:t xml:space="preserve"> въ</w:t>
      </w:r>
      <w:r w:rsidR="005127D6">
        <w:rPr>
          <w:rFonts w:ascii="Times New Roman" w:hAnsi="Times New Roman" w:cs="Times New Roman"/>
          <w:sz w:val="24"/>
          <w:szCs w:val="24"/>
        </w:rPr>
        <w:t>в връзка с чл. 74 33Д, ще видим, че те са еднакви с</w:t>
      </w:r>
      <w:r w:rsidR="008C4531" w:rsidRPr="008C4531">
        <w:rPr>
          <w:rFonts w:ascii="Times New Roman" w:hAnsi="Times New Roman" w:cs="Times New Roman"/>
          <w:sz w:val="24"/>
          <w:szCs w:val="24"/>
        </w:rPr>
        <w:t xml:space="preserve"> ре</w:t>
      </w:r>
      <w:r w:rsidR="005127D6">
        <w:rPr>
          <w:rFonts w:ascii="Times New Roman" w:hAnsi="Times New Roman" w:cs="Times New Roman"/>
          <w:sz w:val="24"/>
          <w:szCs w:val="24"/>
        </w:rPr>
        <w:t>зултатите, до които се достигаше</w:t>
      </w:r>
      <w:r w:rsidR="008C4531" w:rsidRPr="008C4531">
        <w:rPr>
          <w:rFonts w:ascii="Times New Roman" w:hAnsi="Times New Roman" w:cs="Times New Roman"/>
          <w:sz w:val="24"/>
          <w:szCs w:val="24"/>
        </w:rPr>
        <w:t xml:space="preserve"> по-рано, по виз</w:t>
      </w:r>
      <w:r w:rsidR="005127D6">
        <w:rPr>
          <w:rFonts w:ascii="Times New Roman" w:hAnsi="Times New Roman" w:cs="Times New Roman"/>
          <w:sz w:val="24"/>
          <w:szCs w:val="24"/>
        </w:rPr>
        <w:t>антийското право и по народните юридически обичаи, съгласни с него</w:t>
      </w:r>
      <w:r w:rsidR="005127D6">
        <w:rPr>
          <w:rStyle w:val="a5"/>
          <w:rFonts w:ascii="Times New Roman" w:hAnsi="Times New Roman" w:cs="Times New Roman"/>
          <w:sz w:val="24"/>
          <w:szCs w:val="24"/>
        </w:rPr>
        <w:footnoteReference w:id="25"/>
      </w:r>
      <w:r w:rsidR="005127D6">
        <w:rPr>
          <w:rFonts w:ascii="Times New Roman" w:hAnsi="Times New Roman" w:cs="Times New Roman"/>
          <w:sz w:val="24"/>
          <w:szCs w:val="24"/>
        </w:rPr>
        <w:t>. Можем, прочее, да кажем, че свъвеждането на чл. 317</w:t>
      </w:r>
      <w:r w:rsidR="00B13C5F">
        <w:rPr>
          <w:rFonts w:ascii="Times New Roman" w:hAnsi="Times New Roman" w:cs="Times New Roman"/>
          <w:sz w:val="24"/>
          <w:szCs w:val="24"/>
        </w:rPr>
        <w:t>,</w:t>
      </w:r>
      <w:r w:rsidR="005127D6">
        <w:rPr>
          <w:rFonts w:ascii="Times New Roman" w:hAnsi="Times New Roman" w:cs="Times New Roman"/>
          <w:sz w:val="24"/>
          <w:szCs w:val="24"/>
        </w:rPr>
        <w:t xml:space="preserve"> ал. 3 3Н не се внесе изменение в</w:t>
      </w:r>
      <w:r w:rsidR="008C4531" w:rsidRPr="008C4531">
        <w:rPr>
          <w:rFonts w:ascii="Times New Roman" w:hAnsi="Times New Roman" w:cs="Times New Roman"/>
          <w:sz w:val="24"/>
          <w:szCs w:val="24"/>
        </w:rPr>
        <w:t xml:space="preserve"> уредбата</w:t>
      </w:r>
      <w:r w:rsidR="005127D6">
        <w:rPr>
          <w:rFonts w:ascii="Times New Roman" w:hAnsi="Times New Roman" w:cs="Times New Roman"/>
          <w:sz w:val="24"/>
          <w:szCs w:val="24"/>
        </w:rPr>
        <w:t xml:space="preserve"> на даренията между годеници у нас</w:t>
      </w:r>
      <w:r w:rsidR="008C4531" w:rsidRPr="008C4531">
        <w:rPr>
          <w:rFonts w:ascii="Times New Roman" w:hAnsi="Times New Roman" w:cs="Times New Roman"/>
          <w:sz w:val="24"/>
          <w:szCs w:val="24"/>
        </w:rPr>
        <w:t>.</w:t>
      </w:r>
    </w:p>
    <w:p w:rsidR="008C4531" w:rsidRPr="008C4531" w:rsidRDefault="005127D6" w:rsidP="005C0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Тря</w:t>
      </w:r>
      <w:r w:rsidR="008C4531" w:rsidRPr="008C4531">
        <w:rPr>
          <w:rFonts w:ascii="Times New Roman" w:hAnsi="Times New Roman" w:cs="Times New Roman"/>
          <w:sz w:val="24"/>
          <w:szCs w:val="24"/>
        </w:rPr>
        <w:t>бва ли, обаче, de</w:t>
      </w:r>
      <w:r w:rsidR="00900E67">
        <w:rPr>
          <w:rFonts w:ascii="Times New Roman" w:hAnsi="Times New Roman" w:cs="Times New Roman"/>
          <w:sz w:val="24"/>
          <w:szCs w:val="24"/>
        </w:rPr>
        <w:t xml:space="preserve"> </w:t>
      </w:r>
      <w:r>
        <w:rPr>
          <w:rFonts w:ascii="Times New Roman" w:hAnsi="Times New Roman" w:cs="Times New Roman"/>
          <w:sz w:val="24"/>
          <w:szCs w:val="24"/>
        </w:rPr>
        <w:t>lege</w:t>
      </w:r>
      <w:r w:rsidR="00900E67">
        <w:rPr>
          <w:rFonts w:ascii="Times New Roman" w:hAnsi="Times New Roman" w:cs="Times New Roman"/>
          <w:sz w:val="24"/>
          <w:szCs w:val="24"/>
        </w:rPr>
        <w:t xml:space="preserve"> </w:t>
      </w:r>
      <w:r>
        <w:rPr>
          <w:rFonts w:ascii="Times New Roman" w:hAnsi="Times New Roman" w:cs="Times New Roman"/>
          <w:sz w:val="24"/>
          <w:szCs w:val="24"/>
        </w:rPr>
        <w:t>ferenda да се желае промя</w:t>
      </w:r>
      <w:r w:rsidR="008C4531" w:rsidRPr="008C4531">
        <w:rPr>
          <w:rFonts w:ascii="Times New Roman" w:hAnsi="Times New Roman" w:cs="Times New Roman"/>
          <w:sz w:val="24"/>
          <w:szCs w:val="24"/>
        </w:rPr>
        <w:t>нат</w:t>
      </w:r>
      <w:r>
        <w:rPr>
          <w:rFonts w:ascii="Times New Roman" w:hAnsi="Times New Roman" w:cs="Times New Roman"/>
          <w:sz w:val="24"/>
          <w:szCs w:val="24"/>
        </w:rPr>
        <w:t>а на съществуващото положение в смисъл да се по</w:t>
      </w:r>
      <w:r w:rsidR="008C4531" w:rsidRPr="008C4531">
        <w:rPr>
          <w:rFonts w:ascii="Times New Roman" w:hAnsi="Times New Roman" w:cs="Times New Roman"/>
          <w:sz w:val="24"/>
          <w:szCs w:val="24"/>
        </w:rPr>
        <w:t>зволи и на го</w:t>
      </w:r>
      <w:r>
        <w:rPr>
          <w:rFonts w:ascii="Times New Roman" w:hAnsi="Times New Roman" w:cs="Times New Roman"/>
          <w:sz w:val="24"/>
          <w:szCs w:val="24"/>
        </w:rPr>
        <w:t>деника, който виновно е осуетил</w:t>
      </w:r>
      <w:r w:rsidR="008C4531" w:rsidRPr="008C4531">
        <w:rPr>
          <w:rFonts w:ascii="Times New Roman" w:hAnsi="Times New Roman" w:cs="Times New Roman"/>
          <w:sz w:val="24"/>
          <w:szCs w:val="24"/>
        </w:rPr>
        <w:t xml:space="preserve"> бр</w:t>
      </w:r>
      <w:r>
        <w:rPr>
          <w:rFonts w:ascii="Times New Roman" w:hAnsi="Times New Roman" w:cs="Times New Roman"/>
          <w:sz w:val="24"/>
          <w:szCs w:val="24"/>
        </w:rPr>
        <w:t>ака, да търси обратно подаръците, които е направил? Според нашето скромно мн</w:t>
      </w:r>
      <w:r w:rsidR="0078325D">
        <w:rPr>
          <w:rFonts w:ascii="Times New Roman" w:hAnsi="Times New Roman" w:cs="Times New Roman"/>
          <w:sz w:val="24"/>
          <w:szCs w:val="24"/>
        </w:rPr>
        <w:t>е</w:t>
      </w:r>
      <w:r>
        <w:rPr>
          <w:rFonts w:ascii="Times New Roman" w:hAnsi="Times New Roman" w:cs="Times New Roman"/>
          <w:sz w:val="24"/>
          <w:szCs w:val="24"/>
        </w:rPr>
        <w:t xml:space="preserve">ние </w:t>
      </w:r>
      <w:r w:rsidR="00B13C5F">
        <w:rPr>
          <w:rFonts w:ascii="Times New Roman" w:hAnsi="Times New Roman" w:cs="Times New Roman"/>
          <w:sz w:val="24"/>
          <w:szCs w:val="24"/>
        </w:rPr>
        <w:t>–</w:t>
      </w:r>
      <w:r w:rsidR="008C4531" w:rsidRPr="008C4531">
        <w:rPr>
          <w:rFonts w:ascii="Times New Roman" w:hAnsi="Times New Roman" w:cs="Times New Roman"/>
          <w:sz w:val="24"/>
          <w:szCs w:val="24"/>
        </w:rPr>
        <w:t xml:space="preserve"> не. Едно п</w:t>
      </w:r>
      <w:r>
        <w:rPr>
          <w:rFonts w:ascii="Times New Roman" w:hAnsi="Times New Roman" w:cs="Times New Roman"/>
          <w:sz w:val="24"/>
          <w:szCs w:val="24"/>
        </w:rPr>
        <w:t>оложение, което дава възможност</w:t>
      </w:r>
      <w:r w:rsidR="008C4531" w:rsidRPr="008C4531">
        <w:rPr>
          <w:rFonts w:ascii="Times New Roman" w:hAnsi="Times New Roman" w:cs="Times New Roman"/>
          <w:sz w:val="24"/>
          <w:szCs w:val="24"/>
        </w:rPr>
        <w:t xml:space="preserve"> на годеника да прави спокой</w:t>
      </w:r>
      <w:r>
        <w:rPr>
          <w:rFonts w:ascii="Times New Roman" w:hAnsi="Times New Roman" w:cs="Times New Roman"/>
          <w:sz w:val="24"/>
          <w:szCs w:val="24"/>
        </w:rPr>
        <w:t>но най-големи дарения на годеницата си, и след като й е доказал по такъв начин любовта си и сериозността на нам</w:t>
      </w:r>
      <w:r w:rsidR="008C4531" w:rsidRPr="008C4531">
        <w:rPr>
          <w:rFonts w:ascii="Times New Roman" w:hAnsi="Times New Roman" w:cs="Times New Roman"/>
          <w:sz w:val="24"/>
          <w:szCs w:val="24"/>
        </w:rPr>
        <w:t>е</w:t>
      </w:r>
      <w:r>
        <w:rPr>
          <w:rFonts w:ascii="Times New Roman" w:hAnsi="Times New Roman" w:cs="Times New Roman"/>
          <w:sz w:val="24"/>
          <w:szCs w:val="24"/>
        </w:rPr>
        <w:t>ренията си, когато наме</w:t>
      </w:r>
      <w:r w:rsidR="008C4531" w:rsidRPr="008C4531">
        <w:rPr>
          <w:rFonts w:ascii="Times New Roman" w:hAnsi="Times New Roman" w:cs="Times New Roman"/>
          <w:sz w:val="24"/>
          <w:szCs w:val="24"/>
        </w:rPr>
        <w:t>ри за добре, да я изостави и да</w:t>
      </w:r>
      <w:r>
        <w:rPr>
          <w:rFonts w:ascii="Times New Roman" w:hAnsi="Times New Roman" w:cs="Times New Roman"/>
          <w:sz w:val="24"/>
          <w:szCs w:val="24"/>
        </w:rPr>
        <w:t xml:space="preserve"> си вземе това, което е подарил</w:t>
      </w:r>
      <w:r w:rsidR="008C4531" w:rsidRPr="008C4531">
        <w:rPr>
          <w:rFonts w:ascii="Times New Roman" w:hAnsi="Times New Roman" w:cs="Times New Roman"/>
          <w:sz w:val="24"/>
          <w:szCs w:val="24"/>
        </w:rPr>
        <w:t>,</w:t>
      </w:r>
      <w:r>
        <w:rPr>
          <w:rFonts w:ascii="Times New Roman" w:hAnsi="Times New Roman" w:cs="Times New Roman"/>
          <w:sz w:val="24"/>
          <w:szCs w:val="24"/>
        </w:rPr>
        <w:t xml:space="preserve"> ни се струва нежелателно. Днеш</w:t>
      </w:r>
      <w:r w:rsidR="008C4531" w:rsidRPr="008C4531">
        <w:rPr>
          <w:rFonts w:ascii="Times New Roman" w:hAnsi="Times New Roman" w:cs="Times New Roman"/>
          <w:sz w:val="24"/>
          <w:szCs w:val="24"/>
        </w:rPr>
        <w:t>ното положение у</w:t>
      </w:r>
      <w:r>
        <w:rPr>
          <w:rFonts w:ascii="Times New Roman" w:hAnsi="Times New Roman" w:cs="Times New Roman"/>
          <w:sz w:val="24"/>
          <w:szCs w:val="24"/>
        </w:rPr>
        <w:t xml:space="preserve"> нас е изпитано от народа ни през цяла редица векове. Няма защо то да бъде заменено с друго, чуждо.</w:t>
      </w:r>
    </w:p>
    <w:p w:rsidR="008C4531" w:rsidRDefault="008C4531" w:rsidP="005C00DE">
      <w:pPr>
        <w:spacing w:after="0" w:line="360" w:lineRule="auto"/>
        <w:ind w:firstLine="709"/>
      </w:pPr>
    </w:p>
    <w:p w:rsidR="008C4531" w:rsidRDefault="008C4531" w:rsidP="005C00DE">
      <w:pPr>
        <w:spacing w:after="0" w:line="360" w:lineRule="auto"/>
        <w:ind w:firstLine="709"/>
      </w:pPr>
    </w:p>
    <w:p w:rsidR="008C4531" w:rsidRDefault="008C4531" w:rsidP="005C00DE">
      <w:pPr>
        <w:spacing w:after="0" w:line="360" w:lineRule="auto"/>
        <w:ind w:firstLine="709"/>
      </w:pPr>
    </w:p>
    <w:p w:rsidR="005A0E42" w:rsidRDefault="005A0E42" w:rsidP="005C00DE">
      <w:pPr>
        <w:spacing w:after="0" w:line="360" w:lineRule="auto"/>
        <w:ind w:firstLine="709"/>
      </w:pPr>
    </w:p>
    <w:sectPr w:rsidR="005A0E42" w:rsidSect="00437B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A7" w:rsidRDefault="004479A7" w:rsidP="00FE7C75">
      <w:pPr>
        <w:spacing w:after="0" w:line="240" w:lineRule="auto"/>
      </w:pPr>
      <w:r>
        <w:separator/>
      </w:r>
    </w:p>
  </w:endnote>
  <w:endnote w:type="continuationSeparator" w:id="0">
    <w:p w:rsidR="004479A7" w:rsidRDefault="004479A7" w:rsidP="00FE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88645"/>
      <w:docPartObj>
        <w:docPartGallery w:val="Page Numbers (Bottom of Page)"/>
        <w:docPartUnique/>
      </w:docPartObj>
    </w:sdtPr>
    <w:sdtEndPr/>
    <w:sdtContent>
      <w:p w:rsidR="0078325D" w:rsidRDefault="00437BF2">
        <w:pPr>
          <w:pStyle w:val="a8"/>
          <w:jc w:val="right"/>
        </w:pPr>
        <w:r>
          <w:fldChar w:fldCharType="begin"/>
        </w:r>
        <w:r w:rsidR="0078325D">
          <w:instrText>PAGE   \* MERGEFORMAT</w:instrText>
        </w:r>
        <w:r>
          <w:fldChar w:fldCharType="separate"/>
        </w:r>
        <w:r w:rsidR="008F42AF">
          <w:rPr>
            <w:noProof/>
          </w:rPr>
          <w:t>2</w:t>
        </w:r>
        <w:r>
          <w:fldChar w:fldCharType="end"/>
        </w:r>
      </w:p>
    </w:sdtContent>
  </w:sdt>
  <w:p w:rsidR="0078325D" w:rsidRDefault="007832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A7" w:rsidRDefault="004479A7" w:rsidP="00FE7C75">
      <w:pPr>
        <w:spacing w:after="0" w:line="240" w:lineRule="auto"/>
      </w:pPr>
      <w:r>
        <w:separator/>
      </w:r>
    </w:p>
  </w:footnote>
  <w:footnote w:type="continuationSeparator" w:id="0">
    <w:p w:rsidR="004479A7" w:rsidRDefault="004479A7" w:rsidP="00FE7C75">
      <w:pPr>
        <w:spacing w:after="0" w:line="240" w:lineRule="auto"/>
      </w:pPr>
      <w:r>
        <w:continuationSeparator/>
      </w:r>
    </w:p>
  </w:footnote>
  <w:footnote w:id="1">
    <w:p w:rsidR="00220376" w:rsidRPr="0078325D" w:rsidRDefault="00220376" w:rsidP="00220376">
      <w:pPr>
        <w:pStyle w:val="a3"/>
        <w:jc w:val="both"/>
        <w:rPr>
          <w:rFonts w:ascii="Times New Roman" w:hAnsi="Times New Roman" w:cs="Times New Roman"/>
        </w:rPr>
      </w:pPr>
      <w:r w:rsidRPr="0078325D">
        <w:rPr>
          <w:rStyle w:val="a5"/>
          <w:rFonts w:ascii="Times New Roman" w:hAnsi="Times New Roman" w:cs="Times New Roman"/>
        </w:rPr>
        <w:sym w:font="Symbol" w:char="F02A"/>
      </w:r>
      <w:r w:rsidRPr="0078325D">
        <w:rPr>
          <w:rFonts w:ascii="Times New Roman" w:hAnsi="Times New Roman" w:cs="Times New Roman"/>
        </w:rPr>
        <w:t xml:space="preserve"> Публикувано за първи път в сп. „Юридически архив“, г. </w:t>
      </w:r>
      <w:proofErr w:type="gramStart"/>
      <w:r w:rsidRPr="0078325D">
        <w:rPr>
          <w:rFonts w:ascii="Times New Roman" w:hAnsi="Times New Roman" w:cs="Times New Roman"/>
          <w:lang w:val="en-US"/>
        </w:rPr>
        <w:t>VI (</w:t>
      </w:r>
      <w:r w:rsidR="00DA4E61" w:rsidRPr="0078325D">
        <w:rPr>
          <w:rFonts w:ascii="Times New Roman" w:hAnsi="Times New Roman" w:cs="Times New Roman"/>
        </w:rPr>
        <w:t>1934-1935</w:t>
      </w:r>
      <w:r w:rsidRPr="0078325D">
        <w:rPr>
          <w:rFonts w:ascii="Times New Roman" w:hAnsi="Times New Roman" w:cs="Times New Roman"/>
          <w:lang w:val="en-US"/>
        </w:rPr>
        <w:t>)</w:t>
      </w:r>
      <w:r w:rsidR="00DA4E61" w:rsidRPr="0078325D">
        <w:rPr>
          <w:rFonts w:ascii="Times New Roman" w:hAnsi="Times New Roman" w:cs="Times New Roman"/>
        </w:rPr>
        <w:t>, № 6</w:t>
      </w:r>
      <w:r w:rsidRPr="0078325D">
        <w:rPr>
          <w:rFonts w:ascii="Times New Roman" w:hAnsi="Times New Roman" w:cs="Times New Roman"/>
        </w:rPr>
        <w:t>.</w:t>
      </w:r>
      <w:proofErr w:type="gramEnd"/>
      <w:r w:rsidR="00DA4E61" w:rsidRPr="0078325D">
        <w:rPr>
          <w:rFonts w:ascii="Times New Roman" w:hAnsi="Times New Roman" w:cs="Times New Roman"/>
        </w:rPr>
        <w:t xml:space="preserve"> Публикуваме отново с любезното разрешение на г-жа Теодора Венедикова, дъщеря на проф. Венедиков.</w:t>
      </w:r>
    </w:p>
  </w:footnote>
  <w:footnote w:id="2">
    <w:p w:rsidR="00220376" w:rsidRPr="0078325D" w:rsidRDefault="00220376" w:rsidP="00220376">
      <w:pPr>
        <w:pStyle w:val="a3"/>
        <w:jc w:val="both"/>
        <w:rPr>
          <w:rFonts w:ascii="Times New Roman" w:hAnsi="Times New Roman" w:cs="Times New Roman"/>
        </w:rPr>
      </w:pPr>
      <w:r w:rsidRPr="0078325D">
        <w:rPr>
          <w:rStyle w:val="a5"/>
          <w:rFonts w:ascii="Times New Roman" w:hAnsi="Times New Roman" w:cs="Times New Roman"/>
        </w:rPr>
        <w:sym w:font="Symbol" w:char="F02A"/>
      </w:r>
      <w:r w:rsidRPr="0078325D">
        <w:rPr>
          <w:rStyle w:val="a5"/>
          <w:rFonts w:ascii="Times New Roman" w:hAnsi="Times New Roman" w:cs="Times New Roman"/>
        </w:rPr>
        <w:sym w:font="Symbol" w:char="F02A"/>
      </w:r>
      <w:r w:rsidR="0093615F">
        <w:rPr>
          <w:rFonts w:ascii="Times New Roman" w:hAnsi="Times New Roman" w:cs="Times New Roman"/>
        </w:rPr>
        <w:t xml:space="preserve"> </w:t>
      </w:r>
      <w:r w:rsidR="00DA4E61" w:rsidRPr="0078325D">
        <w:rPr>
          <w:rFonts w:ascii="Times New Roman" w:hAnsi="Times New Roman" w:cs="Times New Roman"/>
        </w:rPr>
        <w:t>Библиография на трудовете на проф. Венедиков в Съдийски вестник, 2013, № 3, с. 97-104.</w:t>
      </w:r>
    </w:p>
  </w:footnote>
  <w:footnote w:id="3">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C72988">
        <w:rPr>
          <w:rFonts w:ascii="Times New Roman" w:hAnsi="Times New Roman" w:cs="Times New Roman"/>
          <w:lang w:val="en-US"/>
        </w:rPr>
        <w:t xml:space="preserve"> </w:t>
      </w:r>
      <w:r w:rsidRPr="0078325D">
        <w:rPr>
          <w:rFonts w:ascii="Times New Roman" w:hAnsi="Times New Roman" w:cs="Times New Roman"/>
        </w:rPr>
        <w:t>При „годеж с целувка“ годеницата, ако бракът не е осуетен по причини</w:t>
      </w:r>
      <w:r w:rsidR="006C4CC5">
        <w:rPr>
          <w:rFonts w:ascii="Times New Roman" w:hAnsi="Times New Roman" w:cs="Times New Roman"/>
        </w:rPr>
        <w:t>,</w:t>
      </w:r>
      <w:r w:rsidRPr="0078325D">
        <w:rPr>
          <w:rFonts w:ascii="Times New Roman" w:hAnsi="Times New Roman" w:cs="Times New Roman"/>
        </w:rPr>
        <w:t xml:space="preserve"> лежащи в нея, запазва, обаче половината от подаръците (С. 3. 5,16).</w:t>
      </w:r>
    </w:p>
  </w:footnote>
  <w:footnote w:id="4">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 xml:space="preserve">Ср. </w:t>
      </w:r>
      <w:r w:rsidRPr="00FB3F09">
        <w:rPr>
          <w:rFonts w:ascii="Times New Roman" w:hAnsi="Times New Roman" w:cs="Times New Roman"/>
          <w:i/>
        </w:rPr>
        <w:t>С. С. Бобчев</w:t>
      </w:r>
      <w:r w:rsidRPr="0078325D">
        <w:rPr>
          <w:rFonts w:ascii="Times New Roman" w:hAnsi="Times New Roman" w:cs="Times New Roman"/>
        </w:rPr>
        <w:t>, Сборник на българските юридическ</w:t>
      </w:r>
      <w:r w:rsidR="006C4CC5">
        <w:rPr>
          <w:rFonts w:ascii="Times New Roman" w:hAnsi="Times New Roman" w:cs="Times New Roman"/>
        </w:rPr>
        <w:t>и обичаи, ч. 1-а, отдел 1-и, с</w:t>
      </w:r>
      <w:r w:rsidRPr="0078325D">
        <w:rPr>
          <w:rFonts w:ascii="Times New Roman" w:hAnsi="Times New Roman" w:cs="Times New Roman"/>
        </w:rPr>
        <w:t>. 125</w:t>
      </w:r>
      <w:r w:rsidR="006C4CC5">
        <w:rPr>
          <w:rFonts w:ascii="Times New Roman" w:hAnsi="Times New Roman" w:cs="Times New Roman"/>
        </w:rPr>
        <w:t>-</w:t>
      </w:r>
      <w:r w:rsidRPr="0078325D">
        <w:rPr>
          <w:rFonts w:ascii="Times New Roman" w:hAnsi="Times New Roman" w:cs="Times New Roman"/>
        </w:rPr>
        <w:t xml:space="preserve">139. Така напр. </w:t>
      </w:r>
      <w:r w:rsidR="006C4CC5">
        <w:rPr>
          <w:rFonts w:ascii="Times New Roman" w:hAnsi="Times New Roman" w:cs="Times New Roman"/>
        </w:rPr>
        <w:t>с. 125 (Ахъ-Челебийско): „</w:t>
      </w:r>
      <w:r w:rsidRPr="0078325D">
        <w:rPr>
          <w:rFonts w:ascii="Times New Roman" w:hAnsi="Times New Roman" w:cs="Times New Roman"/>
        </w:rPr>
        <w:t xml:space="preserve">Момкова майка дава на момата една нова кърпа, вътре в която има обвити или завързани пръстени, пшеница, малко пазушно огледалце и няколко бели сребърни монети. Това се казва нишан. Момата става вече от тоя час главеница и дава пръстен на юнака, който от галник става на „главеник“. </w:t>
      </w:r>
      <w:r w:rsidR="006C4CC5">
        <w:rPr>
          <w:rFonts w:ascii="Times New Roman" w:hAnsi="Times New Roman" w:cs="Times New Roman"/>
        </w:rPr>
        <w:t>С</w:t>
      </w:r>
      <w:r w:rsidRPr="0078325D">
        <w:rPr>
          <w:rFonts w:ascii="Times New Roman" w:hAnsi="Times New Roman" w:cs="Times New Roman"/>
        </w:rPr>
        <w:t xml:space="preserve">. 126 (с. Добрич): </w:t>
      </w:r>
      <w:r w:rsidR="006C4CC5">
        <w:rPr>
          <w:rFonts w:ascii="Times New Roman" w:hAnsi="Times New Roman" w:cs="Times New Roman"/>
        </w:rPr>
        <w:t>„</w:t>
      </w:r>
      <w:r w:rsidRPr="0078325D">
        <w:rPr>
          <w:rFonts w:ascii="Times New Roman" w:hAnsi="Times New Roman" w:cs="Times New Roman"/>
        </w:rPr>
        <w:t xml:space="preserve">След дълги наричания и напивания повикват девойката и й предават нишан, състоящ в чевре, в което са вързани 20-30 алтъна, а някои които са по-заможни, дават й до 50 и още </w:t>
      </w:r>
      <w:r w:rsidR="006C4CC5">
        <w:rPr>
          <w:rFonts w:ascii="Times New Roman" w:hAnsi="Times New Roman" w:cs="Times New Roman"/>
        </w:rPr>
        <w:t>–</w:t>
      </w:r>
      <w:r w:rsidRPr="0078325D">
        <w:rPr>
          <w:rFonts w:ascii="Times New Roman" w:hAnsi="Times New Roman" w:cs="Times New Roman"/>
        </w:rPr>
        <w:t xml:space="preserve"> пръстен сребърен, а рядко меден.“ Ср. също така </w:t>
      </w:r>
      <w:r w:rsidRPr="00FB3F09">
        <w:rPr>
          <w:rFonts w:ascii="Times New Roman" w:hAnsi="Times New Roman" w:cs="Times New Roman"/>
          <w:i/>
        </w:rPr>
        <w:t>М. Арнаудов</w:t>
      </w:r>
      <w:r w:rsidRPr="0078325D">
        <w:rPr>
          <w:rFonts w:ascii="Times New Roman" w:hAnsi="Times New Roman" w:cs="Times New Roman"/>
        </w:rPr>
        <w:t>, Българските сватбени обреди (в Годишника на Университета, Историко-филологически факултет</w:t>
      </w:r>
      <w:r w:rsidR="006C4CC5">
        <w:rPr>
          <w:rFonts w:ascii="Times New Roman" w:hAnsi="Times New Roman" w:cs="Times New Roman"/>
        </w:rPr>
        <w:t>,</w:t>
      </w:r>
      <w:r w:rsidRPr="0078325D">
        <w:rPr>
          <w:rFonts w:ascii="Times New Roman" w:hAnsi="Times New Roman" w:cs="Times New Roman"/>
        </w:rPr>
        <w:t xml:space="preserve"> 1931 г.).</w:t>
      </w:r>
    </w:p>
  </w:footnote>
  <w:footnote w:id="5">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 xml:space="preserve">Ср. латинските </w:t>
      </w:r>
      <w:proofErr w:type="spellStart"/>
      <w:r w:rsidRPr="0078325D">
        <w:rPr>
          <w:rFonts w:ascii="Times New Roman" w:hAnsi="Times New Roman" w:cs="Times New Roman"/>
        </w:rPr>
        <w:t>venum</w:t>
      </w:r>
      <w:proofErr w:type="spellEnd"/>
      <w:r w:rsidR="00C72988">
        <w:rPr>
          <w:rFonts w:ascii="Times New Roman" w:hAnsi="Times New Roman" w:cs="Times New Roman"/>
          <w:lang w:val="en-US"/>
        </w:rPr>
        <w:t xml:space="preserve"> </w:t>
      </w:r>
      <w:proofErr w:type="spellStart"/>
      <w:r w:rsidRPr="0078325D">
        <w:rPr>
          <w:rFonts w:ascii="Times New Roman" w:hAnsi="Times New Roman" w:cs="Times New Roman"/>
        </w:rPr>
        <w:t>do</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слято</w:t>
      </w:r>
      <w:proofErr w:type="spellEnd"/>
      <w:r w:rsidRPr="0078325D">
        <w:rPr>
          <w:rFonts w:ascii="Times New Roman" w:hAnsi="Times New Roman" w:cs="Times New Roman"/>
        </w:rPr>
        <w:t xml:space="preserve"> във </w:t>
      </w:r>
      <w:proofErr w:type="spellStart"/>
      <w:r w:rsidRPr="0078325D">
        <w:rPr>
          <w:rFonts w:ascii="Times New Roman" w:hAnsi="Times New Roman" w:cs="Times New Roman"/>
        </w:rPr>
        <w:t>vendo</w:t>
      </w:r>
      <w:proofErr w:type="spellEnd"/>
      <w:r w:rsidR="006C4CC5">
        <w:rPr>
          <w:rFonts w:ascii="Times New Roman" w:hAnsi="Times New Roman" w:cs="Times New Roman"/>
        </w:rPr>
        <w:t xml:space="preserve"> –</w:t>
      </w:r>
      <w:r w:rsidRPr="0078325D">
        <w:rPr>
          <w:rFonts w:ascii="Times New Roman" w:hAnsi="Times New Roman" w:cs="Times New Roman"/>
        </w:rPr>
        <w:t xml:space="preserve"> давам в продажба, продавам; </w:t>
      </w:r>
      <w:proofErr w:type="spellStart"/>
      <w:r w:rsidRPr="0078325D">
        <w:rPr>
          <w:rFonts w:ascii="Times New Roman" w:hAnsi="Times New Roman" w:cs="Times New Roman"/>
        </w:rPr>
        <w:t>venum</w:t>
      </w:r>
      <w:proofErr w:type="spellEnd"/>
      <w:r w:rsidR="00C72988">
        <w:rPr>
          <w:rFonts w:ascii="Times New Roman" w:hAnsi="Times New Roman" w:cs="Times New Roman"/>
          <w:lang w:val="en-US"/>
        </w:rPr>
        <w:t xml:space="preserve"> </w:t>
      </w:r>
      <w:proofErr w:type="spellStart"/>
      <w:r w:rsidR="00F00840">
        <w:rPr>
          <w:rFonts w:ascii="Times New Roman" w:hAnsi="Times New Roman" w:cs="Times New Roman"/>
          <w:lang w:val="en-US"/>
        </w:rPr>
        <w:t>eo</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слято</w:t>
      </w:r>
      <w:proofErr w:type="spellEnd"/>
      <w:r w:rsidRPr="0078325D">
        <w:rPr>
          <w:rFonts w:ascii="Times New Roman" w:hAnsi="Times New Roman" w:cs="Times New Roman"/>
        </w:rPr>
        <w:t xml:space="preserve"> във </w:t>
      </w:r>
      <w:proofErr w:type="spellStart"/>
      <w:r w:rsidRPr="0078325D">
        <w:rPr>
          <w:rFonts w:ascii="Times New Roman" w:hAnsi="Times New Roman" w:cs="Times New Roman"/>
        </w:rPr>
        <w:t>veneo</w:t>
      </w:r>
      <w:proofErr w:type="spellEnd"/>
      <w:r w:rsidR="00C72988">
        <w:rPr>
          <w:rFonts w:ascii="Times New Roman" w:hAnsi="Times New Roman" w:cs="Times New Roman"/>
          <w:lang w:val="en-US"/>
        </w:rPr>
        <w:t xml:space="preserve"> </w:t>
      </w:r>
      <w:r w:rsidR="006C4CC5">
        <w:rPr>
          <w:rFonts w:ascii="Times New Roman" w:hAnsi="Times New Roman" w:cs="Times New Roman"/>
        </w:rPr>
        <w:t>–</w:t>
      </w:r>
      <w:r w:rsidRPr="0078325D">
        <w:rPr>
          <w:rFonts w:ascii="Times New Roman" w:hAnsi="Times New Roman" w:cs="Times New Roman"/>
        </w:rPr>
        <w:t xml:space="preserve"> отивам в продажба, продавам се.</w:t>
      </w:r>
    </w:p>
  </w:footnote>
  <w:footnote w:id="6">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F00840">
        <w:rPr>
          <w:rFonts w:ascii="Times New Roman" w:hAnsi="Times New Roman" w:cs="Times New Roman"/>
          <w:i/>
        </w:rPr>
        <w:t xml:space="preserve"> </w:t>
      </w:r>
      <w:r w:rsidRPr="00FB3F09">
        <w:rPr>
          <w:rFonts w:ascii="Times New Roman" w:hAnsi="Times New Roman" w:cs="Times New Roman"/>
          <w:i/>
        </w:rPr>
        <w:t>Фаденхехт</w:t>
      </w:r>
      <w:r w:rsidRPr="0078325D">
        <w:rPr>
          <w:rFonts w:ascii="Times New Roman" w:hAnsi="Times New Roman" w:cs="Times New Roman"/>
        </w:rPr>
        <w:t>, Връщане годежните подаръци п</w:t>
      </w:r>
      <w:r w:rsidR="006C4CC5">
        <w:rPr>
          <w:rFonts w:ascii="Times New Roman" w:hAnsi="Times New Roman" w:cs="Times New Roman"/>
        </w:rPr>
        <w:t xml:space="preserve">ри несъстоял се брак, </w:t>
      </w:r>
      <w:r w:rsidRPr="0078325D">
        <w:rPr>
          <w:rFonts w:ascii="Times New Roman" w:hAnsi="Times New Roman" w:cs="Times New Roman"/>
        </w:rPr>
        <w:t xml:space="preserve">Правна мисъл, г. </w:t>
      </w:r>
      <w:proofErr w:type="gramStart"/>
      <w:r w:rsidR="006C4CC5">
        <w:rPr>
          <w:rFonts w:ascii="Times New Roman" w:hAnsi="Times New Roman" w:cs="Times New Roman"/>
          <w:lang w:val="en-US"/>
        </w:rPr>
        <w:t>I</w:t>
      </w:r>
      <w:r w:rsidRPr="0078325D">
        <w:rPr>
          <w:rFonts w:ascii="Times New Roman" w:hAnsi="Times New Roman" w:cs="Times New Roman"/>
        </w:rPr>
        <w:t>,</w:t>
      </w:r>
      <w:r w:rsidR="006C4CC5">
        <w:rPr>
          <w:rFonts w:ascii="Times New Roman" w:hAnsi="Times New Roman" w:cs="Times New Roman"/>
        </w:rPr>
        <w:t xml:space="preserve"> с</w:t>
      </w:r>
      <w:r w:rsidRPr="0078325D">
        <w:rPr>
          <w:rFonts w:ascii="Times New Roman" w:hAnsi="Times New Roman" w:cs="Times New Roman"/>
        </w:rPr>
        <w:t>. 21, отрича съществуването на propternuptiasdonatio</w:t>
      </w:r>
      <w:r w:rsidR="006C4CC5">
        <w:rPr>
          <w:rFonts w:ascii="Times New Roman" w:hAnsi="Times New Roman" w:cs="Times New Roman"/>
        </w:rPr>
        <w:t xml:space="preserve"> у нас.</w:t>
      </w:r>
      <w:proofErr w:type="gramEnd"/>
      <w:r w:rsidR="006C4CC5">
        <w:rPr>
          <w:rFonts w:ascii="Times New Roman" w:hAnsi="Times New Roman" w:cs="Times New Roman"/>
        </w:rPr>
        <w:t xml:space="preserve"> Обаче и като оставим на</w:t>
      </w:r>
      <w:r w:rsidRPr="0078325D">
        <w:rPr>
          <w:rFonts w:ascii="Times New Roman" w:hAnsi="Times New Roman" w:cs="Times New Roman"/>
        </w:rPr>
        <w:t xml:space="preserve">страна Кърмчаята (напр. </w:t>
      </w:r>
      <w:proofErr w:type="spellStart"/>
      <w:r w:rsidRPr="0078325D">
        <w:rPr>
          <w:rFonts w:ascii="Times New Roman" w:hAnsi="Times New Roman" w:cs="Times New Roman"/>
        </w:rPr>
        <w:t>Главизнь</w:t>
      </w:r>
      <w:r w:rsidRPr="0078325D">
        <w:rPr>
          <w:rFonts w:ascii="Times New Roman" w:hAnsi="Times New Roman" w:cs="Times New Roman"/>
          <w:lang w:val="en-US"/>
        </w:rPr>
        <w:t>i</w:t>
      </w:r>
      <w:proofErr w:type="spellEnd"/>
      <w:r w:rsidR="008F42AF">
        <w:rPr>
          <w:rFonts w:ascii="Times New Roman" w:hAnsi="Times New Roman" w:cs="Times New Roman"/>
        </w:rPr>
        <w:t xml:space="preserve"> </w:t>
      </w:r>
      <w:proofErr w:type="spellStart"/>
      <w:r w:rsidRPr="0078325D">
        <w:rPr>
          <w:rFonts w:ascii="Times New Roman" w:hAnsi="Times New Roman" w:cs="Times New Roman"/>
        </w:rPr>
        <w:t>Леона</w:t>
      </w:r>
      <w:proofErr w:type="spellEnd"/>
      <w:r w:rsidRPr="0078325D">
        <w:rPr>
          <w:rFonts w:ascii="Times New Roman" w:hAnsi="Times New Roman" w:cs="Times New Roman"/>
        </w:rPr>
        <w:t xml:space="preserve"> и Константина, 2, З и 2, 5; Закон </w:t>
      </w:r>
      <w:proofErr w:type="spellStart"/>
      <w:r w:rsidRPr="0078325D">
        <w:rPr>
          <w:rFonts w:ascii="Times New Roman" w:hAnsi="Times New Roman" w:cs="Times New Roman"/>
        </w:rPr>
        <w:t>градск</w:t>
      </w:r>
      <w:r w:rsidRPr="0078325D">
        <w:rPr>
          <w:rFonts w:ascii="Times New Roman" w:hAnsi="Times New Roman" w:cs="Times New Roman"/>
          <w:lang w:val="en-US"/>
        </w:rPr>
        <w:t>i</w:t>
      </w:r>
      <w:proofErr w:type="spellEnd"/>
      <w:r w:rsidRPr="0078325D">
        <w:rPr>
          <w:rFonts w:ascii="Times New Roman" w:hAnsi="Times New Roman" w:cs="Times New Roman"/>
        </w:rPr>
        <w:t>й, 2,1), за която може да се каже, че предава византийско право, ние намираме този институт жив в нашите народни обичаи; само че у нас той не е успял да измести по-старото даре</w:t>
      </w:r>
      <w:r w:rsidR="006631C5" w:rsidRPr="0078325D">
        <w:rPr>
          <w:rFonts w:ascii="Times New Roman" w:hAnsi="Times New Roman" w:cs="Times New Roman"/>
        </w:rPr>
        <w:t xml:space="preserve">ние на бащата. Ср. </w:t>
      </w:r>
      <w:r w:rsidR="006631C5" w:rsidRPr="00FB3F09">
        <w:rPr>
          <w:rFonts w:ascii="Times New Roman" w:hAnsi="Times New Roman" w:cs="Times New Roman"/>
          <w:i/>
        </w:rPr>
        <w:t>С. С. Бобчев</w:t>
      </w:r>
      <w:r w:rsidR="006631C5" w:rsidRPr="0078325D">
        <w:rPr>
          <w:rFonts w:ascii="Times New Roman" w:hAnsi="Times New Roman" w:cs="Times New Roman"/>
        </w:rPr>
        <w:t>, Сборник</w:t>
      </w:r>
      <w:r w:rsidRPr="0078325D">
        <w:rPr>
          <w:rFonts w:ascii="Times New Roman" w:hAnsi="Times New Roman" w:cs="Times New Roman"/>
        </w:rPr>
        <w:t>,</w:t>
      </w:r>
      <w:r w:rsidR="006C4CC5">
        <w:rPr>
          <w:rFonts w:ascii="Times New Roman" w:hAnsi="Times New Roman" w:cs="Times New Roman"/>
        </w:rPr>
        <w:t>с</w:t>
      </w:r>
      <w:r w:rsidRPr="0078325D">
        <w:rPr>
          <w:rFonts w:ascii="Times New Roman" w:hAnsi="Times New Roman" w:cs="Times New Roman"/>
        </w:rPr>
        <w:t xml:space="preserve">. 134 и </w:t>
      </w:r>
      <w:r w:rsidR="006C4CC5">
        <w:rPr>
          <w:rFonts w:ascii="Times New Roman" w:hAnsi="Times New Roman" w:cs="Times New Roman"/>
        </w:rPr>
        <w:t>с</w:t>
      </w:r>
      <w:r w:rsidRPr="0078325D">
        <w:rPr>
          <w:rFonts w:ascii="Times New Roman" w:hAnsi="Times New Roman" w:cs="Times New Roman"/>
        </w:rPr>
        <w:t xml:space="preserve">. 178, 187. В частност вж. </w:t>
      </w:r>
      <w:r w:rsidR="006C4CC5">
        <w:rPr>
          <w:rFonts w:ascii="Times New Roman" w:hAnsi="Times New Roman" w:cs="Times New Roman"/>
        </w:rPr>
        <w:t>с</w:t>
      </w:r>
      <w:r w:rsidRPr="0078325D">
        <w:rPr>
          <w:rFonts w:ascii="Times New Roman" w:hAnsi="Times New Roman" w:cs="Times New Roman"/>
        </w:rPr>
        <w:t xml:space="preserve">. 134 (Русенско): </w:t>
      </w:r>
      <w:r w:rsidR="006C4CC5">
        <w:rPr>
          <w:rFonts w:ascii="Times New Roman" w:hAnsi="Times New Roman" w:cs="Times New Roman"/>
        </w:rPr>
        <w:t>„</w:t>
      </w:r>
      <w:r w:rsidRPr="0078325D">
        <w:rPr>
          <w:rFonts w:ascii="Times New Roman" w:hAnsi="Times New Roman" w:cs="Times New Roman"/>
        </w:rPr>
        <w:t>Там (у момата при големия годеж) . . . момков</w:t>
      </w:r>
      <w:r w:rsidR="006C4CC5">
        <w:rPr>
          <w:rFonts w:ascii="Times New Roman" w:hAnsi="Times New Roman" w:cs="Times New Roman"/>
        </w:rPr>
        <w:t>ия</w:t>
      </w:r>
      <w:r w:rsidRPr="0078325D">
        <w:rPr>
          <w:rFonts w:ascii="Times New Roman" w:hAnsi="Times New Roman" w:cs="Times New Roman"/>
        </w:rPr>
        <w:t>т баща брои на моминия баба-хакъ колкото е определено, после чапа-парасъ 28-3</w:t>
      </w:r>
      <w:r w:rsidR="006C4CC5">
        <w:rPr>
          <w:rFonts w:ascii="Times New Roman" w:hAnsi="Times New Roman" w:cs="Times New Roman"/>
        </w:rPr>
        <w:t xml:space="preserve">0 гроша, които, като приеме, начаса ги дава на дъщеря си… </w:t>
      </w:r>
      <w:r w:rsidRPr="0078325D">
        <w:rPr>
          <w:rFonts w:ascii="Times New Roman" w:hAnsi="Times New Roman" w:cs="Times New Roman"/>
        </w:rPr>
        <w:t xml:space="preserve">после предлага на момковия баща да обрече маната на дъщеря му. Маната се състои от 1-1 1/2 дюлюма лозе, което момковият баща обрича на момата пред всичките сватове, което е собственост на момата и мъжът: във никакъв случай няма право да го продава (бащата на мъжа). </w:t>
      </w:r>
      <w:r w:rsidR="006C4CC5">
        <w:rPr>
          <w:rFonts w:ascii="Times New Roman" w:hAnsi="Times New Roman" w:cs="Times New Roman"/>
        </w:rPr>
        <w:t>С</w:t>
      </w:r>
      <w:r w:rsidRPr="0078325D">
        <w:rPr>
          <w:rFonts w:ascii="Times New Roman" w:hAnsi="Times New Roman" w:cs="Times New Roman"/>
        </w:rPr>
        <w:t>. 184 (Казанлъшко): „При сватбата от страна на момковите родители се дава на булката прикия, състояща от нива или лозе; от животните крава или биволица и овца с агне, която се обагни най-</w:t>
      </w:r>
      <w:r w:rsidR="006C4CC5">
        <w:rPr>
          <w:rFonts w:ascii="Times New Roman" w:hAnsi="Times New Roman" w:cs="Times New Roman"/>
        </w:rPr>
        <w:t xml:space="preserve">напред. </w:t>
      </w:r>
      <w:r w:rsidRPr="0078325D">
        <w:rPr>
          <w:rFonts w:ascii="Times New Roman" w:hAnsi="Times New Roman" w:cs="Times New Roman"/>
        </w:rPr>
        <w:t>Подареното по такъв начин се включва в прикята на момата (която се състои у нас почти единствено от</w:t>
      </w:r>
      <w:r w:rsidR="006C4CC5">
        <w:rPr>
          <w:rFonts w:ascii="Times New Roman" w:hAnsi="Times New Roman" w:cs="Times New Roman"/>
        </w:rPr>
        <w:t xml:space="preserve"> чеиза: западно</w:t>
      </w:r>
      <w:r w:rsidRPr="0078325D">
        <w:rPr>
          <w:rFonts w:ascii="Times New Roman" w:hAnsi="Times New Roman" w:cs="Times New Roman"/>
        </w:rPr>
        <w:t>европейското rhedo, gerade, corredum и по своето правно положение не трябва да се смесва с възприетата по-късно и у нас както и на Запад римска зестра; ср. статията ни „Бележки върху чеиза и зестрата по действащото право у нас</w:t>
      </w:r>
      <w:r w:rsidR="006C4CC5">
        <w:rPr>
          <w:rFonts w:ascii="Times New Roman" w:hAnsi="Times New Roman" w:cs="Times New Roman"/>
        </w:rPr>
        <w:t>“</w:t>
      </w:r>
      <w:r w:rsidRPr="0078325D">
        <w:rPr>
          <w:rFonts w:ascii="Times New Roman" w:hAnsi="Times New Roman" w:cs="Times New Roman"/>
        </w:rPr>
        <w:t xml:space="preserve"> в това списание </w:t>
      </w:r>
      <w:r w:rsidR="006C4CC5">
        <w:rPr>
          <w:rFonts w:ascii="Times New Roman" w:hAnsi="Times New Roman" w:cs="Times New Roman"/>
        </w:rPr>
        <w:t>г</w:t>
      </w:r>
      <w:r w:rsidRPr="0078325D">
        <w:rPr>
          <w:rFonts w:ascii="Times New Roman" w:hAnsi="Times New Roman" w:cs="Times New Roman"/>
        </w:rPr>
        <w:t xml:space="preserve">. </w:t>
      </w:r>
      <w:proofErr w:type="gramStart"/>
      <w:r w:rsidR="006C4CC5">
        <w:rPr>
          <w:rFonts w:ascii="Times New Roman" w:hAnsi="Times New Roman" w:cs="Times New Roman"/>
          <w:lang w:val="en-US"/>
        </w:rPr>
        <w:t>V</w:t>
      </w:r>
      <w:r w:rsidR="006C4CC5">
        <w:rPr>
          <w:rFonts w:ascii="Times New Roman" w:hAnsi="Times New Roman" w:cs="Times New Roman"/>
        </w:rPr>
        <w:t>, с</w:t>
      </w:r>
      <w:r w:rsidRPr="0078325D">
        <w:rPr>
          <w:rFonts w:ascii="Times New Roman" w:hAnsi="Times New Roman" w:cs="Times New Roman"/>
        </w:rPr>
        <w:t>. 489 и сл.</w:t>
      </w:r>
      <w:proofErr w:type="gramEnd"/>
    </w:p>
  </w:footnote>
  <w:footnote w:id="7">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В този смисъл многократно Върховния</w:t>
      </w:r>
      <w:r w:rsidR="006C4CC5">
        <w:rPr>
          <w:rFonts w:ascii="Times New Roman" w:hAnsi="Times New Roman" w:cs="Times New Roman"/>
        </w:rPr>
        <w:t xml:space="preserve">т касационен съд. Ср. и </w:t>
      </w:r>
      <w:r w:rsidR="006C4CC5" w:rsidRPr="00FB3F09">
        <w:rPr>
          <w:rFonts w:ascii="Times New Roman" w:hAnsi="Times New Roman" w:cs="Times New Roman"/>
          <w:i/>
        </w:rPr>
        <w:t>С. С. Бобче</w:t>
      </w:r>
      <w:r w:rsidRPr="00FB3F09">
        <w:rPr>
          <w:rFonts w:ascii="Times New Roman" w:hAnsi="Times New Roman" w:cs="Times New Roman"/>
          <w:i/>
        </w:rPr>
        <w:t>в</w:t>
      </w:r>
      <w:r w:rsidRPr="0078325D">
        <w:rPr>
          <w:rFonts w:ascii="Times New Roman" w:hAnsi="Times New Roman" w:cs="Times New Roman"/>
        </w:rPr>
        <w:t xml:space="preserve">, Сборник, </w:t>
      </w:r>
      <w:r w:rsidR="006C4CC5">
        <w:rPr>
          <w:rFonts w:ascii="Times New Roman" w:hAnsi="Times New Roman" w:cs="Times New Roman"/>
        </w:rPr>
        <w:t>с</w:t>
      </w:r>
      <w:r w:rsidRPr="0078325D">
        <w:rPr>
          <w:rFonts w:ascii="Times New Roman" w:hAnsi="Times New Roman" w:cs="Times New Roman"/>
        </w:rPr>
        <w:t>. 143</w:t>
      </w:r>
      <w:r w:rsidR="006C4CC5">
        <w:rPr>
          <w:rFonts w:ascii="Times New Roman" w:hAnsi="Times New Roman" w:cs="Times New Roman"/>
        </w:rPr>
        <w:t>-</w:t>
      </w:r>
      <w:r w:rsidRPr="0078325D">
        <w:rPr>
          <w:rFonts w:ascii="Times New Roman" w:hAnsi="Times New Roman" w:cs="Times New Roman"/>
        </w:rPr>
        <w:t>149, където някои от сведенията впрочем, са непълни, защото събирачите на материала не са си поставили въпроса има ли виновният годеник право да иска да му се върнат подаръците.</w:t>
      </w:r>
    </w:p>
  </w:footnote>
  <w:footnote w:id="8">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Макар понякога у някои автори начинът на изказване поради неточността си да оставя впечатлението, че допускат противното разре</w:t>
      </w:r>
      <w:r w:rsidR="006C4CC5">
        <w:rPr>
          <w:rFonts w:ascii="Times New Roman" w:hAnsi="Times New Roman" w:cs="Times New Roman"/>
        </w:rPr>
        <w:t xml:space="preserve">шение, така напр. </w:t>
      </w:r>
      <w:proofErr w:type="spellStart"/>
      <w:r w:rsidR="006C4CC5" w:rsidRPr="00FB3F09">
        <w:rPr>
          <w:rFonts w:ascii="Times New Roman" w:hAnsi="Times New Roman" w:cs="Times New Roman"/>
          <w:i/>
        </w:rPr>
        <w:t>Rоuas</w:t>
      </w:r>
      <w:r w:rsidRPr="00FB3F09">
        <w:rPr>
          <w:rFonts w:ascii="Times New Roman" w:hAnsi="Times New Roman" w:cs="Times New Roman"/>
          <w:i/>
        </w:rPr>
        <w:t>t</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La</w:t>
      </w:r>
      <w:proofErr w:type="spellEnd"/>
      <w:r w:rsidR="0093615F">
        <w:rPr>
          <w:rFonts w:ascii="Times New Roman" w:hAnsi="Times New Roman" w:cs="Times New Roman"/>
        </w:rPr>
        <w:t xml:space="preserve"> </w:t>
      </w:r>
      <w:proofErr w:type="spellStart"/>
      <w:r w:rsidRPr="0078325D">
        <w:rPr>
          <w:rFonts w:ascii="Times New Roman" w:hAnsi="Times New Roman" w:cs="Times New Roman"/>
        </w:rPr>
        <w:t>fam</w:t>
      </w:r>
      <w:r w:rsidR="0093615F">
        <w:rPr>
          <w:rFonts w:ascii="Times New Roman" w:hAnsi="Times New Roman" w:cs="Times New Roman"/>
          <w:lang w:val="en-US"/>
        </w:rPr>
        <w:t>i</w:t>
      </w:r>
      <w:r w:rsidRPr="0078325D">
        <w:rPr>
          <w:rFonts w:ascii="Times New Roman" w:hAnsi="Times New Roman" w:cs="Times New Roman"/>
        </w:rPr>
        <w:t>lle</w:t>
      </w:r>
      <w:proofErr w:type="spellEnd"/>
      <w:r w:rsidRPr="0078325D">
        <w:rPr>
          <w:rFonts w:ascii="Times New Roman" w:hAnsi="Times New Roman" w:cs="Times New Roman"/>
        </w:rPr>
        <w:t>, № 87 (</w:t>
      </w:r>
      <w:proofErr w:type="spellStart"/>
      <w:r w:rsidRPr="00FB3F09">
        <w:rPr>
          <w:rFonts w:ascii="Times New Roman" w:hAnsi="Times New Roman" w:cs="Times New Roman"/>
          <w:i/>
        </w:rPr>
        <w:t>Plan</w:t>
      </w:r>
      <w:r w:rsidR="00FB3F09" w:rsidRPr="00FB3F09">
        <w:rPr>
          <w:rFonts w:ascii="Times New Roman" w:hAnsi="Times New Roman" w:cs="Times New Roman"/>
          <w:i/>
          <w:lang w:val="en-US"/>
        </w:rPr>
        <w:t>i</w:t>
      </w:r>
      <w:r w:rsidRPr="00FB3F09">
        <w:rPr>
          <w:rFonts w:ascii="Times New Roman" w:hAnsi="Times New Roman" w:cs="Times New Roman"/>
          <w:i/>
        </w:rPr>
        <w:t>ol</w:t>
      </w:r>
      <w:proofErr w:type="spellEnd"/>
      <w:r w:rsidR="00F00840">
        <w:rPr>
          <w:rFonts w:ascii="Times New Roman" w:hAnsi="Times New Roman" w:cs="Times New Roman"/>
          <w:i/>
        </w:rPr>
        <w:t xml:space="preserve"> </w:t>
      </w:r>
      <w:proofErr w:type="spellStart"/>
      <w:r w:rsidRPr="0078325D">
        <w:rPr>
          <w:rFonts w:ascii="Times New Roman" w:hAnsi="Times New Roman" w:cs="Times New Roman"/>
        </w:rPr>
        <w:t>et</w:t>
      </w:r>
      <w:proofErr w:type="spellEnd"/>
      <w:r w:rsidR="00F00840">
        <w:rPr>
          <w:rFonts w:ascii="Times New Roman" w:hAnsi="Times New Roman" w:cs="Times New Roman"/>
        </w:rPr>
        <w:t xml:space="preserve"> </w:t>
      </w:r>
      <w:proofErr w:type="spellStart"/>
      <w:r w:rsidRPr="00FB3F09">
        <w:rPr>
          <w:rFonts w:ascii="Times New Roman" w:hAnsi="Times New Roman" w:cs="Times New Roman"/>
          <w:i/>
        </w:rPr>
        <w:t>Ripert</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Trait</w:t>
      </w:r>
      <w:r w:rsidR="006C4CC5">
        <w:rPr>
          <w:rFonts w:ascii="Times New Roman" w:hAnsi="Times New Roman" w:cs="Times New Roman"/>
        </w:rPr>
        <w:t>é</w:t>
      </w:r>
      <w:proofErr w:type="spellEnd"/>
      <w:r w:rsidR="00F00840">
        <w:rPr>
          <w:rFonts w:ascii="Times New Roman" w:hAnsi="Times New Roman" w:cs="Times New Roman"/>
        </w:rPr>
        <w:t xml:space="preserve"> </w:t>
      </w:r>
      <w:r w:rsidRPr="0078325D">
        <w:rPr>
          <w:rFonts w:ascii="Times New Roman" w:hAnsi="Times New Roman" w:cs="Times New Roman"/>
        </w:rPr>
        <w:t>de</w:t>
      </w:r>
      <w:r w:rsidR="00F00840">
        <w:rPr>
          <w:rFonts w:ascii="Times New Roman" w:hAnsi="Times New Roman" w:cs="Times New Roman"/>
        </w:rPr>
        <w:t xml:space="preserve"> </w:t>
      </w:r>
      <w:r w:rsidRPr="0078325D">
        <w:rPr>
          <w:rFonts w:ascii="Times New Roman" w:hAnsi="Times New Roman" w:cs="Times New Roman"/>
        </w:rPr>
        <w:t xml:space="preserve">droit civil </w:t>
      </w:r>
      <w:r w:rsidR="00FB3F09">
        <w:rPr>
          <w:rFonts w:ascii="Times New Roman" w:hAnsi="Times New Roman" w:cs="Times New Roman"/>
          <w:lang w:val="en-US"/>
        </w:rPr>
        <w:t>f</w:t>
      </w:r>
      <w:r w:rsidRPr="0078325D">
        <w:rPr>
          <w:rFonts w:ascii="Times New Roman" w:hAnsi="Times New Roman" w:cs="Times New Roman"/>
        </w:rPr>
        <w:t>ran</w:t>
      </w:r>
      <w:r w:rsidR="00FB3F09">
        <w:rPr>
          <w:rFonts w:ascii="Times New Roman" w:hAnsi="Times New Roman" w:cs="Times New Roman"/>
        </w:rPr>
        <w:t>ç</w:t>
      </w:r>
      <w:r w:rsidRPr="0078325D">
        <w:rPr>
          <w:rFonts w:ascii="Times New Roman" w:hAnsi="Times New Roman" w:cs="Times New Roman"/>
        </w:rPr>
        <w:t xml:space="preserve">ais, </w:t>
      </w:r>
      <w:r w:rsidRPr="0078325D">
        <w:rPr>
          <w:rFonts w:ascii="Times New Roman" w:hAnsi="Times New Roman" w:cs="Times New Roman"/>
          <w:lang w:val="en-US"/>
        </w:rPr>
        <w:t>II</w:t>
      </w:r>
      <w:r w:rsidRPr="0078325D">
        <w:rPr>
          <w:rFonts w:ascii="Times New Roman" w:hAnsi="Times New Roman" w:cs="Times New Roman"/>
        </w:rPr>
        <w:t>).</w:t>
      </w:r>
    </w:p>
  </w:footnote>
  <w:footnote w:id="9">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 xml:space="preserve">Между другите автори, които застъпват господстващото мнение нека споменем </w:t>
      </w:r>
      <w:r w:rsidRPr="00FB3F09">
        <w:rPr>
          <w:rFonts w:ascii="Times New Roman" w:hAnsi="Times New Roman" w:cs="Times New Roman"/>
          <w:i/>
        </w:rPr>
        <w:t>Aubry</w:t>
      </w:r>
      <w:r w:rsidR="00F00840">
        <w:rPr>
          <w:rFonts w:ascii="Times New Roman" w:hAnsi="Times New Roman" w:cs="Times New Roman"/>
          <w:i/>
        </w:rPr>
        <w:t xml:space="preserve"> </w:t>
      </w:r>
      <w:r w:rsidRPr="0078325D">
        <w:rPr>
          <w:rFonts w:ascii="Times New Roman" w:hAnsi="Times New Roman" w:cs="Times New Roman"/>
        </w:rPr>
        <w:t>еt</w:t>
      </w:r>
      <w:r w:rsidR="00F00840">
        <w:rPr>
          <w:rFonts w:ascii="Times New Roman" w:hAnsi="Times New Roman" w:cs="Times New Roman"/>
        </w:rPr>
        <w:t xml:space="preserve"> </w:t>
      </w:r>
      <w:r w:rsidRPr="00FB3F09">
        <w:rPr>
          <w:rFonts w:ascii="Times New Roman" w:hAnsi="Times New Roman" w:cs="Times New Roman"/>
          <w:i/>
        </w:rPr>
        <w:t>Rau</w:t>
      </w:r>
      <w:r w:rsidRPr="0078325D">
        <w:rPr>
          <w:rFonts w:ascii="Times New Roman" w:hAnsi="Times New Roman" w:cs="Times New Roman"/>
        </w:rPr>
        <w:t>, Cours</w:t>
      </w:r>
      <w:r w:rsidR="00F00840">
        <w:rPr>
          <w:rFonts w:ascii="Times New Roman" w:hAnsi="Times New Roman" w:cs="Times New Roman"/>
        </w:rPr>
        <w:t xml:space="preserve"> </w:t>
      </w:r>
      <w:r w:rsidRPr="0078325D">
        <w:rPr>
          <w:rFonts w:ascii="Times New Roman" w:hAnsi="Times New Roman" w:cs="Times New Roman"/>
        </w:rPr>
        <w:t>de</w:t>
      </w:r>
      <w:r w:rsidR="00F00840">
        <w:rPr>
          <w:rFonts w:ascii="Times New Roman" w:hAnsi="Times New Roman" w:cs="Times New Roman"/>
        </w:rPr>
        <w:t xml:space="preserve"> </w:t>
      </w:r>
      <w:r w:rsidRPr="0078325D">
        <w:rPr>
          <w:rFonts w:ascii="Times New Roman" w:hAnsi="Times New Roman" w:cs="Times New Roman"/>
        </w:rPr>
        <w:t>droit civil fran</w:t>
      </w:r>
      <w:r w:rsidR="00FB3F09">
        <w:rPr>
          <w:rFonts w:ascii="Times New Roman" w:hAnsi="Times New Roman" w:cs="Times New Roman"/>
          <w:lang w:val="en-US"/>
        </w:rPr>
        <w:t>ç</w:t>
      </w:r>
      <w:r w:rsidRPr="0078325D">
        <w:rPr>
          <w:rFonts w:ascii="Times New Roman" w:hAnsi="Times New Roman" w:cs="Times New Roman"/>
        </w:rPr>
        <w:t>ais, 5-o изд., T. XI,</w:t>
      </w:r>
      <w:r w:rsidR="00FB3F09">
        <w:rPr>
          <w:rFonts w:ascii="Times New Roman" w:hAnsi="Times New Roman" w:cs="Times New Roman"/>
        </w:rPr>
        <w:t xml:space="preserve"> § 735, заб. 3 и добавката на </w:t>
      </w:r>
      <w:r w:rsidR="00FB3F09" w:rsidRPr="00FB3F09">
        <w:rPr>
          <w:rFonts w:ascii="Times New Roman" w:hAnsi="Times New Roman" w:cs="Times New Roman"/>
          <w:i/>
        </w:rPr>
        <w:t>Вarti</w:t>
      </w:r>
      <w:r w:rsidR="00FB3F09" w:rsidRPr="00FB3F09">
        <w:rPr>
          <w:rFonts w:ascii="Times New Roman" w:hAnsi="Times New Roman" w:cs="Times New Roman"/>
          <w:i/>
          <w:lang w:val="en-US"/>
        </w:rPr>
        <w:t>n</w:t>
      </w:r>
      <w:r w:rsidRPr="0078325D">
        <w:rPr>
          <w:rFonts w:ascii="Times New Roman" w:hAnsi="Times New Roman" w:cs="Times New Roman"/>
        </w:rPr>
        <w:t xml:space="preserve"> към нея, </w:t>
      </w:r>
      <w:r w:rsidR="00FB3F09" w:rsidRPr="00FB3F09">
        <w:rPr>
          <w:rFonts w:ascii="Times New Roman" w:hAnsi="Times New Roman" w:cs="Times New Roman"/>
          <w:i/>
          <w:lang w:val="en-US"/>
        </w:rPr>
        <w:t>D</w:t>
      </w:r>
      <w:r w:rsidRPr="00FB3F09">
        <w:rPr>
          <w:rFonts w:ascii="Times New Roman" w:hAnsi="Times New Roman" w:cs="Times New Roman"/>
          <w:i/>
        </w:rPr>
        <w:t>emo</w:t>
      </w:r>
      <w:r w:rsidR="00FB3F09" w:rsidRPr="00FB3F09">
        <w:rPr>
          <w:rFonts w:ascii="Times New Roman" w:hAnsi="Times New Roman" w:cs="Times New Roman"/>
          <w:i/>
          <w:lang w:val="en-US"/>
        </w:rPr>
        <w:t>l</w:t>
      </w:r>
      <w:r w:rsidRPr="00FB3F09">
        <w:rPr>
          <w:rFonts w:ascii="Times New Roman" w:hAnsi="Times New Roman" w:cs="Times New Roman"/>
          <w:i/>
        </w:rPr>
        <w:t>ombe</w:t>
      </w:r>
      <w:r w:rsidR="00FB3F09">
        <w:rPr>
          <w:rFonts w:ascii="Times New Roman" w:hAnsi="Times New Roman" w:cs="Times New Roman"/>
          <w:lang w:val="en-US"/>
        </w:rPr>
        <w:t>,</w:t>
      </w:r>
      <w:r w:rsidRPr="0078325D">
        <w:rPr>
          <w:rFonts w:ascii="Times New Roman" w:hAnsi="Times New Roman" w:cs="Times New Roman"/>
        </w:rPr>
        <w:t>Trait</w:t>
      </w:r>
      <w:r w:rsidR="00FB3F09">
        <w:rPr>
          <w:rFonts w:ascii="Times New Roman" w:hAnsi="Times New Roman" w:cs="Times New Roman"/>
        </w:rPr>
        <w:t>é</w:t>
      </w:r>
      <w:r w:rsidR="00F00840">
        <w:rPr>
          <w:rFonts w:ascii="Times New Roman" w:hAnsi="Times New Roman" w:cs="Times New Roman"/>
        </w:rPr>
        <w:t xml:space="preserve"> </w:t>
      </w:r>
      <w:r w:rsidRPr="0078325D">
        <w:rPr>
          <w:rFonts w:ascii="Times New Roman" w:hAnsi="Times New Roman" w:cs="Times New Roman"/>
        </w:rPr>
        <w:t>des</w:t>
      </w:r>
      <w:r w:rsidR="00F00840">
        <w:rPr>
          <w:rFonts w:ascii="Times New Roman" w:hAnsi="Times New Roman" w:cs="Times New Roman"/>
        </w:rPr>
        <w:t xml:space="preserve"> </w:t>
      </w:r>
      <w:r w:rsidRPr="0078325D">
        <w:rPr>
          <w:rFonts w:ascii="Times New Roman" w:hAnsi="Times New Roman" w:cs="Times New Roman"/>
        </w:rPr>
        <w:t>donations</w:t>
      </w:r>
      <w:r w:rsidR="00F00840">
        <w:rPr>
          <w:rFonts w:ascii="Times New Roman" w:hAnsi="Times New Roman" w:cs="Times New Roman"/>
        </w:rPr>
        <w:t xml:space="preserve"> </w:t>
      </w:r>
      <w:r w:rsidRPr="0078325D">
        <w:rPr>
          <w:rFonts w:ascii="Times New Roman" w:hAnsi="Times New Roman" w:cs="Times New Roman"/>
        </w:rPr>
        <w:t>entre</w:t>
      </w:r>
      <w:r w:rsidR="00F00840">
        <w:rPr>
          <w:rFonts w:ascii="Times New Roman" w:hAnsi="Times New Roman" w:cs="Times New Roman"/>
        </w:rPr>
        <w:t xml:space="preserve"> </w:t>
      </w:r>
      <w:r w:rsidRPr="0078325D">
        <w:rPr>
          <w:rFonts w:ascii="Times New Roman" w:hAnsi="Times New Roman" w:cs="Times New Roman"/>
        </w:rPr>
        <w:t>vifs</w:t>
      </w:r>
      <w:r w:rsidR="00F00840">
        <w:rPr>
          <w:rFonts w:ascii="Times New Roman" w:hAnsi="Times New Roman" w:cs="Times New Roman"/>
        </w:rPr>
        <w:t xml:space="preserve"> </w:t>
      </w:r>
      <w:r w:rsidRPr="0078325D">
        <w:rPr>
          <w:rFonts w:ascii="Times New Roman" w:hAnsi="Times New Roman" w:cs="Times New Roman"/>
        </w:rPr>
        <w:t>et</w:t>
      </w:r>
      <w:r w:rsidR="00F00840">
        <w:rPr>
          <w:rFonts w:ascii="Times New Roman" w:hAnsi="Times New Roman" w:cs="Times New Roman"/>
        </w:rPr>
        <w:t xml:space="preserve"> </w:t>
      </w:r>
      <w:r w:rsidRPr="0078325D">
        <w:rPr>
          <w:rFonts w:ascii="Times New Roman" w:hAnsi="Times New Roman" w:cs="Times New Roman"/>
        </w:rPr>
        <w:t>des</w:t>
      </w:r>
      <w:r w:rsidR="00F00840">
        <w:rPr>
          <w:rFonts w:ascii="Times New Roman" w:hAnsi="Times New Roman" w:cs="Times New Roman"/>
        </w:rPr>
        <w:t xml:space="preserve"> </w:t>
      </w:r>
      <w:r w:rsidRPr="0078325D">
        <w:rPr>
          <w:rFonts w:ascii="Times New Roman" w:hAnsi="Times New Roman" w:cs="Times New Roman"/>
        </w:rPr>
        <w:t xml:space="preserve">testaments, т. VI, № 253; </w:t>
      </w:r>
      <w:r w:rsidRPr="00FB3F09">
        <w:rPr>
          <w:rFonts w:ascii="Times New Roman" w:hAnsi="Times New Roman" w:cs="Times New Roman"/>
          <w:i/>
        </w:rPr>
        <w:t>Laurent</w:t>
      </w:r>
      <w:r w:rsidR="00FB3F09">
        <w:rPr>
          <w:rFonts w:ascii="Times New Roman" w:hAnsi="Times New Roman" w:cs="Times New Roman"/>
        </w:rPr>
        <w:t>,</w:t>
      </w:r>
      <w:r w:rsidR="00F00840">
        <w:rPr>
          <w:rFonts w:ascii="Times New Roman" w:hAnsi="Times New Roman" w:cs="Times New Roman"/>
        </w:rPr>
        <w:t xml:space="preserve"> </w:t>
      </w:r>
      <w:r w:rsidRPr="0078325D">
        <w:rPr>
          <w:rFonts w:ascii="Times New Roman" w:hAnsi="Times New Roman" w:cs="Times New Roman"/>
        </w:rPr>
        <w:t>Principes</w:t>
      </w:r>
      <w:r w:rsidR="00F00840">
        <w:rPr>
          <w:rFonts w:ascii="Times New Roman" w:hAnsi="Times New Roman" w:cs="Times New Roman"/>
        </w:rPr>
        <w:t xml:space="preserve"> </w:t>
      </w:r>
      <w:r w:rsidRPr="0078325D">
        <w:rPr>
          <w:rFonts w:ascii="Times New Roman" w:hAnsi="Times New Roman" w:cs="Times New Roman"/>
        </w:rPr>
        <w:t>de</w:t>
      </w:r>
      <w:r w:rsidR="00F00840">
        <w:rPr>
          <w:rFonts w:ascii="Times New Roman" w:hAnsi="Times New Roman" w:cs="Times New Roman"/>
        </w:rPr>
        <w:t xml:space="preserve"> </w:t>
      </w:r>
      <w:r w:rsidRPr="0078325D">
        <w:rPr>
          <w:rFonts w:ascii="Times New Roman" w:hAnsi="Times New Roman" w:cs="Times New Roman"/>
        </w:rPr>
        <w:t>droit civil fran</w:t>
      </w:r>
      <w:r w:rsidR="00FB3F09">
        <w:rPr>
          <w:rFonts w:ascii="Times New Roman" w:hAnsi="Times New Roman" w:cs="Times New Roman"/>
        </w:rPr>
        <w:t>ç</w:t>
      </w:r>
      <w:r w:rsidRPr="0078325D">
        <w:rPr>
          <w:rFonts w:ascii="Times New Roman" w:hAnsi="Times New Roman" w:cs="Times New Roman"/>
        </w:rPr>
        <w:t>ais, T.XV</w:t>
      </w:r>
      <w:r w:rsidR="00FB3F09">
        <w:rPr>
          <w:rFonts w:ascii="Times New Roman" w:hAnsi="Times New Roman" w:cs="Times New Roman"/>
        </w:rPr>
        <w:t>,</w:t>
      </w:r>
      <w:r w:rsidRPr="0078325D">
        <w:rPr>
          <w:rFonts w:ascii="Times New Roman" w:hAnsi="Times New Roman" w:cs="Times New Roman"/>
        </w:rPr>
        <w:t xml:space="preserve"> № 167; </w:t>
      </w:r>
      <w:r w:rsidRPr="00FB3F09">
        <w:rPr>
          <w:rFonts w:ascii="Times New Roman" w:hAnsi="Times New Roman" w:cs="Times New Roman"/>
          <w:i/>
        </w:rPr>
        <w:t>M. Colin</w:t>
      </w:r>
      <w:r w:rsidRPr="0078325D">
        <w:rPr>
          <w:rFonts w:ascii="Times New Roman" w:hAnsi="Times New Roman" w:cs="Times New Roman"/>
        </w:rPr>
        <w:t>, Les</w:t>
      </w:r>
      <w:r w:rsidR="00F00840">
        <w:rPr>
          <w:rFonts w:ascii="Times New Roman" w:hAnsi="Times New Roman" w:cs="Times New Roman"/>
        </w:rPr>
        <w:t xml:space="preserve"> </w:t>
      </w:r>
      <w:r w:rsidRPr="0078325D">
        <w:rPr>
          <w:rFonts w:ascii="Times New Roman" w:hAnsi="Times New Roman" w:cs="Times New Roman"/>
        </w:rPr>
        <w:t>donations</w:t>
      </w:r>
      <w:r w:rsidR="00F00840">
        <w:rPr>
          <w:rFonts w:ascii="Times New Roman" w:hAnsi="Times New Roman" w:cs="Times New Roman"/>
        </w:rPr>
        <w:t xml:space="preserve"> </w:t>
      </w:r>
      <w:r w:rsidRPr="0078325D">
        <w:rPr>
          <w:rFonts w:ascii="Times New Roman" w:hAnsi="Times New Roman" w:cs="Times New Roman"/>
        </w:rPr>
        <w:t>entre</w:t>
      </w:r>
      <w:r w:rsidR="00F00840">
        <w:rPr>
          <w:rFonts w:ascii="Times New Roman" w:hAnsi="Times New Roman" w:cs="Times New Roman"/>
        </w:rPr>
        <w:t xml:space="preserve"> </w:t>
      </w:r>
      <w:r w:rsidRPr="0078325D">
        <w:rPr>
          <w:rFonts w:ascii="Times New Roman" w:hAnsi="Times New Roman" w:cs="Times New Roman"/>
        </w:rPr>
        <w:t>vifs, II, № 3849 (</w:t>
      </w:r>
      <w:r w:rsidRPr="00FB3F09">
        <w:rPr>
          <w:rFonts w:ascii="Times New Roman" w:hAnsi="Times New Roman" w:cs="Times New Roman"/>
          <w:i/>
        </w:rPr>
        <w:t>Baudry-Lacantinerie</w:t>
      </w:r>
      <w:r w:rsidR="00FB3F09">
        <w:rPr>
          <w:rFonts w:ascii="Times New Roman" w:hAnsi="Times New Roman" w:cs="Times New Roman"/>
        </w:rPr>
        <w:t>, Traite</w:t>
      </w:r>
      <w:r w:rsidR="00F00840">
        <w:rPr>
          <w:rFonts w:ascii="Times New Roman" w:hAnsi="Times New Roman" w:cs="Times New Roman"/>
        </w:rPr>
        <w:t xml:space="preserve"> </w:t>
      </w:r>
      <w:r w:rsidR="00FB3F09">
        <w:rPr>
          <w:rFonts w:ascii="Times New Roman" w:hAnsi="Times New Roman" w:cs="Times New Roman"/>
        </w:rPr>
        <w:t>theorique</w:t>
      </w:r>
      <w:r w:rsidR="00F00840">
        <w:rPr>
          <w:rFonts w:ascii="Times New Roman" w:hAnsi="Times New Roman" w:cs="Times New Roman"/>
        </w:rPr>
        <w:t xml:space="preserve"> </w:t>
      </w:r>
      <w:r w:rsidR="00FB3F09">
        <w:rPr>
          <w:rFonts w:ascii="Times New Roman" w:hAnsi="Times New Roman" w:cs="Times New Roman"/>
        </w:rPr>
        <w:t>et</w:t>
      </w:r>
      <w:r w:rsidR="00F00840">
        <w:rPr>
          <w:rFonts w:ascii="Times New Roman" w:hAnsi="Times New Roman" w:cs="Times New Roman"/>
        </w:rPr>
        <w:t xml:space="preserve"> </w:t>
      </w:r>
      <w:r w:rsidR="00FB3F09">
        <w:rPr>
          <w:rFonts w:ascii="Times New Roman" w:hAnsi="Times New Roman" w:cs="Times New Roman"/>
        </w:rPr>
        <w:t>pra</w:t>
      </w:r>
      <w:r w:rsidRPr="0078325D">
        <w:rPr>
          <w:rFonts w:ascii="Times New Roman" w:hAnsi="Times New Roman" w:cs="Times New Roman"/>
        </w:rPr>
        <w:t>tique</w:t>
      </w:r>
      <w:r w:rsidR="00F00840">
        <w:rPr>
          <w:rFonts w:ascii="Times New Roman" w:hAnsi="Times New Roman" w:cs="Times New Roman"/>
        </w:rPr>
        <w:t xml:space="preserve"> </w:t>
      </w:r>
      <w:r w:rsidRPr="0078325D">
        <w:rPr>
          <w:rFonts w:ascii="Times New Roman" w:hAnsi="Times New Roman" w:cs="Times New Roman"/>
        </w:rPr>
        <w:t>de</w:t>
      </w:r>
      <w:r w:rsidR="00F00840">
        <w:rPr>
          <w:rFonts w:ascii="Times New Roman" w:hAnsi="Times New Roman" w:cs="Times New Roman"/>
        </w:rPr>
        <w:t xml:space="preserve"> </w:t>
      </w:r>
      <w:r w:rsidRPr="0078325D">
        <w:rPr>
          <w:rFonts w:ascii="Times New Roman" w:hAnsi="Times New Roman" w:cs="Times New Roman"/>
        </w:rPr>
        <w:t xml:space="preserve">droit civil, т. X); </w:t>
      </w:r>
      <w:r w:rsidRPr="00FB3F09">
        <w:rPr>
          <w:rFonts w:ascii="Times New Roman" w:hAnsi="Times New Roman" w:cs="Times New Roman"/>
          <w:i/>
        </w:rPr>
        <w:t xml:space="preserve">M. </w:t>
      </w:r>
      <w:proofErr w:type="spellStart"/>
      <w:r w:rsidRPr="00FB3F09">
        <w:rPr>
          <w:rFonts w:ascii="Times New Roman" w:hAnsi="Times New Roman" w:cs="Times New Roman"/>
          <w:i/>
        </w:rPr>
        <w:t>Planiol</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Trait</w:t>
      </w:r>
      <w:r w:rsidR="00FB3F09">
        <w:rPr>
          <w:rFonts w:ascii="Times New Roman" w:hAnsi="Times New Roman" w:cs="Times New Roman"/>
        </w:rPr>
        <w:t>é</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elementa</w:t>
      </w:r>
      <w:r w:rsidR="00FB3F09">
        <w:rPr>
          <w:rFonts w:ascii="Times New Roman" w:hAnsi="Times New Roman" w:cs="Times New Roman"/>
          <w:lang w:val="en-US"/>
        </w:rPr>
        <w:t>i</w:t>
      </w:r>
      <w:r w:rsidRPr="0078325D">
        <w:rPr>
          <w:rFonts w:ascii="Times New Roman" w:hAnsi="Times New Roman" w:cs="Times New Roman"/>
        </w:rPr>
        <w:t>re</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de</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droit</w:t>
      </w:r>
      <w:proofErr w:type="spellEnd"/>
      <w:r w:rsidRPr="0078325D">
        <w:rPr>
          <w:rFonts w:ascii="Times New Roman" w:hAnsi="Times New Roman" w:cs="Times New Roman"/>
        </w:rPr>
        <w:t xml:space="preserve"> civil, № 3143; </w:t>
      </w:r>
      <w:r w:rsidRPr="00FB3F09">
        <w:rPr>
          <w:rFonts w:ascii="Times New Roman" w:hAnsi="Times New Roman" w:cs="Times New Roman"/>
          <w:i/>
        </w:rPr>
        <w:t>Ricci</w:t>
      </w:r>
      <w:r w:rsidRPr="0078325D">
        <w:rPr>
          <w:rFonts w:ascii="Times New Roman" w:hAnsi="Times New Roman" w:cs="Times New Roman"/>
        </w:rPr>
        <w:t>, Corso</w:t>
      </w:r>
      <w:r w:rsidR="00F00840">
        <w:rPr>
          <w:rFonts w:ascii="Times New Roman" w:hAnsi="Times New Roman" w:cs="Times New Roman"/>
        </w:rPr>
        <w:t xml:space="preserve"> </w:t>
      </w:r>
      <w:r w:rsidRPr="0078325D">
        <w:rPr>
          <w:rFonts w:ascii="Times New Roman" w:hAnsi="Times New Roman" w:cs="Times New Roman"/>
        </w:rPr>
        <w:t xml:space="preserve">teorico-pratico di diritto, civile, 3-о изд. т. IV, № 342; </w:t>
      </w:r>
      <w:r w:rsidRPr="00FB3F09">
        <w:rPr>
          <w:rFonts w:ascii="Times New Roman" w:hAnsi="Times New Roman" w:cs="Times New Roman"/>
          <w:i/>
        </w:rPr>
        <w:t>Pacifici-Mazzoni</w:t>
      </w:r>
      <w:r w:rsidRPr="0078325D">
        <w:rPr>
          <w:rFonts w:ascii="Times New Roman" w:hAnsi="Times New Roman" w:cs="Times New Roman"/>
        </w:rPr>
        <w:t>, Istitutioni di diritto</w:t>
      </w:r>
      <w:r w:rsidR="00F00840">
        <w:rPr>
          <w:rFonts w:ascii="Times New Roman" w:hAnsi="Times New Roman" w:cs="Times New Roman"/>
        </w:rPr>
        <w:t xml:space="preserve"> </w:t>
      </w:r>
      <w:r w:rsidRPr="0078325D">
        <w:rPr>
          <w:rFonts w:ascii="Times New Roman" w:hAnsi="Times New Roman" w:cs="Times New Roman"/>
        </w:rPr>
        <w:t>civile</w:t>
      </w:r>
      <w:r w:rsidR="00F00840">
        <w:rPr>
          <w:rFonts w:ascii="Times New Roman" w:hAnsi="Times New Roman" w:cs="Times New Roman"/>
        </w:rPr>
        <w:t xml:space="preserve"> </w:t>
      </w:r>
      <w:r w:rsidRPr="0078325D">
        <w:rPr>
          <w:rFonts w:ascii="Times New Roman" w:hAnsi="Times New Roman" w:cs="Times New Roman"/>
        </w:rPr>
        <w:t>ita</w:t>
      </w:r>
      <w:r w:rsidR="00E42688">
        <w:rPr>
          <w:rFonts w:ascii="Times New Roman" w:hAnsi="Times New Roman" w:cs="Times New Roman"/>
        </w:rPr>
        <w:t xml:space="preserve">liano, изд. под редакцията на </w:t>
      </w:r>
      <w:r w:rsidR="00E42688" w:rsidRPr="00E42688">
        <w:rPr>
          <w:rFonts w:ascii="Times New Roman" w:hAnsi="Times New Roman" w:cs="Times New Roman"/>
          <w:i/>
        </w:rPr>
        <w:t>Ven</w:t>
      </w:r>
      <w:r w:rsidR="00E42688" w:rsidRPr="00E42688">
        <w:rPr>
          <w:rFonts w:ascii="Times New Roman" w:hAnsi="Times New Roman" w:cs="Times New Roman"/>
          <w:i/>
          <w:lang w:val="en-US"/>
        </w:rPr>
        <w:t>z</w:t>
      </w:r>
      <w:r w:rsidRPr="00E42688">
        <w:rPr>
          <w:rFonts w:ascii="Times New Roman" w:hAnsi="Times New Roman" w:cs="Times New Roman"/>
          <w:i/>
        </w:rPr>
        <w:t>i</w:t>
      </w:r>
      <w:r w:rsidR="00E42688">
        <w:rPr>
          <w:rFonts w:ascii="Times New Roman" w:hAnsi="Times New Roman" w:cs="Times New Roman"/>
        </w:rPr>
        <w:t xml:space="preserve">, т. V, ч. 1-а, № 21, </w:t>
      </w:r>
      <w:r w:rsidR="00E42688" w:rsidRPr="00E42688">
        <w:rPr>
          <w:rFonts w:ascii="Times New Roman" w:hAnsi="Times New Roman" w:cs="Times New Roman"/>
          <w:i/>
        </w:rPr>
        <w:t>Рiо1</w:t>
      </w:r>
      <w:r w:rsidRPr="00E42688">
        <w:rPr>
          <w:rFonts w:ascii="Times New Roman" w:hAnsi="Times New Roman" w:cs="Times New Roman"/>
          <w:i/>
        </w:rPr>
        <w:t>а</w:t>
      </w:r>
      <w:r w:rsidRPr="0078325D">
        <w:rPr>
          <w:rFonts w:ascii="Times New Roman" w:hAnsi="Times New Roman" w:cs="Times New Roman"/>
        </w:rPr>
        <w:t xml:space="preserve"> в Digesto</w:t>
      </w:r>
      <w:r w:rsidR="00F00840">
        <w:rPr>
          <w:rFonts w:ascii="Times New Roman" w:hAnsi="Times New Roman" w:cs="Times New Roman"/>
        </w:rPr>
        <w:t xml:space="preserve"> </w:t>
      </w:r>
      <w:r w:rsidRPr="0078325D">
        <w:rPr>
          <w:rFonts w:ascii="Times New Roman" w:hAnsi="Times New Roman" w:cs="Times New Roman"/>
        </w:rPr>
        <w:t xml:space="preserve">Italiano s.v. Donazione № 129; </w:t>
      </w:r>
      <w:r w:rsidRPr="00E42688">
        <w:rPr>
          <w:rFonts w:ascii="Times New Roman" w:hAnsi="Times New Roman" w:cs="Times New Roman"/>
          <w:i/>
        </w:rPr>
        <w:t>Coppola</w:t>
      </w:r>
      <w:r w:rsidRPr="0078325D">
        <w:rPr>
          <w:rFonts w:ascii="Times New Roman" w:hAnsi="Times New Roman" w:cs="Times New Roman"/>
        </w:rPr>
        <w:t xml:space="preserve">, ibid, s. v. Promessa di matrimonio № 65; </w:t>
      </w:r>
      <w:r w:rsidRPr="00E42688">
        <w:rPr>
          <w:rFonts w:ascii="Times New Roman" w:hAnsi="Times New Roman" w:cs="Times New Roman"/>
          <w:i/>
        </w:rPr>
        <w:t>Giorgi</w:t>
      </w:r>
      <w:r w:rsidRPr="0078325D">
        <w:rPr>
          <w:rFonts w:ascii="Times New Roman" w:hAnsi="Times New Roman" w:cs="Times New Roman"/>
        </w:rPr>
        <w:t>, Teoria</w:t>
      </w:r>
      <w:r w:rsidR="00F00840">
        <w:rPr>
          <w:rFonts w:ascii="Times New Roman" w:hAnsi="Times New Roman" w:cs="Times New Roman"/>
        </w:rPr>
        <w:t xml:space="preserve"> </w:t>
      </w:r>
      <w:r w:rsidRPr="0078325D">
        <w:rPr>
          <w:rFonts w:ascii="Times New Roman" w:hAnsi="Times New Roman" w:cs="Times New Roman"/>
        </w:rPr>
        <w:t>delle</w:t>
      </w:r>
      <w:r w:rsidR="00F00840">
        <w:rPr>
          <w:rFonts w:ascii="Times New Roman" w:hAnsi="Times New Roman" w:cs="Times New Roman"/>
        </w:rPr>
        <w:t xml:space="preserve"> </w:t>
      </w:r>
      <w:r w:rsidRPr="0078325D">
        <w:rPr>
          <w:rFonts w:ascii="Times New Roman" w:hAnsi="Times New Roman" w:cs="Times New Roman"/>
        </w:rPr>
        <w:t>obbligazioni</w:t>
      </w:r>
      <w:r w:rsidR="00F00840">
        <w:rPr>
          <w:rFonts w:ascii="Times New Roman" w:hAnsi="Times New Roman" w:cs="Times New Roman"/>
        </w:rPr>
        <w:t xml:space="preserve"> </w:t>
      </w:r>
      <w:r w:rsidRPr="0078325D">
        <w:rPr>
          <w:rFonts w:ascii="Times New Roman" w:hAnsi="Times New Roman" w:cs="Times New Roman"/>
        </w:rPr>
        <w:t>nel</w:t>
      </w:r>
      <w:r w:rsidR="00F00840">
        <w:rPr>
          <w:rFonts w:ascii="Times New Roman" w:hAnsi="Times New Roman" w:cs="Times New Roman"/>
        </w:rPr>
        <w:t xml:space="preserve"> </w:t>
      </w:r>
      <w:r w:rsidRPr="0078325D">
        <w:rPr>
          <w:rFonts w:ascii="Times New Roman" w:hAnsi="Times New Roman" w:cs="Times New Roman"/>
        </w:rPr>
        <w:t>diritto</w:t>
      </w:r>
      <w:r w:rsidR="00F00840">
        <w:rPr>
          <w:rFonts w:ascii="Times New Roman" w:hAnsi="Times New Roman" w:cs="Times New Roman"/>
        </w:rPr>
        <w:t xml:space="preserve"> </w:t>
      </w:r>
      <w:r w:rsidRPr="0078325D">
        <w:rPr>
          <w:rFonts w:ascii="Times New Roman" w:hAnsi="Times New Roman" w:cs="Times New Roman"/>
        </w:rPr>
        <w:t>moderno</w:t>
      </w:r>
      <w:r w:rsidR="00F00840">
        <w:rPr>
          <w:rFonts w:ascii="Times New Roman" w:hAnsi="Times New Roman" w:cs="Times New Roman"/>
        </w:rPr>
        <w:t xml:space="preserve"> </w:t>
      </w:r>
      <w:r w:rsidRPr="0078325D">
        <w:rPr>
          <w:rFonts w:ascii="Times New Roman" w:hAnsi="Times New Roman" w:cs="Times New Roman"/>
        </w:rPr>
        <w:t>italiano,</w:t>
      </w:r>
      <w:r w:rsidR="00F00840">
        <w:rPr>
          <w:rFonts w:ascii="Times New Roman" w:hAnsi="Times New Roman" w:cs="Times New Roman"/>
        </w:rPr>
        <w:t xml:space="preserve"> </w:t>
      </w:r>
      <w:r w:rsidRPr="0078325D">
        <w:rPr>
          <w:rFonts w:ascii="Times New Roman" w:hAnsi="Times New Roman" w:cs="Times New Roman"/>
        </w:rPr>
        <w:t xml:space="preserve">T.IV, 7-o изд. № 293, </w:t>
      </w:r>
      <w:r w:rsidR="00E42688">
        <w:rPr>
          <w:rFonts w:ascii="Times New Roman" w:hAnsi="Times New Roman" w:cs="Times New Roman"/>
        </w:rPr>
        <w:t>с</w:t>
      </w:r>
      <w:r w:rsidRPr="0078325D">
        <w:rPr>
          <w:rFonts w:ascii="Times New Roman" w:hAnsi="Times New Roman" w:cs="Times New Roman"/>
        </w:rPr>
        <w:t xml:space="preserve">. 358 заб. 3; </w:t>
      </w:r>
      <w:r w:rsidRPr="00E42688">
        <w:rPr>
          <w:rFonts w:ascii="Times New Roman" w:hAnsi="Times New Roman" w:cs="Times New Roman"/>
          <w:i/>
        </w:rPr>
        <w:t>Stolfi</w:t>
      </w:r>
      <w:r w:rsidRPr="0078325D">
        <w:rPr>
          <w:rFonts w:ascii="Times New Roman" w:hAnsi="Times New Roman" w:cs="Times New Roman"/>
        </w:rPr>
        <w:t>, Diritto</w:t>
      </w:r>
      <w:r w:rsidR="00F00840">
        <w:rPr>
          <w:rFonts w:ascii="Times New Roman" w:hAnsi="Times New Roman" w:cs="Times New Roman"/>
        </w:rPr>
        <w:t xml:space="preserve"> </w:t>
      </w:r>
      <w:r w:rsidRPr="0078325D">
        <w:rPr>
          <w:rFonts w:ascii="Times New Roman" w:hAnsi="Times New Roman" w:cs="Times New Roman"/>
        </w:rPr>
        <w:t>civile, т. IV, № 100, T. V, № 64.</w:t>
      </w:r>
    </w:p>
    <w:p w:rsidR="009725A8" w:rsidRPr="0078325D" w:rsidRDefault="009725A8" w:rsidP="0078325D">
      <w:pPr>
        <w:pStyle w:val="a3"/>
        <w:jc w:val="both"/>
        <w:rPr>
          <w:rFonts w:ascii="Times New Roman" w:hAnsi="Times New Roman" w:cs="Times New Roman"/>
        </w:rPr>
      </w:pPr>
      <w:r w:rsidRPr="0078325D">
        <w:rPr>
          <w:rFonts w:ascii="Times New Roman" w:hAnsi="Times New Roman" w:cs="Times New Roman"/>
        </w:rPr>
        <w:t>Тр</w:t>
      </w:r>
      <w:r w:rsidR="00E42688">
        <w:rPr>
          <w:rFonts w:ascii="Times New Roman" w:hAnsi="Times New Roman" w:cs="Times New Roman"/>
        </w:rPr>
        <w:t>ябва да отбележим обаче</w:t>
      </w:r>
      <w:r w:rsidRPr="0078325D">
        <w:rPr>
          <w:rFonts w:ascii="Times New Roman" w:hAnsi="Times New Roman" w:cs="Times New Roman"/>
        </w:rPr>
        <w:t xml:space="preserve"> неточността на разпространеното схващане, според което от обстоятелството, че дарението е сключено с оглед на бъдещ определен брак, се презумирало, че е сключено под условие. Самото взимане предвид на брака, в съгласието на страните за да се постави в това съгласие действието на дарението в зависимост от сключването на брака, е условието; там където, както ще видим, става нужда да се презумира условието, това став</w:t>
      </w:r>
      <w:r w:rsidR="00E42688">
        <w:rPr>
          <w:rFonts w:ascii="Times New Roman" w:hAnsi="Times New Roman" w:cs="Times New Roman"/>
        </w:rPr>
        <w:t>а защото не може да се установи</w:t>
      </w:r>
      <w:r w:rsidRPr="0078325D">
        <w:rPr>
          <w:rFonts w:ascii="Times New Roman" w:hAnsi="Times New Roman" w:cs="Times New Roman"/>
        </w:rPr>
        <w:t xml:space="preserve"> дали дарението е сключено с оглед на определено бъдеще съпружество.</w:t>
      </w:r>
    </w:p>
  </w:footnote>
  <w:footnote w:id="10">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F00840">
        <w:rPr>
          <w:rFonts w:ascii="Times New Roman" w:hAnsi="Times New Roman" w:cs="Times New Roman"/>
        </w:rPr>
        <w:t xml:space="preserve"> </w:t>
      </w:r>
      <w:r w:rsidR="00E42688">
        <w:rPr>
          <w:rFonts w:ascii="Times New Roman" w:hAnsi="Times New Roman" w:cs="Times New Roman"/>
        </w:rPr>
        <w:t xml:space="preserve">Така, </w:t>
      </w:r>
      <w:r w:rsidR="00F00840">
        <w:rPr>
          <w:rFonts w:ascii="Times New Roman" w:hAnsi="Times New Roman" w:cs="Times New Roman"/>
        </w:rPr>
        <w:t xml:space="preserve"> </w:t>
      </w:r>
      <w:proofErr w:type="spellStart"/>
      <w:r w:rsidR="00E42688" w:rsidRPr="00E42688">
        <w:rPr>
          <w:rFonts w:ascii="Times New Roman" w:hAnsi="Times New Roman" w:cs="Times New Roman"/>
          <w:i/>
        </w:rPr>
        <w:t>Dеgn</w:t>
      </w:r>
      <w:r w:rsidR="00E42688" w:rsidRPr="00E42688">
        <w:rPr>
          <w:rFonts w:ascii="Times New Roman" w:hAnsi="Times New Roman" w:cs="Times New Roman"/>
          <w:i/>
          <w:lang w:val="en-US"/>
        </w:rPr>
        <w:t>i</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Del</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matrimonio</w:t>
      </w:r>
      <w:proofErr w:type="spellEnd"/>
      <w:r w:rsidRPr="0078325D">
        <w:rPr>
          <w:rFonts w:ascii="Times New Roman" w:hAnsi="Times New Roman" w:cs="Times New Roman"/>
        </w:rPr>
        <w:t xml:space="preserve">, № 88, разглежда сключването на брака в даренията, попадащи под чл. 1068, като </w:t>
      </w:r>
      <w:proofErr w:type="spellStart"/>
      <w:r w:rsidRPr="0078325D">
        <w:rPr>
          <w:rFonts w:ascii="Times New Roman" w:hAnsi="Times New Roman" w:cs="Times New Roman"/>
        </w:rPr>
        <w:t>condicio</w:t>
      </w:r>
      <w:proofErr w:type="spellEnd"/>
      <w:r w:rsidR="005C00DE">
        <w:rPr>
          <w:rFonts w:ascii="Times New Roman" w:hAnsi="Times New Roman" w:cs="Times New Roman"/>
        </w:rPr>
        <w:t xml:space="preserve"> </w:t>
      </w:r>
      <w:proofErr w:type="spellStart"/>
      <w:r w:rsidR="00E42688">
        <w:rPr>
          <w:rFonts w:ascii="Times New Roman" w:hAnsi="Times New Roman" w:cs="Times New Roman"/>
          <w:lang w:val="en-US"/>
        </w:rPr>
        <w:t>i</w:t>
      </w:r>
      <w:r w:rsidRPr="0078325D">
        <w:rPr>
          <w:rFonts w:ascii="Times New Roman" w:hAnsi="Times New Roman" w:cs="Times New Roman"/>
        </w:rPr>
        <w:t>uris</w:t>
      </w:r>
      <w:proofErr w:type="spellEnd"/>
      <w:r w:rsidRPr="0078325D">
        <w:rPr>
          <w:rFonts w:ascii="Times New Roman" w:hAnsi="Times New Roman" w:cs="Times New Roman"/>
        </w:rPr>
        <w:t xml:space="preserve">. Това е явно неправилно. Condicioiuris е законна предпоставка за правно действие на един акт (напр. клаузата </w:t>
      </w:r>
      <w:r w:rsidR="00E42688">
        <w:rPr>
          <w:rFonts w:ascii="Times New Roman" w:hAnsi="Times New Roman" w:cs="Times New Roman"/>
        </w:rPr>
        <w:t>„</w:t>
      </w:r>
      <w:r w:rsidRPr="0078325D">
        <w:rPr>
          <w:rFonts w:ascii="Times New Roman" w:hAnsi="Times New Roman" w:cs="Times New Roman"/>
        </w:rPr>
        <w:t>това дарение се разваля, ако на дарителя, който е бездетен, се роди дете</w:t>
      </w:r>
      <w:r w:rsidR="00E42688">
        <w:rPr>
          <w:rFonts w:ascii="Times New Roman" w:hAnsi="Times New Roman" w:cs="Times New Roman"/>
        </w:rPr>
        <w:t>“</w:t>
      </w:r>
      <w:r w:rsidRPr="0078325D">
        <w:rPr>
          <w:rFonts w:ascii="Times New Roman" w:hAnsi="Times New Roman" w:cs="Times New Roman"/>
        </w:rPr>
        <w:t>). В случая осуетяването на брака се отразява върху правнот</w:t>
      </w:r>
      <w:r w:rsidR="00E42688">
        <w:rPr>
          <w:rFonts w:ascii="Times New Roman" w:hAnsi="Times New Roman" w:cs="Times New Roman"/>
        </w:rPr>
        <w:t>о действие на дарението само до</w:t>
      </w:r>
      <w:r w:rsidRPr="0078325D">
        <w:rPr>
          <w:rFonts w:ascii="Times New Roman" w:hAnsi="Times New Roman" w:cs="Times New Roman"/>
        </w:rPr>
        <w:t>колкото страните са ис</w:t>
      </w:r>
      <w:r w:rsidR="00E42688">
        <w:rPr>
          <w:rFonts w:ascii="Times New Roman" w:hAnsi="Times New Roman" w:cs="Times New Roman"/>
        </w:rPr>
        <w:t xml:space="preserve">кали това. </w:t>
      </w:r>
      <w:r w:rsidRPr="0078325D">
        <w:rPr>
          <w:rFonts w:ascii="Times New Roman" w:hAnsi="Times New Roman" w:cs="Times New Roman"/>
        </w:rPr>
        <w:t xml:space="preserve">Едно отделно мнение е застъпено у </w:t>
      </w:r>
      <w:r w:rsidRPr="00E42688">
        <w:rPr>
          <w:rFonts w:ascii="Times New Roman" w:hAnsi="Times New Roman" w:cs="Times New Roman"/>
          <w:i/>
        </w:rPr>
        <w:t>Zachariae</w:t>
      </w:r>
      <w:r w:rsidR="00F00840">
        <w:rPr>
          <w:rFonts w:ascii="Times New Roman" w:hAnsi="Times New Roman" w:cs="Times New Roman"/>
          <w:i/>
        </w:rPr>
        <w:t xml:space="preserve"> </w:t>
      </w:r>
      <w:r w:rsidRPr="00E42688">
        <w:rPr>
          <w:rFonts w:ascii="Times New Roman" w:hAnsi="Times New Roman" w:cs="Times New Roman"/>
          <w:i/>
        </w:rPr>
        <w:t>von</w:t>
      </w:r>
      <w:r w:rsidR="00F00840">
        <w:rPr>
          <w:rFonts w:ascii="Times New Roman" w:hAnsi="Times New Roman" w:cs="Times New Roman"/>
          <w:i/>
        </w:rPr>
        <w:t xml:space="preserve"> </w:t>
      </w:r>
      <w:r w:rsidRPr="00E42688">
        <w:rPr>
          <w:rFonts w:ascii="Times New Roman" w:hAnsi="Times New Roman" w:cs="Times New Roman"/>
          <w:i/>
        </w:rPr>
        <w:t>Lingentha</w:t>
      </w:r>
      <w:r w:rsidR="00E42688" w:rsidRPr="00E42688">
        <w:rPr>
          <w:rFonts w:ascii="Times New Roman" w:hAnsi="Times New Roman" w:cs="Times New Roman"/>
          <w:i/>
          <w:lang w:val="en-US"/>
        </w:rPr>
        <w:t>l</w:t>
      </w:r>
      <w:r w:rsidR="00E42688" w:rsidRPr="00E42688">
        <w:rPr>
          <w:rFonts w:ascii="Times New Roman" w:hAnsi="Times New Roman" w:cs="Times New Roman"/>
          <w:i/>
        </w:rPr>
        <w:t>-</w:t>
      </w:r>
      <w:proofErr w:type="spellStart"/>
      <w:r w:rsidRPr="00E42688">
        <w:rPr>
          <w:rFonts w:ascii="Times New Roman" w:hAnsi="Times New Roman" w:cs="Times New Roman"/>
          <w:i/>
        </w:rPr>
        <w:t>Crome</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Handbuch</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des</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franz</w:t>
      </w:r>
      <w:r w:rsidR="0093615F">
        <w:rPr>
          <w:rFonts w:ascii="Times New Roman" w:hAnsi="Times New Roman" w:cs="Times New Roman"/>
        </w:rPr>
        <w:t>ö</w:t>
      </w:r>
      <w:r w:rsidRPr="0078325D">
        <w:rPr>
          <w:rFonts w:ascii="Times New Roman" w:hAnsi="Times New Roman" w:cs="Times New Roman"/>
        </w:rPr>
        <w:t>sischen</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Civilrechts</w:t>
      </w:r>
      <w:proofErr w:type="spellEnd"/>
      <w:r w:rsidRPr="0078325D">
        <w:rPr>
          <w:rFonts w:ascii="Times New Roman" w:hAnsi="Times New Roman" w:cs="Times New Roman"/>
        </w:rPr>
        <w:t xml:space="preserve">, 8-o изд., т. II, § 324, заб. 3, и възприето от там от </w:t>
      </w:r>
      <w:r w:rsidRPr="00E42688">
        <w:rPr>
          <w:rFonts w:ascii="Times New Roman" w:hAnsi="Times New Roman" w:cs="Times New Roman"/>
          <w:i/>
        </w:rPr>
        <w:t>Фаденхехт</w:t>
      </w:r>
      <w:r w:rsidRPr="0078325D">
        <w:rPr>
          <w:rFonts w:ascii="Times New Roman" w:hAnsi="Times New Roman" w:cs="Times New Roman"/>
        </w:rPr>
        <w:t xml:space="preserve">, ор. с., </w:t>
      </w:r>
      <w:r w:rsidR="00E42688">
        <w:rPr>
          <w:rFonts w:ascii="Times New Roman" w:hAnsi="Times New Roman" w:cs="Times New Roman"/>
        </w:rPr>
        <w:t>с</w:t>
      </w:r>
      <w:r w:rsidRPr="0078325D">
        <w:rPr>
          <w:rFonts w:ascii="Times New Roman" w:hAnsi="Times New Roman" w:cs="Times New Roman"/>
        </w:rPr>
        <w:t>. 12. Според това мнение в чл. 1088 на Нап. код. се дава, по изключение, правно действие на една предпоставка в смисъла на известното учение нa</w:t>
      </w:r>
      <w:r w:rsidRPr="00E42688">
        <w:rPr>
          <w:rFonts w:ascii="Times New Roman" w:hAnsi="Times New Roman" w:cs="Times New Roman"/>
          <w:i/>
        </w:rPr>
        <w:t>Windscheid</w:t>
      </w:r>
      <w:r w:rsidRPr="0078325D">
        <w:rPr>
          <w:rFonts w:ascii="Times New Roman" w:hAnsi="Times New Roman" w:cs="Times New Roman"/>
        </w:rPr>
        <w:t xml:space="preserve">. Предпоставката според </w:t>
      </w:r>
      <w:r w:rsidRPr="00E42688">
        <w:rPr>
          <w:rFonts w:ascii="Times New Roman" w:hAnsi="Times New Roman" w:cs="Times New Roman"/>
          <w:i/>
        </w:rPr>
        <w:t>Windscheid</w:t>
      </w:r>
      <w:r w:rsidRPr="0078325D">
        <w:rPr>
          <w:rFonts w:ascii="Times New Roman" w:hAnsi="Times New Roman" w:cs="Times New Roman"/>
        </w:rPr>
        <w:t>, Lehrbuch</w:t>
      </w:r>
      <w:r w:rsidR="00F00840">
        <w:rPr>
          <w:rFonts w:ascii="Times New Roman" w:hAnsi="Times New Roman" w:cs="Times New Roman"/>
        </w:rPr>
        <w:t xml:space="preserve"> </w:t>
      </w:r>
      <w:r w:rsidRPr="0078325D">
        <w:rPr>
          <w:rFonts w:ascii="Times New Roman" w:hAnsi="Times New Roman" w:cs="Times New Roman"/>
        </w:rPr>
        <w:t>des</w:t>
      </w:r>
      <w:r w:rsidR="00F00840">
        <w:rPr>
          <w:rFonts w:ascii="Times New Roman" w:hAnsi="Times New Roman" w:cs="Times New Roman"/>
        </w:rPr>
        <w:t xml:space="preserve"> </w:t>
      </w:r>
      <w:r w:rsidRPr="0078325D">
        <w:rPr>
          <w:rFonts w:ascii="Times New Roman" w:hAnsi="Times New Roman" w:cs="Times New Roman"/>
        </w:rPr>
        <w:t>Pandektenrechts, I, § 97, е недоразвито условие: „Този</w:t>
      </w:r>
      <w:r w:rsidR="00E42688">
        <w:rPr>
          <w:rFonts w:ascii="Times New Roman" w:hAnsi="Times New Roman" w:cs="Times New Roman"/>
        </w:rPr>
        <w:t>,</w:t>
      </w:r>
      <w:r w:rsidRPr="0078325D">
        <w:rPr>
          <w:rFonts w:ascii="Times New Roman" w:hAnsi="Times New Roman" w:cs="Times New Roman"/>
        </w:rPr>
        <w:t xml:space="preserve"> който прави волеизявление при предпоставка, също както този, който прави условно волеизявление, иска желаното правно действие да съществува само при определено състояние на нещата, но не отива дотам, че да направи съществуването на правното действие</w:t>
      </w:r>
      <w:r w:rsidR="00E42688">
        <w:rPr>
          <w:rFonts w:ascii="Times New Roman" w:hAnsi="Times New Roman" w:cs="Times New Roman"/>
        </w:rPr>
        <w:t xml:space="preserve"> зависимо от това състояние“ (</w:t>
      </w:r>
      <w:r w:rsidR="00E42688" w:rsidRPr="00E42688">
        <w:rPr>
          <w:rFonts w:ascii="Times New Roman" w:hAnsi="Times New Roman" w:cs="Times New Roman"/>
          <w:i/>
        </w:rPr>
        <w:t>Wi</w:t>
      </w:r>
      <w:r w:rsidR="00E42688" w:rsidRPr="00E42688">
        <w:rPr>
          <w:rFonts w:ascii="Times New Roman" w:hAnsi="Times New Roman" w:cs="Times New Roman"/>
          <w:i/>
          <w:lang w:val="en-US"/>
        </w:rPr>
        <w:t>n</w:t>
      </w:r>
      <w:r w:rsidR="00E42688" w:rsidRPr="00E42688">
        <w:rPr>
          <w:rFonts w:ascii="Times New Roman" w:hAnsi="Times New Roman" w:cs="Times New Roman"/>
          <w:i/>
        </w:rPr>
        <w:t>dsсh</w:t>
      </w:r>
      <w:r w:rsidRPr="00E42688">
        <w:rPr>
          <w:rFonts w:ascii="Times New Roman" w:hAnsi="Times New Roman" w:cs="Times New Roman"/>
          <w:i/>
        </w:rPr>
        <w:t>е</w:t>
      </w:r>
      <w:r w:rsidR="00E42688" w:rsidRPr="00E42688">
        <w:rPr>
          <w:rFonts w:ascii="Times New Roman" w:hAnsi="Times New Roman" w:cs="Times New Roman"/>
          <w:i/>
        </w:rPr>
        <w:t>i</w:t>
      </w:r>
      <w:r w:rsidRPr="00E42688">
        <w:rPr>
          <w:rFonts w:ascii="Times New Roman" w:hAnsi="Times New Roman" w:cs="Times New Roman"/>
          <w:i/>
        </w:rPr>
        <w:t>d</w:t>
      </w:r>
      <w:r w:rsidRPr="0078325D">
        <w:rPr>
          <w:rFonts w:ascii="Times New Roman" w:hAnsi="Times New Roman" w:cs="Times New Roman"/>
        </w:rPr>
        <w:t xml:space="preserve">, </w:t>
      </w:r>
      <w:r w:rsidR="00E42688">
        <w:rPr>
          <w:rFonts w:ascii="Times New Roman" w:hAnsi="Times New Roman" w:cs="Times New Roman"/>
          <w:lang w:val="en-US"/>
        </w:rPr>
        <w:t>l</w:t>
      </w:r>
      <w:r w:rsidRPr="0078325D">
        <w:rPr>
          <w:rFonts w:ascii="Times New Roman" w:hAnsi="Times New Roman" w:cs="Times New Roman"/>
        </w:rPr>
        <w:t xml:space="preserve">. </w:t>
      </w:r>
      <w:r w:rsidR="00E42688">
        <w:rPr>
          <w:rFonts w:ascii="Times New Roman" w:hAnsi="Times New Roman" w:cs="Times New Roman"/>
          <w:lang w:val="en-US"/>
        </w:rPr>
        <w:t>c.</w:t>
      </w:r>
      <w:r w:rsidRPr="0078325D">
        <w:rPr>
          <w:rFonts w:ascii="Times New Roman" w:hAnsi="Times New Roman" w:cs="Times New Roman"/>
        </w:rPr>
        <w:t xml:space="preserve">). Не е </w:t>
      </w:r>
      <w:r w:rsidR="00E42688">
        <w:rPr>
          <w:rFonts w:ascii="Times New Roman" w:hAnsi="Times New Roman" w:cs="Times New Roman"/>
        </w:rPr>
        <w:t>ясно</w:t>
      </w:r>
      <w:r w:rsidRPr="0078325D">
        <w:rPr>
          <w:rFonts w:ascii="Times New Roman" w:hAnsi="Times New Roman" w:cs="Times New Roman"/>
        </w:rPr>
        <w:t xml:space="preserve"> дали когато цитираните автори говорят за предпоставка, допушат правното й действие и когато тя е била неизвестна на дарения, или </w:t>
      </w:r>
      <w:r w:rsidR="00E42688">
        <w:rPr>
          <w:rFonts w:ascii="Times New Roman" w:hAnsi="Times New Roman" w:cs="Times New Roman"/>
          <w:lang w:val="en-US"/>
        </w:rPr>
        <w:t>–</w:t>
      </w:r>
      <w:r w:rsidRPr="0078325D">
        <w:rPr>
          <w:rFonts w:ascii="Times New Roman" w:hAnsi="Times New Roman" w:cs="Times New Roman"/>
        </w:rPr>
        <w:t xml:space="preserve"> което е по-вероятно (ср. и </w:t>
      </w:r>
      <w:r w:rsidRPr="00E42688">
        <w:rPr>
          <w:rFonts w:ascii="Times New Roman" w:hAnsi="Times New Roman" w:cs="Times New Roman"/>
          <w:i/>
        </w:rPr>
        <w:t>Windscheid</w:t>
      </w:r>
      <w:r w:rsidRPr="0078325D">
        <w:rPr>
          <w:rFonts w:ascii="Times New Roman" w:hAnsi="Times New Roman" w:cs="Times New Roman"/>
        </w:rPr>
        <w:t xml:space="preserve">op. с. § 98) </w:t>
      </w:r>
      <w:r w:rsidR="00E42688">
        <w:rPr>
          <w:rFonts w:ascii="Times New Roman" w:hAnsi="Times New Roman" w:cs="Times New Roman"/>
        </w:rPr>
        <w:t>–</w:t>
      </w:r>
      <w:r w:rsidRPr="0078325D">
        <w:rPr>
          <w:rFonts w:ascii="Times New Roman" w:hAnsi="Times New Roman" w:cs="Times New Roman"/>
        </w:rPr>
        <w:t xml:space="preserve"> предполагат, че тя е обявена и на него. В първия случай бихме изпаднали до разрешения, които вече отбелязахме. Във втория пък трябва да приемем, че предлагайки на надарявания дара, дарителят му съобщава: „Желая това дарение да има правно действие само ако встъпиш в брак с А, но все пак не подчинявам правното му действие на сключването на брака“ или нещо подобно. Ср. и критиката, която се прави на </w:t>
      </w:r>
      <w:proofErr w:type="spellStart"/>
      <w:r w:rsidRPr="0078325D">
        <w:rPr>
          <w:rFonts w:ascii="Times New Roman" w:hAnsi="Times New Roman" w:cs="Times New Roman"/>
        </w:rPr>
        <w:t>Виндшайдовата</w:t>
      </w:r>
      <w:proofErr w:type="spellEnd"/>
      <w:r w:rsidRPr="0078325D">
        <w:rPr>
          <w:rFonts w:ascii="Times New Roman" w:hAnsi="Times New Roman" w:cs="Times New Roman"/>
        </w:rPr>
        <w:t xml:space="preserve"> теория за предпоставката </w:t>
      </w:r>
      <w:r w:rsidR="00E42688">
        <w:rPr>
          <w:rFonts w:ascii="Times New Roman" w:hAnsi="Times New Roman" w:cs="Times New Roman"/>
        </w:rPr>
        <w:t xml:space="preserve">от </w:t>
      </w:r>
      <w:proofErr w:type="spellStart"/>
      <w:r w:rsidR="00E42688" w:rsidRPr="00E42688">
        <w:rPr>
          <w:rFonts w:ascii="Times New Roman" w:hAnsi="Times New Roman" w:cs="Times New Roman"/>
          <w:i/>
          <w:lang w:val="en-US"/>
        </w:rPr>
        <w:t>Lenel</w:t>
      </w:r>
      <w:proofErr w:type="spellEnd"/>
      <w:r w:rsidRPr="0078325D">
        <w:rPr>
          <w:rFonts w:ascii="Times New Roman" w:hAnsi="Times New Roman" w:cs="Times New Roman"/>
        </w:rPr>
        <w:t xml:space="preserve"> в </w:t>
      </w:r>
      <w:proofErr w:type="spellStart"/>
      <w:r w:rsidRPr="0078325D">
        <w:rPr>
          <w:rFonts w:ascii="Times New Roman" w:hAnsi="Times New Roman" w:cs="Times New Roman"/>
        </w:rPr>
        <w:t>Archiv</w:t>
      </w:r>
      <w:proofErr w:type="spellEnd"/>
      <w:r w:rsidR="0093615F">
        <w:rPr>
          <w:rFonts w:ascii="Times New Roman" w:hAnsi="Times New Roman" w:cs="Times New Roman"/>
        </w:rPr>
        <w:t xml:space="preserve"> </w:t>
      </w:r>
      <w:proofErr w:type="spellStart"/>
      <w:r w:rsidR="0093615F">
        <w:rPr>
          <w:rFonts w:ascii="Times New Roman" w:hAnsi="Times New Roman" w:cs="Times New Roman"/>
          <w:lang w:val="en-US"/>
        </w:rPr>
        <w:t>für</w:t>
      </w:r>
      <w:proofErr w:type="spellEnd"/>
      <w:r w:rsidR="0093615F">
        <w:rPr>
          <w:rFonts w:ascii="Times New Roman" w:hAnsi="Times New Roman" w:cs="Times New Roman"/>
        </w:rPr>
        <w:t xml:space="preserve"> </w:t>
      </w:r>
      <w:r w:rsidR="0093615F" w:rsidRPr="0093615F">
        <w:rPr>
          <w:rFonts w:ascii="Times New Roman" w:hAnsi="Times New Roman" w:cs="Times New Roman"/>
        </w:rPr>
        <w:t>civ</w:t>
      </w:r>
      <w:proofErr w:type="spellStart"/>
      <w:r w:rsidR="0093615F" w:rsidRPr="0093615F">
        <w:rPr>
          <w:rFonts w:ascii="Times New Roman" w:hAnsi="Times New Roman" w:cs="Times New Roman"/>
          <w:lang w:val="en-US"/>
        </w:rPr>
        <w:t>ili</w:t>
      </w:r>
      <w:r w:rsidRPr="0093615F">
        <w:rPr>
          <w:rFonts w:ascii="Times New Roman" w:hAnsi="Times New Roman" w:cs="Times New Roman"/>
        </w:rPr>
        <w:t>stische</w:t>
      </w:r>
      <w:proofErr w:type="spellEnd"/>
      <w:r w:rsidR="0093615F">
        <w:rPr>
          <w:rFonts w:ascii="Times New Roman" w:hAnsi="Times New Roman" w:cs="Times New Roman"/>
        </w:rPr>
        <w:t xml:space="preserve"> </w:t>
      </w:r>
      <w:proofErr w:type="spellStart"/>
      <w:r w:rsidRPr="0078325D">
        <w:rPr>
          <w:rFonts w:ascii="Times New Roman" w:hAnsi="Times New Roman" w:cs="Times New Roman"/>
        </w:rPr>
        <w:t>Praxis</w:t>
      </w:r>
      <w:proofErr w:type="spellEnd"/>
      <w:r w:rsidRPr="0078325D">
        <w:rPr>
          <w:rFonts w:ascii="Times New Roman" w:hAnsi="Times New Roman" w:cs="Times New Roman"/>
        </w:rPr>
        <w:t xml:space="preserve">, </w:t>
      </w:r>
      <w:r w:rsidR="00E42688">
        <w:rPr>
          <w:rFonts w:ascii="Times New Roman" w:hAnsi="Times New Roman" w:cs="Times New Roman"/>
        </w:rPr>
        <w:t>г</w:t>
      </w:r>
      <w:r w:rsidRPr="0078325D">
        <w:rPr>
          <w:rFonts w:ascii="Times New Roman" w:hAnsi="Times New Roman" w:cs="Times New Roman"/>
        </w:rPr>
        <w:t xml:space="preserve">. LXXIX, </w:t>
      </w:r>
      <w:r w:rsidR="00E42688">
        <w:rPr>
          <w:rFonts w:ascii="Times New Roman" w:hAnsi="Times New Roman" w:cs="Times New Roman"/>
        </w:rPr>
        <w:t>с</w:t>
      </w:r>
      <w:r w:rsidRPr="0078325D">
        <w:rPr>
          <w:rFonts w:ascii="Times New Roman" w:hAnsi="Times New Roman" w:cs="Times New Roman"/>
        </w:rPr>
        <w:t>. 52</w:t>
      </w:r>
      <w:r w:rsidR="00E42688">
        <w:rPr>
          <w:rFonts w:ascii="Times New Roman" w:hAnsi="Times New Roman" w:cs="Times New Roman"/>
        </w:rPr>
        <w:t xml:space="preserve">-55. Впрочем, у </w:t>
      </w:r>
      <w:proofErr w:type="spellStart"/>
      <w:r w:rsidR="00E42688" w:rsidRPr="00E42688">
        <w:rPr>
          <w:rFonts w:ascii="Times New Roman" w:hAnsi="Times New Roman" w:cs="Times New Roman"/>
          <w:i/>
        </w:rPr>
        <w:t>Zachariae-С</w:t>
      </w:r>
      <w:r w:rsidR="00E42688" w:rsidRPr="00E42688">
        <w:rPr>
          <w:rFonts w:ascii="Times New Roman" w:hAnsi="Times New Roman" w:cs="Times New Roman"/>
          <w:i/>
          <w:lang w:val="en-US"/>
        </w:rPr>
        <w:t>ro</w:t>
      </w:r>
      <w:r w:rsidR="00E42688" w:rsidRPr="00E42688">
        <w:rPr>
          <w:rFonts w:ascii="Times New Roman" w:hAnsi="Times New Roman" w:cs="Times New Roman"/>
          <w:i/>
        </w:rPr>
        <w:t>m</w:t>
      </w:r>
      <w:r w:rsidRPr="00E42688">
        <w:rPr>
          <w:rFonts w:ascii="Times New Roman" w:hAnsi="Times New Roman" w:cs="Times New Roman"/>
          <w:i/>
        </w:rPr>
        <w:t>е</w:t>
      </w:r>
      <w:proofErr w:type="spellEnd"/>
      <w:r w:rsidRPr="0078325D">
        <w:rPr>
          <w:rFonts w:ascii="Times New Roman" w:hAnsi="Times New Roman" w:cs="Times New Roman"/>
        </w:rPr>
        <w:t xml:space="preserve"> изложеното схващане не е прокарано последователно: ср. т. </w:t>
      </w:r>
      <w:proofErr w:type="gramStart"/>
      <w:r w:rsidR="00E42688">
        <w:rPr>
          <w:rFonts w:ascii="Times New Roman" w:hAnsi="Times New Roman" w:cs="Times New Roman"/>
          <w:lang w:val="en-US"/>
        </w:rPr>
        <w:t>III</w:t>
      </w:r>
      <w:r w:rsidRPr="0078325D">
        <w:rPr>
          <w:rFonts w:ascii="Times New Roman" w:hAnsi="Times New Roman" w:cs="Times New Roman"/>
        </w:rPr>
        <w:t xml:space="preserve"> § 427 </w:t>
      </w:r>
      <w:proofErr w:type="spellStart"/>
      <w:r w:rsidR="00E42688">
        <w:rPr>
          <w:rFonts w:ascii="Times New Roman" w:hAnsi="Times New Roman" w:cs="Times New Roman"/>
          <w:lang w:val="en-US"/>
        </w:rPr>
        <w:t>i</w:t>
      </w:r>
      <w:proofErr w:type="spellEnd"/>
      <w:r w:rsidRPr="0078325D">
        <w:rPr>
          <w:rFonts w:ascii="Times New Roman" w:hAnsi="Times New Roman" w:cs="Times New Roman"/>
        </w:rPr>
        <w:t xml:space="preserve">. f., където се препраща към условието </w:t>
      </w:r>
      <w:r w:rsidR="00E42688">
        <w:rPr>
          <w:rFonts w:ascii="Times New Roman" w:hAnsi="Times New Roman" w:cs="Times New Roman"/>
        </w:rPr>
        <w:t xml:space="preserve">и </w:t>
      </w:r>
      <w:r w:rsidRPr="0078325D">
        <w:rPr>
          <w:rFonts w:ascii="Times New Roman" w:hAnsi="Times New Roman" w:cs="Times New Roman"/>
        </w:rPr>
        <w:t xml:space="preserve">модуса и </w:t>
      </w:r>
      <w:r w:rsidR="00E42688">
        <w:rPr>
          <w:rFonts w:ascii="Times New Roman" w:hAnsi="Times New Roman" w:cs="Times New Roman"/>
        </w:rPr>
        <w:t>т.</w:t>
      </w:r>
      <w:r w:rsidRPr="0078325D">
        <w:rPr>
          <w:rFonts w:ascii="Times New Roman" w:hAnsi="Times New Roman" w:cs="Times New Roman"/>
        </w:rPr>
        <w:t>I § 131</w:t>
      </w:r>
      <w:r w:rsidR="00E42688">
        <w:rPr>
          <w:rFonts w:ascii="Times New Roman" w:hAnsi="Times New Roman" w:cs="Times New Roman"/>
        </w:rPr>
        <w:t>,</w:t>
      </w:r>
      <w:r w:rsidRPr="0078325D">
        <w:rPr>
          <w:rFonts w:ascii="Times New Roman" w:hAnsi="Times New Roman" w:cs="Times New Roman"/>
        </w:rPr>
        <w:t xml:space="preserve"> където се говори за </w:t>
      </w:r>
      <w:r w:rsidR="00E42688">
        <w:rPr>
          <w:rFonts w:ascii="Times New Roman" w:hAnsi="Times New Roman" w:cs="Times New Roman"/>
        </w:rPr>
        <w:t>„</w:t>
      </w:r>
      <w:r w:rsidRPr="0078325D">
        <w:rPr>
          <w:rFonts w:ascii="Times New Roman" w:hAnsi="Times New Roman" w:cs="Times New Roman"/>
        </w:rPr>
        <w:t>мълчаливото прекратително условие на чл.</w:t>
      </w:r>
      <w:proofErr w:type="gramEnd"/>
      <w:r w:rsidRPr="0078325D">
        <w:rPr>
          <w:rFonts w:ascii="Times New Roman" w:hAnsi="Times New Roman" w:cs="Times New Roman"/>
        </w:rPr>
        <w:t xml:space="preserve"> 1088“. Hякои най-нови френск</w:t>
      </w:r>
      <w:r w:rsidR="00E42688">
        <w:rPr>
          <w:rFonts w:ascii="Times New Roman" w:hAnsi="Times New Roman" w:cs="Times New Roman"/>
        </w:rPr>
        <w:t xml:space="preserve">и автори като напр.  </w:t>
      </w:r>
      <w:r w:rsidR="00E42688" w:rsidRPr="00E42688">
        <w:rPr>
          <w:rFonts w:ascii="Times New Roman" w:hAnsi="Times New Roman" w:cs="Times New Roman"/>
          <w:i/>
          <w:lang w:val="en-US"/>
        </w:rPr>
        <w:t>T</w:t>
      </w:r>
      <w:proofErr w:type="spellStart"/>
      <w:r w:rsidR="00E42688" w:rsidRPr="00E42688">
        <w:rPr>
          <w:rFonts w:ascii="Times New Roman" w:hAnsi="Times New Roman" w:cs="Times New Roman"/>
          <w:i/>
        </w:rPr>
        <w:t>rasbо</w:t>
      </w:r>
      <w:r w:rsidRPr="00E42688">
        <w:rPr>
          <w:rFonts w:ascii="Times New Roman" w:hAnsi="Times New Roman" w:cs="Times New Roman"/>
          <w:i/>
        </w:rPr>
        <w:t>t</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Donations</w:t>
      </w:r>
      <w:proofErr w:type="spellEnd"/>
      <w:r w:rsidR="0093615F">
        <w:rPr>
          <w:rFonts w:ascii="Times New Roman" w:hAnsi="Times New Roman" w:cs="Times New Roman"/>
        </w:rPr>
        <w:t xml:space="preserve"> </w:t>
      </w:r>
      <w:proofErr w:type="spellStart"/>
      <w:proofErr w:type="gramStart"/>
      <w:r w:rsidRPr="0078325D">
        <w:rPr>
          <w:rFonts w:ascii="Times New Roman" w:hAnsi="Times New Roman" w:cs="Times New Roman"/>
        </w:rPr>
        <w:t>et</w:t>
      </w:r>
      <w:proofErr w:type="spellEnd"/>
      <w:proofErr w:type="gramEnd"/>
      <w:r w:rsidR="0093615F">
        <w:rPr>
          <w:rFonts w:ascii="Times New Roman" w:hAnsi="Times New Roman" w:cs="Times New Roman"/>
        </w:rPr>
        <w:t xml:space="preserve"> </w:t>
      </w:r>
      <w:proofErr w:type="spellStart"/>
      <w:r w:rsidRPr="0078325D">
        <w:rPr>
          <w:rFonts w:ascii="Times New Roman" w:hAnsi="Times New Roman" w:cs="Times New Roman"/>
        </w:rPr>
        <w:t>testaments</w:t>
      </w:r>
      <w:proofErr w:type="spellEnd"/>
      <w:r w:rsidRPr="0078325D">
        <w:rPr>
          <w:rFonts w:ascii="Times New Roman" w:hAnsi="Times New Roman" w:cs="Times New Roman"/>
        </w:rPr>
        <w:t xml:space="preserve"> № 748 (</w:t>
      </w:r>
      <w:proofErr w:type="spellStart"/>
      <w:r w:rsidRPr="00E42688">
        <w:rPr>
          <w:rFonts w:ascii="Times New Roman" w:hAnsi="Times New Roman" w:cs="Times New Roman"/>
          <w:i/>
        </w:rPr>
        <w:t>Planiol</w:t>
      </w:r>
      <w:proofErr w:type="spellEnd"/>
      <w:r w:rsidR="0093615F">
        <w:rPr>
          <w:rFonts w:ascii="Times New Roman" w:hAnsi="Times New Roman" w:cs="Times New Roman"/>
          <w:i/>
        </w:rPr>
        <w:t xml:space="preserve"> </w:t>
      </w:r>
      <w:proofErr w:type="spellStart"/>
      <w:r w:rsidRPr="0078325D">
        <w:rPr>
          <w:rFonts w:ascii="Times New Roman" w:hAnsi="Times New Roman" w:cs="Times New Roman"/>
        </w:rPr>
        <w:t>et</w:t>
      </w:r>
      <w:proofErr w:type="spellEnd"/>
      <w:r w:rsidR="0093615F">
        <w:rPr>
          <w:rFonts w:ascii="Times New Roman" w:hAnsi="Times New Roman" w:cs="Times New Roman"/>
        </w:rPr>
        <w:t xml:space="preserve"> </w:t>
      </w:r>
      <w:proofErr w:type="spellStart"/>
      <w:r w:rsidRPr="00E42688">
        <w:rPr>
          <w:rFonts w:ascii="Times New Roman" w:hAnsi="Times New Roman" w:cs="Times New Roman"/>
          <w:i/>
        </w:rPr>
        <w:t>Ripert</w:t>
      </w:r>
      <w:proofErr w:type="spellEnd"/>
      <w:r w:rsidRPr="0078325D">
        <w:rPr>
          <w:rFonts w:ascii="Times New Roman" w:hAnsi="Times New Roman" w:cs="Times New Roman"/>
        </w:rPr>
        <w:t>, т. V), виждат в чл. 1088 приложение на създаден</w:t>
      </w:r>
      <w:r w:rsidR="00E42688">
        <w:rPr>
          <w:rFonts w:ascii="Times New Roman" w:hAnsi="Times New Roman" w:cs="Times New Roman"/>
        </w:rPr>
        <w:t>ата във френската юриспруденция</w:t>
      </w:r>
      <w:r w:rsidRPr="0078325D">
        <w:rPr>
          <w:rFonts w:ascii="Times New Roman" w:hAnsi="Times New Roman" w:cs="Times New Roman"/>
        </w:rPr>
        <w:t xml:space="preserve"> теория за решаващия мотив (</w:t>
      </w:r>
      <w:proofErr w:type="spellStart"/>
      <w:r w:rsidRPr="0078325D">
        <w:rPr>
          <w:rFonts w:ascii="Times New Roman" w:hAnsi="Times New Roman" w:cs="Times New Roman"/>
        </w:rPr>
        <w:t>cause</w:t>
      </w:r>
      <w:proofErr w:type="spellEnd"/>
      <w:r w:rsidR="0093615F">
        <w:rPr>
          <w:rFonts w:ascii="Times New Roman" w:hAnsi="Times New Roman" w:cs="Times New Roman"/>
        </w:rPr>
        <w:t xml:space="preserve"> </w:t>
      </w:r>
      <w:proofErr w:type="spellStart"/>
      <w:r w:rsidRPr="0078325D">
        <w:rPr>
          <w:rFonts w:ascii="Times New Roman" w:hAnsi="Times New Roman" w:cs="Times New Roman"/>
        </w:rPr>
        <w:t>impulsive</w:t>
      </w:r>
      <w:proofErr w:type="spellEnd"/>
      <w:r w:rsidR="0093615F">
        <w:rPr>
          <w:rFonts w:ascii="Times New Roman" w:hAnsi="Times New Roman" w:cs="Times New Roman"/>
        </w:rPr>
        <w:t xml:space="preserve"> </w:t>
      </w:r>
      <w:proofErr w:type="spellStart"/>
      <w:r w:rsidRPr="0078325D">
        <w:rPr>
          <w:rFonts w:ascii="Times New Roman" w:hAnsi="Times New Roman" w:cs="Times New Roman"/>
        </w:rPr>
        <w:t>et</w:t>
      </w:r>
      <w:proofErr w:type="spellEnd"/>
      <w:r w:rsidR="0093615F">
        <w:rPr>
          <w:rFonts w:ascii="Times New Roman" w:hAnsi="Times New Roman" w:cs="Times New Roman"/>
        </w:rPr>
        <w:t xml:space="preserve"> </w:t>
      </w:r>
      <w:proofErr w:type="spellStart"/>
      <w:r w:rsidRPr="0078325D">
        <w:rPr>
          <w:rFonts w:ascii="Times New Roman" w:hAnsi="Times New Roman" w:cs="Times New Roman"/>
        </w:rPr>
        <w:t>determinante</w:t>
      </w:r>
      <w:proofErr w:type="spellEnd"/>
      <w:r w:rsidRPr="0078325D">
        <w:rPr>
          <w:rFonts w:ascii="Times New Roman" w:hAnsi="Times New Roman" w:cs="Times New Roman"/>
        </w:rPr>
        <w:t>). Знае се, че тази теория, която разглежда като причина решаващия мотив, известен на другата страна, се отхвърля от доктрината и не е възприета и от юрисп</w:t>
      </w:r>
      <w:r w:rsidR="00E42688">
        <w:rPr>
          <w:rFonts w:ascii="Times New Roman" w:hAnsi="Times New Roman" w:cs="Times New Roman"/>
        </w:rPr>
        <w:t xml:space="preserve">руденцията, освен във Франция. </w:t>
      </w:r>
      <w:r w:rsidRPr="0078325D">
        <w:rPr>
          <w:rFonts w:ascii="Times New Roman" w:hAnsi="Times New Roman" w:cs="Times New Roman"/>
        </w:rPr>
        <w:t xml:space="preserve"> Няколко автори, между които </w:t>
      </w:r>
      <w:r w:rsidRPr="00E42688">
        <w:rPr>
          <w:rFonts w:ascii="Times New Roman" w:hAnsi="Times New Roman" w:cs="Times New Roman"/>
          <w:i/>
        </w:rPr>
        <w:t xml:space="preserve">De </w:t>
      </w:r>
      <w:proofErr w:type="spellStart"/>
      <w:r w:rsidRPr="00E42688">
        <w:rPr>
          <w:rFonts w:ascii="Times New Roman" w:hAnsi="Times New Roman" w:cs="Times New Roman"/>
          <w:i/>
        </w:rPr>
        <w:t>Ruggiero</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Is</w:t>
      </w:r>
      <w:r w:rsidR="006631C5" w:rsidRPr="0078325D">
        <w:rPr>
          <w:rFonts w:ascii="Times New Roman" w:hAnsi="Times New Roman" w:cs="Times New Roman"/>
        </w:rPr>
        <w:t>tituzio</w:t>
      </w:r>
      <w:r w:rsidR="00E42688">
        <w:rPr>
          <w:rFonts w:ascii="Times New Roman" w:hAnsi="Times New Roman" w:cs="Times New Roman"/>
          <w:lang w:val="en-US"/>
        </w:rPr>
        <w:t>ni</w:t>
      </w:r>
      <w:proofErr w:type="spellEnd"/>
      <w:r w:rsidR="006631C5" w:rsidRPr="0078325D">
        <w:rPr>
          <w:rFonts w:ascii="Times New Roman" w:hAnsi="Times New Roman" w:cs="Times New Roman"/>
        </w:rPr>
        <w:t xml:space="preserve"> di </w:t>
      </w:r>
      <w:proofErr w:type="spellStart"/>
      <w:r w:rsidR="006631C5" w:rsidRPr="0078325D">
        <w:rPr>
          <w:rFonts w:ascii="Times New Roman" w:hAnsi="Times New Roman" w:cs="Times New Roman"/>
        </w:rPr>
        <w:t>di</w:t>
      </w:r>
      <w:r w:rsidRPr="0078325D">
        <w:rPr>
          <w:rFonts w:ascii="Times New Roman" w:hAnsi="Times New Roman" w:cs="Times New Roman"/>
        </w:rPr>
        <w:t>ritto</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civile</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italiano</w:t>
      </w:r>
      <w:proofErr w:type="spellEnd"/>
      <w:r w:rsidRPr="0078325D">
        <w:rPr>
          <w:rFonts w:ascii="Times New Roman" w:hAnsi="Times New Roman" w:cs="Times New Roman"/>
        </w:rPr>
        <w:t xml:space="preserve">, II, 4-о </w:t>
      </w:r>
      <w:proofErr w:type="spellStart"/>
      <w:r w:rsidRPr="0078325D">
        <w:rPr>
          <w:rFonts w:ascii="Times New Roman" w:hAnsi="Times New Roman" w:cs="Times New Roman"/>
        </w:rPr>
        <w:t>изд</w:t>
      </w:r>
      <w:proofErr w:type="spellEnd"/>
      <w:r w:rsidRPr="0078325D">
        <w:rPr>
          <w:rFonts w:ascii="Times New Roman" w:hAnsi="Times New Roman" w:cs="Times New Roman"/>
        </w:rPr>
        <w:t xml:space="preserve"> , </w:t>
      </w:r>
      <w:r w:rsidR="00E42688">
        <w:rPr>
          <w:rFonts w:ascii="Times New Roman" w:hAnsi="Times New Roman" w:cs="Times New Roman"/>
        </w:rPr>
        <w:t>с</w:t>
      </w:r>
      <w:r w:rsidRPr="0078325D">
        <w:rPr>
          <w:rFonts w:ascii="Times New Roman" w:hAnsi="Times New Roman" w:cs="Times New Roman"/>
        </w:rPr>
        <w:t>. 523, смятат</w:t>
      </w:r>
      <w:r w:rsidR="00E42688">
        <w:rPr>
          <w:rFonts w:ascii="Times New Roman" w:hAnsi="Times New Roman" w:cs="Times New Roman"/>
        </w:rPr>
        <w:t>,</w:t>
      </w:r>
      <w:r w:rsidRPr="0078325D">
        <w:rPr>
          <w:rFonts w:ascii="Times New Roman" w:hAnsi="Times New Roman" w:cs="Times New Roman"/>
        </w:rPr>
        <w:t xml:space="preserve"> че с осуетяването на брака сделката остава без причина; обаче да се приеме това (освен ако причината се схваща като мотив), значи да се обърне дарението във възмездна сделка от типа do</w:t>
      </w:r>
      <w:r w:rsidR="00F00840">
        <w:rPr>
          <w:rFonts w:ascii="Times New Roman" w:hAnsi="Times New Roman" w:cs="Times New Roman"/>
        </w:rPr>
        <w:t xml:space="preserve"> </w:t>
      </w:r>
      <w:r w:rsidRPr="0078325D">
        <w:rPr>
          <w:rFonts w:ascii="Times New Roman" w:hAnsi="Times New Roman" w:cs="Times New Roman"/>
        </w:rPr>
        <w:t>ut</w:t>
      </w:r>
      <w:r w:rsidR="00F00840">
        <w:rPr>
          <w:rFonts w:ascii="Times New Roman" w:hAnsi="Times New Roman" w:cs="Times New Roman"/>
        </w:rPr>
        <w:t xml:space="preserve"> </w:t>
      </w:r>
      <w:r w:rsidR="00E42688">
        <w:rPr>
          <w:rFonts w:ascii="Times New Roman" w:hAnsi="Times New Roman" w:cs="Times New Roman"/>
        </w:rPr>
        <w:t>facias: давам</w:t>
      </w:r>
      <w:r w:rsidR="00F00840">
        <w:rPr>
          <w:rFonts w:ascii="Times New Roman" w:hAnsi="Times New Roman" w:cs="Times New Roman"/>
        </w:rPr>
        <w:t>,</w:t>
      </w:r>
      <w:r w:rsidR="00E42688">
        <w:rPr>
          <w:rFonts w:ascii="Times New Roman" w:hAnsi="Times New Roman" w:cs="Times New Roman"/>
        </w:rPr>
        <w:t xml:space="preserve"> за да се ожениш!</w:t>
      </w:r>
      <w:r w:rsidRPr="0078325D">
        <w:rPr>
          <w:rFonts w:ascii="Times New Roman" w:hAnsi="Times New Roman" w:cs="Times New Roman"/>
        </w:rPr>
        <w:t xml:space="preserve"> Друго схващане у </w:t>
      </w:r>
      <w:r w:rsidRPr="00E42688">
        <w:rPr>
          <w:rFonts w:ascii="Times New Roman" w:hAnsi="Times New Roman" w:cs="Times New Roman"/>
          <w:i/>
        </w:rPr>
        <w:t>Диков</w:t>
      </w:r>
      <w:r w:rsidRPr="0078325D">
        <w:rPr>
          <w:rFonts w:ascii="Times New Roman" w:hAnsi="Times New Roman" w:cs="Times New Roman"/>
        </w:rPr>
        <w:t>, Семейно право (лекци</w:t>
      </w:r>
      <w:r w:rsidR="00F40CF8">
        <w:rPr>
          <w:rFonts w:ascii="Times New Roman" w:hAnsi="Times New Roman" w:cs="Times New Roman"/>
        </w:rPr>
        <w:t>и</w:t>
      </w:r>
      <w:r w:rsidRPr="0078325D">
        <w:rPr>
          <w:rFonts w:ascii="Times New Roman" w:hAnsi="Times New Roman" w:cs="Times New Roman"/>
        </w:rPr>
        <w:t xml:space="preserve">), </w:t>
      </w:r>
      <w:r w:rsidR="00E42688">
        <w:rPr>
          <w:rFonts w:ascii="Times New Roman" w:hAnsi="Times New Roman" w:cs="Times New Roman"/>
        </w:rPr>
        <w:t>с</w:t>
      </w:r>
      <w:r w:rsidRPr="0078325D">
        <w:rPr>
          <w:rFonts w:ascii="Times New Roman" w:hAnsi="Times New Roman" w:cs="Times New Roman"/>
        </w:rPr>
        <w:t>. 19; той приема, че осуетяването на брака дава възможност да се предяви condictio</w:t>
      </w:r>
      <w:r w:rsidR="00F00840">
        <w:rPr>
          <w:rFonts w:ascii="Times New Roman" w:hAnsi="Times New Roman" w:cs="Times New Roman"/>
        </w:rPr>
        <w:t xml:space="preserve"> </w:t>
      </w:r>
      <w:r w:rsidRPr="0078325D">
        <w:rPr>
          <w:rFonts w:ascii="Times New Roman" w:hAnsi="Times New Roman" w:cs="Times New Roman"/>
        </w:rPr>
        <w:t>causa</w:t>
      </w:r>
      <w:r w:rsidR="00F00840">
        <w:rPr>
          <w:rFonts w:ascii="Times New Roman" w:hAnsi="Times New Roman" w:cs="Times New Roman"/>
        </w:rPr>
        <w:t xml:space="preserve"> </w:t>
      </w:r>
      <w:r w:rsidRPr="0078325D">
        <w:rPr>
          <w:rFonts w:ascii="Times New Roman" w:hAnsi="Times New Roman" w:cs="Times New Roman"/>
        </w:rPr>
        <w:t>data</w:t>
      </w:r>
      <w:r w:rsidR="00F00840">
        <w:rPr>
          <w:rFonts w:ascii="Times New Roman" w:hAnsi="Times New Roman" w:cs="Times New Roman"/>
        </w:rPr>
        <w:t xml:space="preserve"> </w:t>
      </w:r>
      <w:r w:rsidRPr="0078325D">
        <w:rPr>
          <w:rFonts w:ascii="Times New Roman" w:hAnsi="Times New Roman" w:cs="Times New Roman"/>
        </w:rPr>
        <w:t>causa</w:t>
      </w:r>
      <w:r w:rsidR="00F00840">
        <w:rPr>
          <w:rFonts w:ascii="Times New Roman" w:hAnsi="Times New Roman" w:cs="Times New Roman"/>
        </w:rPr>
        <w:t xml:space="preserve"> </w:t>
      </w:r>
      <w:r w:rsidRPr="0078325D">
        <w:rPr>
          <w:rFonts w:ascii="Times New Roman" w:hAnsi="Times New Roman" w:cs="Times New Roman"/>
        </w:rPr>
        <w:t>non</w:t>
      </w:r>
      <w:r w:rsidR="00F00840">
        <w:rPr>
          <w:rFonts w:ascii="Times New Roman" w:hAnsi="Times New Roman" w:cs="Times New Roman"/>
        </w:rPr>
        <w:t xml:space="preserve"> </w:t>
      </w:r>
      <w:r w:rsidRPr="0078325D">
        <w:rPr>
          <w:rFonts w:ascii="Times New Roman" w:hAnsi="Times New Roman" w:cs="Times New Roman"/>
        </w:rPr>
        <w:t>secuta, но същевременно приема, че causa-та, чието осуетяване поражда иска, не е правната причина в техническия смисъл</w:t>
      </w:r>
      <w:r w:rsidR="00E42688">
        <w:rPr>
          <w:rFonts w:ascii="Times New Roman" w:hAnsi="Times New Roman" w:cs="Times New Roman"/>
        </w:rPr>
        <w:t>.</w:t>
      </w:r>
      <w:r w:rsidRPr="0078325D">
        <w:rPr>
          <w:rFonts w:ascii="Times New Roman" w:hAnsi="Times New Roman" w:cs="Times New Roman"/>
        </w:rPr>
        <w:t xml:space="preserve"> Но ако сбъдването на брака не се разглежда нито като причина, нито като модус, то може, струва ни се, да бъде само или условие, или мотив.</w:t>
      </w:r>
    </w:p>
  </w:footnote>
  <w:footnote w:id="11">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„Този член (1088) би могъл да не бъде намерен за толкова необходим в нашия кодекс“, казва </w:t>
      </w:r>
      <w:r w:rsidRPr="00E42688">
        <w:rPr>
          <w:rFonts w:ascii="Times New Roman" w:hAnsi="Times New Roman" w:cs="Times New Roman"/>
          <w:i/>
        </w:rPr>
        <w:t>Demolombe</w:t>
      </w:r>
      <w:r w:rsidRPr="0078325D">
        <w:rPr>
          <w:rFonts w:ascii="Times New Roman" w:hAnsi="Times New Roman" w:cs="Times New Roman"/>
        </w:rPr>
        <w:t>, op. с.</w:t>
      </w:r>
      <w:r w:rsidR="00F40CF8">
        <w:rPr>
          <w:rFonts w:ascii="Times New Roman" w:hAnsi="Times New Roman" w:cs="Times New Roman"/>
        </w:rPr>
        <w:t>,</w:t>
      </w:r>
      <w:r w:rsidRPr="0078325D">
        <w:rPr>
          <w:rFonts w:ascii="Times New Roman" w:hAnsi="Times New Roman" w:cs="Times New Roman"/>
        </w:rPr>
        <w:t xml:space="preserve"> № 251. Въвеждането му навярно се е наложило от противоречиви положения в по-старото право. Ср. </w:t>
      </w:r>
      <w:r w:rsidR="00E42688" w:rsidRPr="0078325D">
        <w:rPr>
          <w:rFonts w:ascii="Times New Roman" w:hAnsi="Times New Roman" w:cs="Times New Roman"/>
        </w:rPr>
        <w:t>Д</w:t>
      </w:r>
      <w:r w:rsidRPr="0078325D">
        <w:rPr>
          <w:rFonts w:ascii="Times New Roman" w:hAnsi="Times New Roman" w:cs="Times New Roman"/>
        </w:rPr>
        <w:t>оклад</w:t>
      </w:r>
      <w:r w:rsidR="00E42688">
        <w:rPr>
          <w:rFonts w:ascii="Times New Roman" w:hAnsi="Times New Roman" w:cs="Times New Roman"/>
        </w:rPr>
        <w:t xml:space="preserve">а </w:t>
      </w:r>
      <w:r w:rsidRPr="0078325D">
        <w:rPr>
          <w:rFonts w:ascii="Times New Roman" w:hAnsi="Times New Roman" w:cs="Times New Roman"/>
        </w:rPr>
        <w:t xml:space="preserve">на трибуна </w:t>
      </w:r>
      <w:r w:rsidRPr="00E42688">
        <w:rPr>
          <w:rFonts w:ascii="Times New Roman" w:hAnsi="Times New Roman" w:cs="Times New Roman"/>
          <w:i/>
        </w:rPr>
        <w:t>Jaubert</w:t>
      </w:r>
      <w:r w:rsidRPr="0078325D">
        <w:rPr>
          <w:rFonts w:ascii="Times New Roman" w:hAnsi="Times New Roman" w:cs="Times New Roman"/>
        </w:rPr>
        <w:t xml:space="preserve"> в Трибуната върху съответната част от кодекса)</w:t>
      </w:r>
      <w:r w:rsidR="00E42688">
        <w:rPr>
          <w:rFonts w:ascii="Times New Roman" w:hAnsi="Times New Roman" w:cs="Times New Roman"/>
        </w:rPr>
        <w:t>,</w:t>
      </w:r>
      <w:r w:rsidRPr="0078325D">
        <w:rPr>
          <w:rFonts w:ascii="Times New Roman" w:hAnsi="Times New Roman" w:cs="Times New Roman"/>
        </w:rPr>
        <w:t xml:space="preserve"> поместен у Dalloz, R. 16, 1, </w:t>
      </w:r>
      <w:r w:rsidR="00E42688">
        <w:rPr>
          <w:rFonts w:ascii="Times New Roman" w:hAnsi="Times New Roman" w:cs="Times New Roman"/>
        </w:rPr>
        <w:t>с</w:t>
      </w:r>
      <w:r w:rsidRPr="0078325D">
        <w:rPr>
          <w:rFonts w:ascii="Times New Roman" w:hAnsi="Times New Roman" w:cs="Times New Roman"/>
        </w:rPr>
        <w:t xml:space="preserve">. 44 № 192): </w:t>
      </w:r>
      <w:r w:rsidR="00E42688">
        <w:rPr>
          <w:rFonts w:ascii="Times New Roman" w:hAnsi="Times New Roman" w:cs="Times New Roman"/>
        </w:rPr>
        <w:t>„</w:t>
      </w:r>
      <w:r w:rsidRPr="0078325D">
        <w:rPr>
          <w:rFonts w:ascii="Times New Roman" w:hAnsi="Times New Roman" w:cs="Times New Roman"/>
        </w:rPr>
        <w:t>.... дарението с оглед на брака ще бъде недействително, ако бракът не стане. Законът не различава, той говори за всяко дарение: така няма да може да се казва вече, както по-рано, че даренията</w:t>
      </w:r>
      <w:r w:rsidR="00E42688">
        <w:rPr>
          <w:rFonts w:ascii="Times New Roman" w:hAnsi="Times New Roman" w:cs="Times New Roman"/>
        </w:rPr>
        <w:t>,</w:t>
      </w:r>
      <w:r w:rsidRPr="0078325D">
        <w:rPr>
          <w:rFonts w:ascii="Times New Roman" w:hAnsi="Times New Roman" w:cs="Times New Roman"/>
        </w:rPr>
        <w:t xml:space="preserve"> направени по права линия, остават действителни даже ако бракът не стане</w:t>
      </w:r>
      <w:r w:rsidR="00E42688">
        <w:rPr>
          <w:rFonts w:ascii="Times New Roman" w:hAnsi="Times New Roman" w:cs="Times New Roman"/>
        </w:rPr>
        <w:t>“. И наистина, оспорвано е било</w:t>
      </w:r>
      <w:r w:rsidRPr="0078325D">
        <w:rPr>
          <w:rFonts w:ascii="Times New Roman" w:hAnsi="Times New Roman" w:cs="Times New Roman"/>
        </w:rPr>
        <w:t xml:space="preserve"> дали дарението</w:t>
      </w:r>
      <w:r w:rsidR="00E42688">
        <w:rPr>
          <w:rFonts w:ascii="Times New Roman" w:hAnsi="Times New Roman" w:cs="Times New Roman"/>
        </w:rPr>
        <w:t>,</w:t>
      </w:r>
      <w:r w:rsidRPr="0078325D">
        <w:rPr>
          <w:rFonts w:ascii="Times New Roman" w:hAnsi="Times New Roman" w:cs="Times New Roman"/>
        </w:rPr>
        <w:t xml:space="preserve"> направено в брачния договор, е недействително</w:t>
      </w:r>
      <w:r w:rsidR="00E42688">
        <w:rPr>
          <w:rFonts w:ascii="Times New Roman" w:hAnsi="Times New Roman" w:cs="Times New Roman"/>
        </w:rPr>
        <w:t>,</w:t>
      </w:r>
      <w:r w:rsidRPr="0078325D">
        <w:rPr>
          <w:rFonts w:ascii="Times New Roman" w:hAnsi="Times New Roman" w:cs="Times New Roman"/>
        </w:rPr>
        <w:t xml:space="preserve"> щом бракът се осуети, ако се касае до дарение от възходящ на низходящ.</w:t>
      </w:r>
    </w:p>
  </w:footnote>
  <w:footnote w:id="12">
    <w:p w:rsidR="009725A8" w:rsidRPr="00CA57DE" w:rsidRDefault="009725A8" w:rsidP="0078325D">
      <w:pPr>
        <w:pStyle w:val="a3"/>
        <w:jc w:val="both"/>
        <w:rPr>
          <w:rFonts w:ascii="Times New Roman" w:hAnsi="Times New Roman" w:cs="Times New Roman"/>
          <w:lang w:val="en-US"/>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 xml:space="preserve">Едно разпространено в Италия схващане изключва от приложението на чл. 1068 ръчните дарения. Така </w:t>
      </w:r>
      <w:r w:rsidRPr="00CA57DE">
        <w:rPr>
          <w:rFonts w:ascii="Times New Roman" w:hAnsi="Times New Roman" w:cs="Times New Roman"/>
          <w:i/>
        </w:rPr>
        <w:t>Degni</w:t>
      </w:r>
      <w:r w:rsidRPr="0078325D">
        <w:rPr>
          <w:rFonts w:ascii="Times New Roman" w:hAnsi="Times New Roman" w:cs="Times New Roman"/>
        </w:rPr>
        <w:t xml:space="preserve">, op. с., </w:t>
      </w:r>
      <w:r w:rsidR="00CA57DE">
        <w:rPr>
          <w:rFonts w:ascii="Times New Roman" w:hAnsi="Times New Roman" w:cs="Times New Roman"/>
        </w:rPr>
        <w:t>с</w:t>
      </w:r>
      <w:r w:rsidRPr="0078325D">
        <w:rPr>
          <w:rFonts w:ascii="Times New Roman" w:hAnsi="Times New Roman" w:cs="Times New Roman"/>
        </w:rPr>
        <w:t xml:space="preserve">. 88; </w:t>
      </w:r>
      <w:proofErr w:type="spellStart"/>
      <w:r w:rsidRPr="00CA57DE">
        <w:rPr>
          <w:rFonts w:ascii="Times New Roman" w:hAnsi="Times New Roman" w:cs="Times New Roman"/>
          <w:i/>
        </w:rPr>
        <w:t>Stolf</w:t>
      </w:r>
      <w:r w:rsidR="00CA57DE" w:rsidRPr="00CA57DE">
        <w:rPr>
          <w:rFonts w:ascii="Times New Roman" w:hAnsi="Times New Roman" w:cs="Times New Roman"/>
          <w:i/>
          <w:lang w:val="en-US"/>
        </w:rPr>
        <w:t>i</w:t>
      </w:r>
      <w:proofErr w:type="spellEnd"/>
      <w:r w:rsidR="00CA57DE">
        <w:rPr>
          <w:rFonts w:ascii="Times New Roman" w:hAnsi="Times New Roman" w:cs="Times New Roman"/>
          <w:lang w:val="en-US"/>
        </w:rPr>
        <w:t>,</w:t>
      </w:r>
      <w:proofErr w:type="spellStart"/>
      <w:r w:rsidRPr="0078325D">
        <w:rPr>
          <w:rFonts w:ascii="Times New Roman" w:hAnsi="Times New Roman" w:cs="Times New Roman"/>
        </w:rPr>
        <w:t>op</w:t>
      </w:r>
      <w:proofErr w:type="spellEnd"/>
      <w:r w:rsidRPr="0078325D">
        <w:rPr>
          <w:rFonts w:ascii="Times New Roman" w:hAnsi="Times New Roman" w:cs="Times New Roman"/>
        </w:rPr>
        <w:t xml:space="preserve">. с., V, № 64. Някои автори изключват само малоценните ръчни дарения, така напр. </w:t>
      </w:r>
      <w:r w:rsidRPr="00CA57DE">
        <w:rPr>
          <w:rFonts w:ascii="Times New Roman" w:hAnsi="Times New Roman" w:cs="Times New Roman"/>
          <w:i/>
        </w:rPr>
        <w:t>Coppola</w:t>
      </w:r>
      <w:r w:rsidR="00F00840">
        <w:rPr>
          <w:rFonts w:ascii="Times New Roman" w:hAnsi="Times New Roman" w:cs="Times New Roman"/>
        </w:rPr>
        <w:t xml:space="preserve">, в </w:t>
      </w:r>
      <w:r w:rsidRPr="0078325D">
        <w:rPr>
          <w:rFonts w:ascii="Times New Roman" w:hAnsi="Times New Roman" w:cs="Times New Roman"/>
        </w:rPr>
        <w:t>Digesto</w:t>
      </w:r>
      <w:r w:rsidR="00F00840">
        <w:rPr>
          <w:rFonts w:ascii="Times New Roman" w:hAnsi="Times New Roman" w:cs="Times New Roman"/>
        </w:rPr>
        <w:t xml:space="preserve"> </w:t>
      </w:r>
      <w:r w:rsidRPr="0078325D">
        <w:rPr>
          <w:rFonts w:ascii="Times New Roman" w:hAnsi="Times New Roman" w:cs="Times New Roman"/>
        </w:rPr>
        <w:t xml:space="preserve">italiano, s. v. </w:t>
      </w:r>
      <w:proofErr w:type="spellStart"/>
      <w:r w:rsidRPr="0078325D">
        <w:rPr>
          <w:rFonts w:ascii="Times New Roman" w:hAnsi="Times New Roman" w:cs="Times New Roman"/>
        </w:rPr>
        <w:t>Promes</w:t>
      </w:r>
      <w:r w:rsidR="00CA57DE">
        <w:rPr>
          <w:rFonts w:ascii="Times New Roman" w:hAnsi="Times New Roman" w:cs="Times New Roman"/>
        </w:rPr>
        <w:t>sa</w:t>
      </w:r>
      <w:proofErr w:type="spellEnd"/>
      <w:r w:rsidR="00CA57DE">
        <w:rPr>
          <w:rFonts w:ascii="Times New Roman" w:hAnsi="Times New Roman" w:cs="Times New Roman"/>
        </w:rPr>
        <w:t xml:space="preserve"> di </w:t>
      </w:r>
      <w:proofErr w:type="spellStart"/>
      <w:r w:rsidR="00CA57DE">
        <w:rPr>
          <w:rFonts w:ascii="Times New Roman" w:hAnsi="Times New Roman" w:cs="Times New Roman"/>
        </w:rPr>
        <w:t>matrimon</w:t>
      </w:r>
      <w:r w:rsidR="005C00DE">
        <w:rPr>
          <w:rFonts w:ascii="Times New Roman" w:hAnsi="Times New Roman" w:cs="Times New Roman"/>
          <w:lang w:val="en-US"/>
        </w:rPr>
        <w:t>i</w:t>
      </w:r>
      <w:proofErr w:type="spellEnd"/>
      <w:r w:rsidR="00CA57DE">
        <w:rPr>
          <w:rFonts w:ascii="Times New Roman" w:hAnsi="Times New Roman" w:cs="Times New Roman"/>
        </w:rPr>
        <w:t xml:space="preserve">o, № 59; </w:t>
      </w:r>
      <w:proofErr w:type="spellStart"/>
      <w:r w:rsidR="00CA57DE" w:rsidRPr="00CA57DE">
        <w:rPr>
          <w:rFonts w:ascii="Times New Roman" w:hAnsi="Times New Roman" w:cs="Times New Roman"/>
          <w:i/>
        </w:rPr>
        <w:t>Venz</w:t>
      </w:r>
      <w:r w:rsidR="00CA57DE" w:rsidRPr="00CA57DE">
        <w:rPr>
          <w:rFonts w:ascii="Times New Roman" w:hAnsi="Times New Roman" w:cs="Times New Roman"/>
          <w:i/>
          <w:lang w:val="en-US"/>
        </w:rPr>
        <w:t>i</w:t>
      </w:r>
      <w:proofErr w:type="spellEnd"/>
      <w:r w:rsidRPr="0078325D">
        <w:rPr>
          <w:rFonts w:ascii="Times New Roman" w:hAnsi="Times New Roman" w:cs="Times New Roman"/>
        </w:rPr>
        <w:t xml:space="preserve"> в бележките си към </w:t>
      </w:r>
      <w:proofErr w:type="spellStart"/>
      <w:r w:rsidRPr="00CA57DE">
        <w:rPr>
          <w:rFonts w:ascii="Times New Roman" w:hAnsi="Times New Roman" w:cs="Times New Roman"/>
          <w:i/>
        </w:rPr>
        <w:t>Pacifici-Ma</w:t>
      </w:r>
      <w:proofErr w:type="spellEnd"/>
      <w:r w:rsidR="00CA57DE" w:rsidRPr="00CA57DE">
        <w:rPr>
          <w:rFonts w:ascii="Times New Roman" w:hAnsi="Times New Roman" w:cs="Times New Roman"/>
          <w:i/>
          <w:lang w:val="en-US"/>
        </w:rPr>
        <w:t>z</w:t>
      </w:r>
      <w:proofErr w:type="spellStart"/>
      <w:r w:rsidRPr="00CA57DE">
        <w:rPr>
          <w:rFonts w:ascii="Times New Roman" w:hAnsi="Times New Roman" w:cs="Times New Roman"/>
          <w:i/>
        </w:rPr>
        <w:t>zoni</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Istituzlon</w:t>
      </w:r>
      <w:r w:rsidR="00CA57DE">
        <w:rPr>
          <w:rFonts w:ascii="Times New Roman" w:hAnsi="Times New Roman" w:cs="Times New Roman"/>
          <w:lang w:val="en-US"/>
        </w:rPr>
        <w:t>i</w:t>
      </w:r>
      <w:proofErr w:type="spellEnd"/>
      <w:r w:rsidRPr="0078325D">
        <w:rPr>
          <w:rFonts w:ascii="Times New Roman" w:hAnsi="Times New Roman" w:cs="Times New Roman"/>
        </w:rPr>
        <w:t xml:space="preserve">, т. VII, ч. 1-а </w:t>
      </w:r>
      <w:r w:rsidR="00CA57DE">
        <w:rPr>
          <w:rFonts w:ascii="Times New Roman" w:hAnsi="Times New Roman" w:cs="Times New Roman"/>
        </w:rPr>
        <w:t>с</w:t>
      </w:r>
      <w:r w:rsidRPr="0078325D">
        <w:rPr>
          <w:rFonts w:ascii="Times New Roman" w:hAnsi="Times New Roman" w:cs="Times New Roman"/>
        </w:rPr>
        <w:t xml:space="preserve">. 70; </w:t>
      </w:r>
      <w:r w:rsidRPr="00CA57DE">
        <w:rPr>
          <w:rFonts w:ascii="Times New Roman" w:hAnsi="Times New Roman" w:cs="Times New Roman"/>
          <w:i/>
        </w:rPr>
        <w:t xml:space="preserve">De </w:t>
      </w:r>
      <w:proofErr w:type="spellStart"/>
      <w:r w:rsidRPr="00CA57DE">
        <w:rPr>
          <w:rFonts w:ascii="Times New Roman" w:hAnsi="Times New Roman" w:cs="Times New Roman"/>
          <w:i/>
        </w:rPr>
        <w:t>Ruggiero</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Istituzioni</w:t>
      </w:r>
      <w:proofErr w:type="spellEnd"/>
      <w:r w:rsidRPr="0078325D">
        <w:rPr>
          <w:rFonts w:ascii="Times New Roman" w:hAnsi="Times New Roman" w:cs="Times New Roman"/>
        </w:rPr>
        <w:t xml:space="preserve"> dl d</w:t>
      </w:r>
      <w:proofErr w:type="spellStart"/>
      <w:r w:rsidR="00CA57DE">
        <w:rPr>
          <w:rFonts w:ascii="Times New Roman" w:hAnsi="Times New Roman" w:cs="Times New Roman"/>
          <w:lang w:val="en-US"/>
        </w:rPr>
        <w:t>i</w:t>
      </w:r>
      <w:r w:rsidRPr="0078325D">
        <w:rPr>
          <w:rFonts w:ascii="Times New Roman" w:hAnsi="Times New Roman" w:cs="Times New Roman"/>
        </w:rPr>
        <w:t>ritto</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civile</w:t>
      </w:r>
      <w:proofErr w:type="spellEnd"/>
      <w:r w:rsidRPr="0078325D">
        <w:rPr>
          <w:rFonts w:ascii="Times New Roman" w:hAnsi="Times New Roman" w:cs="Times New Roman"/>
        </w:rPr>
        <w:t xml:space="preserve">, II, 4-o изд., </w:t>
      </w:r>
      <w:r w:rsidR="00CA57DE">
        <w:rPr>
          <w:rFonts w:ascii="Times New Roman" w:hAnsi="Times New Roman" w:cs="Times New Roman"/>
        </w:rPr>
        <w:t xml:space="preserve">с. 523; </w:t>
      </w:r>
      <w:r w:rsidR="00CA57DE" w:rsidRPr="00CA57DE">
        <w:rPr>
          <w:rFonts w:ascii="Times New Roman" w:hAnsi="Times New Roman" w:cs="Times New Roman"/>
          <w:i/>
        </w:rPr>
        <w:t>Вa</w:t>
      </w:r>
      <w:r w:rsidR="00CA57DE" w:rsidRPr="00CA57DE">
        <w:rPr>
          <w:rFonts w:ascii="Times New Roman" w:hAnsi="Times New Roman" w:cs="Times New Roman"/>
          <w:i/>
          <w:lang w:val="en-US"/>
        </w:rPr>
        <w:t>l</w:t>
      </w:r>
      <w:r w:rsidR="00CA57DE" w:rsidRPr="00CA57DE">
        <w:rPr>
          <w:rFonts w:ascii="Times New Roman" w:hAnsi="Times New Roman" w:cs="Times New Roman"/>
          <w:i/>
        </w:rPr>
        <w:t>d</w:t>
      </w:r>
      <w:r w:rsidRPr="00CA57DE">
        <w:rPr>
          <w:rFonts w:ascii="Times New Roman" w:hAnsi="Times New Roman" w:cs="Times New Roman"/>
          <w:i/>
        </w:rPr>
        <w:t>i</w:t>
      </w:r>
      <w:r w:rsidRPr="0078325D">
        <w:rPr>
          <w:rFonts w:ascii="Times New Roman" w:hAnsi="Times New Roman" w:cs="Times New Roman"/>
        </w:rPr>
        <w:t xml:space="preserve">, </w:t>
      </w:r>
      <w:proofErr w:type="spellStart"/>
      <w:r w:rsidRPr="0078325D">
        <w:rPr>
          <w:rFonts w:ascii="Times New Roman" w:hAnsi="Times New Roman" w:cs="Times New Roman"/>
        </w:rPr>
        <w:t>Manuale</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pratico</w:t>
      </w:r>
      <w:proofErr w:type="spellEnd"/>
      <w:r w:rsidRPr="0078325D">
        <w:rPr>
          <w:rFonts w:ascii="Times New Roman" w:hAnsi="Times New Roman" w:cs="Times New Roman"/>
        </w:rPr>
        <w:t xml:space="preserve"> di d</w:t>
      </w:r>
      <w:proofErr w:type="spellStart"/>
      <w:r w:rsidR="00F00840">
        <w:rPr>
          <w:rFonts w:ascii="Times New Roman" w:hAnsi="Times New Roman" w:cs="Times New Roman"/>
          <w:lang w:val="en-US"/>
        </w:rPr>
        <w:t>ir</w:t>
      </w:r>
      <w:r w:rsidRPr="0078325D">
        <w:rPr>
          <w:rFonts w:ascii="Times New Roman" w:hAnsi="Times New Roman" w:cs="Times New Roman"/>
        </w:rPr>
        <w:t>itto</w:t>
      </w:r>
      <w:proofErr w:type="spellEnd"/>
      <w:r w:rsidR="00F00840">
        <w:rPr>
          <w:rFonts w:ascii="Times New Roman" w:hAnsi="Times New Roman" w:cs="Times New Roman"/>
        </w:rPr>
        <w:t xml:space="preserve"> </w:t>
      </w:r>
      <w:proofErr w:type="spellStart"/>
      <w:r w:rsidRPr="0078325D">
        <w:rPr>
          <w:rFonts w:ascii="Times New Roman" w:hAnsi="Times New Roman" w:cs="Times New Roman"/>
        </w:rPr>
        <w:t>civile</w:t>
      </w:r>
      <w:proofErr w:type="spellEnd"/>
      <w:r w:rsidRPr="0078325D">
        <w:rPr>
          <w:rFonts w:ascii="Times New Roman" w:hAnsi="Times New Roman" w:cs="Times New Roman"/>
        </w:rPr>
        <w:t>, s. v. Donazione § 12, 4</w:t>
      </w:r>
      <w:r w:rsidR="00CA57DE">
        <w:rPr>
          <w:rFonts w:ascii="Times New Roman" w:hAnsi="Times New Roman" w:cs="Times New Roman"/>
        </w:rPr>
        <w:t>.</w:t>
      </w:r>
      <w:r w:rsidRPr="0078325D">
        <w:rPr>
          <w:rFonts w:ascii="Times New Roman" w:hAnsi="Times New Roman" w:cs="Times New Roman"/>
        </w:rPr>
        <w:t xml:space="preserve"> Също и </w:t>
      </w:r>
      <w:r w:rsidRPr="00CA57DE">
        <w:rPr>
          <w:rFonts w:ascii="Times New Roman" w:hAnsi="Times New Roman" w:cs="Times New Roman"/>
          <w:i/>
        </w:rPr>
        <w:t>Фаденхехт</w:t>
      </w:r>
      <w:r w:rsidRPr="0078325D">
        <w:rPr>
          <w:rFonts w:ascii="Times New Roman" w:hAnsi="Times New Roman" w:cs="Times New Roman"/>
        </w:rPr>
        <w:t xml:space="preserve">, op. c. </w:t>
      </w:r>
      <w:r w:rsidR="00CA57DE">
        <w:rPr>
          <w:rFonts w:ascii="Times New Roman" w:hAnsi="Times New Roman" w:cs="Times New Roman"/>
        </w:rPr>
        <w:t>с</w:t>
      </w:r>
      <w:r w:rsidRPr="0078325D">
        <w:rPr>
          <w:rFonts w:ascii="Times New Roman" w:hAnsi="Times New Roman" w:cs="Times New Roman"/>
        </w:rPr>
        <w:t>. 22. (По повод на различието между значителни и малоценни ръчни дарове трябва да се има п</w:t>
      </w:r>
      <w:r w:rsidR="00CA57DE">
        <w:rPr>
          <w:rFonts w:ascii="Times New Roman" w:hAnsi="Times New Roman" w:cs="Times New Roman"/>
        </w:rPr>
        <w:t xml:space="preserve">редвид, обаче, забележката на </w:t>
      </w:r>
      <w:r w:rsidR="00CA57DE" w:rsidRPr="00CA57DE">
        <w:rPr>
          <w:rFonts w:ascii="Times New Roman" w:hAnsi="Times New Roman" w:cs="Times New Roman"/>
          <w:i/>
        </w:rPr>
        <w:t>Dеgn</w:t>
      </w:r>
      <w:r w:rsidRPr="00CA57DE">
        <w:rPr>
          <w:rFonts w:ascii="Times New Roman" w:hAnsi="Times New Roman" w:cs="Times New Roman"/>
          <w:i/>
        </w:rPr>
        <w:t>i</w:t>
      </w:r>
      <w:r w:rsidR="00CA57DE">
        <w:rPr>
          <w:rFonts w:ascii="Times New Roman" w:hAnsi="Times New Roman" w:cs="Times New Roman"/>
        </w:rPr>
        <w:t>,</w:t>
      </w:r>
      <w:r w:rsidR="00F00840">
        <w:rPr>
          <w:rFonts w:ascii="Times New Roman" w:hAnsi="Times New Roman" w:cs="Times New Roman"/>
        </w:rPr>
        <w:t xml:space="preserve"> </w:t>
      </w:r>
      <w:r w:rsidR="00CA57DE">
        <w:rPr>
          <w:rFonts w:ascii="Times New Roman" w:hAnsi="Times New Roman" w:cs="Times New Roman"/>
          <w:lang w:val="en-US"/>
        </w:rPr>
        <w:t>l</w:t>
      </w:r>
      <w:r w:rsidRPr="0078325D">
        <w:rPr>
          <w:rFonts w:ascii="Times New Roman" w:hAnsi="Times New Roman" w:cs="Times New Roman"/>
        </w:rPr>
        <w:t>. с., че по италианското право ръчните дарове със значителна стойност са недопустими). Италианската юриспруденция също клон</w:t>
      </w:r>
      <w:r w:rsidR="00CA57DE">
        <w:rPr>
          <w:rFonts w:ascii="Times New Roman" w:hAnsi="Times New Roman" w:cs="Times New Roman"/>
        </w:rPr>
        <w:t>и</w:t>
      </w:r>
      <w:r w:rsidRPr="0078325D">
        <w:rPr>
          <w:rFonts w:ascii="Times New Roman" w:hAnsi="Times New Roman" w:cs="Times New Roman"/>
        </w:rPr>
        <w:t xml:space="preserve"> към схващането, че ръчните дарове са изключени от чл. 1068. Ср. </w:t>
      </w:r>
      <w:r w:rsidRPr="00CA57DE">
        <w:rPr>
          <w:rFonts w:ascii="Times New Roman" w:hAnsi="Times New Roman" w:cs="Times New Roman"/>
          <w:i/>
        </w:rPr>
        <w:t>Stolfi</w:t>
      </w:r>
      <w:r w:rsidR="00CA57DE">
        <w:rPr>
          <w:rFonts w:ascii="Times New Roman" w:hAnsi="Times New Roman" w:cs="Times New Roman"/>
        </w:rPr>
        <w:t xml:space="preserve">, </w:t>
      </w:r>
      <w:r w:rsidR="00CA57DE">
        <w:rPr>
          <w:rFonts w:ascii="Times New Roman" w:hAnsi="Times New Roman" w:cs="Times New Roman"/>
          <w:lang w:val="en-US"/>
        </w:rPr>
        <w:t>l</w:t>
      </w:r>
      <w:r w:rsidRPr="0078325D">
        <w:rPr>
          <w:rFonts w:ascii="Times New Roman" w:hAnsi="Times New Roman" w:cs="Times New Roman"/>
        </w:rPr>
        <w:t xml:space="preserve">. с. и </w:t>
      </w:r>
      <w:proofErr w:type="spellStart"/>
      <w:r w:rsidRPr="0078325D">
        <w:rPr>
          <w:rFonts w:ascii="Times New Roman" w:hAnsi="Times New Roman" w:cs="Times New Roman"/>
        </w:rPr>
        <w:t>Giurisprudenza</w:t>
      </w:r>
      <w:proofErr w:type="spellEnd"/>
      <w:r w:rsidR="005C00DE">
        <w:rPr>
          <w:rFonts w:ascii="Times New Roman" w:hAnsi="Times New Roman" w:cs="Times New Roman"/>
        </w:rPr>
        <w:t xml:space="preserve"> </w:t>
      </w:r>
      <w:proofErr w:type="spellStart"/>
      <w:r w:rsidRPr="0078325D">
        <w:rPr>
          <w:rFonts w:ascii="Times New Roman" w:hAnsi="Times New Roman" w:cs="Times New Roman"/>
        </w:rPr>
        <w:t>Italiana</w:t>
      </w:r>
      <w:proofErr w:type="spellEnd"/>
      <w:r w:rsidRPr="0078325D">
        <w:rPr>
          <w:rFonts w:ascii="Times New Roman" w:hAnsi="Times New Roman" w:cs="Times New Roman"/>
        </w:rPr>
        <w:t xml:space="preserve">, 1928, I,1. 910. Законът, обаче, както италианският, така и нашият, не прави разлика, и следователно </w:t>
      </w:r>
      <w:r w:rsidR="00CA57DE">
        <w:rPr>
          <w:rFonts w:ascii="Times New Roman" w:hAnsi="Times New Roman" w:cs="Times New Roman"/>
          <w:lang w:val="en-US"/>
        </w:rPr>
        <w:t>n</w:t>
      </w:r>
      <w:r w:rsidRPr="0078325D">
        <w:rPr>
          <w:rFonts w:ascii="Times New Roman" w:hAnsi="Times New Roman" w:cs="Times New Roman"/>
        </w:rPr>
        <w:t>ес nostrumestdistinguere. Според нас възможна е само една разлика при даровете между годеници: в зависимост от намерението. Там</w:t>
      </w:r>
      <w:r w:rsidR="00CA57DE">
        <w:rPr>
          <w:rFonts w:ascii="Times New Roman" w:hAnsi="Times New Roman" w:cs="Times New Roman"/>
          <w:lang w:val="en-US"/>
        </w:rPr>
        <w:t>q</w:t>
      </w:r>
      <w:r w:rsidRPr="0078325D">
        <w:rPr>
          <w:rFonts w:ascii="Times New Roman" w:hAnsi="Times New Roman" w:cs="Times New Roman"/>
        </w:rPr>
        <w:t xml:space="preserve"> където би могло да се каже, че дарението е направено без оглед на бъдещия брак, чл. 1068 не би имал приложение. Обаче намерението съвсем не е свързано по необходимост с размера на дарението. В решението си от 1928 г.</w:t>
      </w:r>
      <w:r w:rsidR="00F40CF8">
        <w:rPr>
          <w:rFonts w:ascii="Times New Roman" w:hAnsi="Times New Roman" w:cs="Times New Roman"/>
        </w:rPr>
        <w:t>,</w:t>
      </w:r>
      <w:r w:rsidRPr="0078325D">
        <w:rPr>
          <w:rFonts w:ascii="Times New Roman" w:hAnsi="Times New Roman" w:cs="Times New Roman"/>
        </w:rPr>
        <w:t xml:space="preserve"> публикувано в Giurisprudenza</w:t>
      </w:r>
      <w:r w:rsidR="00971D03">
        <w:rPr>
          <w:rFonts w:ascii="Times New Roman" w:hAnsi="Times New Roman" w:cs="Times New Roman"/>
          <w:lang w:val="en-US"/>
        </w:rPr>
        <w:t xml:space="preserve"> </w:t>
      </w:r>
      <w:r w:rsidRPr="0078325D">
        <w:rPr>
          <w:rFonts w:ascii="Times New Roman" w:hAnsi="Times New Roman" w:cs="Times New Roman"/>
        </w:rPr>
        <w:t>Italiana, 1928, I, 1, 910, италианският касационен съд приема, че ръчните дарове не попадали под чл. 1068, защото не съдействали за образуването на „семейния патримониум“. Разбира се, условието дарението да служи за създаване на „семейния патримониум“ е чуждо на закона; пък и може ли да се каже, че годеникът създава „семейния патримониум“, като взима от своя патримониум и прехвърля в патримониума на другия годеник?</w:t>
      </w:r>
    </w:p>
  </w:footnote>
  <w:footnote w:id="13">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CA57DE">
        <w:rPr>
          <w:rFonts w:ascii="Times New Roman" w:hAnsi="Times New Roman" w:cs="Times New Roman"/>
        </w:rPr>
        <w:t xml:space="preserve">Ср. напр. изрично </w:t>
      </w:r>
      <w:proofErr w:type="spellStart"/>
      <w:r w:rsidR="00CA57DE" w:rsidRPr="00CA57DE">
        <w:rPr>
          <w:rFonts w:ascii="Times New Roman" w:hAnsi="Times New Roman" w:cs="Times New Roman"/>
          <w:i/>
        </w:rPr>
        <w:t>Zaсhа</w:t>
      </w:r>
      <w:r w:rsidR="00CA57DE" w:rsidRPr="00CA57DE">
        <w:rPr>
          <w:rFonts w:ascii="Times New Roman" w:hAnsi="Times New Roman" w:cs="Times New Roman"/>
          <w:i/>
          <w:lang w:val="en-US"/>
        </w:rPr>
        <w:t>ri</w:t>
      </w:r>
      <w:r w:rsidR="00CA57DE" w:rsidRPr="00CA57DE">
        <w:rPr>
          <w:rFonts w:ascii="Times New Roman" w:hAnsi="Times New Roman" w:cs="Times New Roman"/>
          <w:i/>
        </w:rPr>
        <w:t>ае</w:t>
      </w:r>
      <w:proofErr w:type="spellEnd"/>
      <w:r w:rsidR="00CA57DE" w:rsidRPr="00CA57DE">
        <w:rPr>
          <w:rFonts w:ascii="Times New Roman" w:hAnsi="Times New Roman" w:cs="Times New Roman"/>
          <w:i/>
          <w:lang w:val="en-US"/>
        </w:rPr>
        <w:t>-</w:t>
      </w:r>
      <w:r w:rsidR="00CA57DE" w:rsidRPr="00CA57DE">
        <w:rPr>
          <w:rFonts w:ascii="Times New Roman" w:hAnsi="Times New Roman" w:cs="Times New Roman"/>
          <w:i/>
        </w:rPr>
        <w:t>С</w:t>
      </w:r>
      <w:r w:rsidR="00CA57DE" w:rsidRPr="00CA57DE">
        <w:rPr>
          <w:rFonts w:ascii="Times New Roman" w:hAnsi="Times New Roman" w:cs="Times New Roman"/>
          <w:i/>
          <w:lang w:val="en-US"/>
        </w:rPr>
        <w:t>r</w:t>
      </w:r>
      <w:r w:rsidR="00CA57DE" w:rsidRPr="00CA57DE">
        <w:rPr>
          <w:rFonts w:ascii="Times New Roman" w:hAnsi="Times New Roman" w:cs="Times New Roman"/>
          <w:i/>
        </w:rPr>
        <w:t>о</w:t>
      </w:r>
      <w:r w:rsidRPr="00CA57DE">
        <w:rPr>
          <w:rFonts w:ascii="Times New Roman" w:hAnsi="Times New Roman" w:cs="Times New Roman"/>
          <w:i/>
          <w:lang w:val="en-US"/>
        </w:rPr>
        <w:t>m</w:t>
      </w:r>
      <w:r w:rsidRPr="00CA57DE">
        <w:rPr>
          <w:rFonts w:ascii="Times New Roman" w:hAnsi="Times New Roman" w:cs="Times New Roman"/>
          <w:i/>
        </w:rPr>
        <w:t>е</w:t>
      </w:r>
      <w:r w:rsidRPr="0078325D">
        <w:rPr>
          <w:rFonts w:ascii="Times New Roman" w:hAnsi="Times New Roman" w:cs="Times New Roman"/>
        </w:rPr>
        <w:t xml:space="preserve">, </w:t>
      </w:r>
      <w:proofErr w:type="spellStart"/>
      <w:r w:rsidRPr="0078325D">
        <w:rPr>
          <w:rFonts w:ascii="Times New Roman" w:hAnsi="Times New Roman" w:cs="Times New Roman"/>
        </w:rPr>
        <w:t>ор</w:t>
      </w:r>
      <w:proofErr w:type="spellEnd"/>
      <w:r w:rsidRPr="0078325D">
        <w:rPr>
          <w:rFonts w:ascii="Times New Roman" w:hAnsi="Times New Roman" w:cs="Times New Roman"/>
        </w:rPr>
        <w:t xml:space="preserve">. с., § 427 i. f., </w:t>
      </w:r>
      <w:r w:rsidRPr="00F40CF8">
        <w:rPr>
          <w:rFonts w:ascii="Times New Roman" w:hAnsi="Times New Roman" w:cs="Times New Roman"/>
          <w:i/>
        </w:rPr>
        <w:t>М. Colin</w:t>
      </w:r>
      <w:r w:rsidRPr="0078325D">
        <w:rPr>
          <w:rFonts w:ascii="Times New Roman" w:hAnsi="Times New Roman" w:cs="Times New Roman"/>
        </w:rPr>
        <w:t xml:space="preserve">, ор. с., </w:t>
      </w:r>
      <w:r w:rsidR="00F40CF8">
        <w:rPr>
          <w:rFonts w:ascii="Times New Roman" w:hAnsi="Times New Roman" w:cs="Times New Roman"/>
          <w:lang w:val="en-US"/>
        </w:rPr>
        <w:t>III</w:t>
      </w:r>
      <w:r w:rsidR="00F40CF8">
        <w:rPr>
          <w:rFonts w:ascii="Times New Roman" w:hAnsi="Times New Roman" w:cs="Times New Roman"/>
        </w:rPr>
        <w:t xml:space="preserve"> 3853 (</w:t>
      </w:r>
      <w:proofErr w:type="spellStart"/>
      <w:r w:rsidR="00F40CF8" w:rsidRPr="00F40CF8">
        <w:rPr>
          <w:rFonts w:ascii="Times New Roman" w:hAnsi="Times New Roman" w:cs="Times New Roman"/>
          <w:i/>
        </w:rPr>
        <w:t>Вaud</w:t>
      </w:r>
      <w:proofErr w:type="spellEnd"/>
      <w:r w:rsidR="00F40CF8" w:rsidRPr="00F40CF8">
        <w:rPr>
          <w:rFonts w:ascii="Times New Roman" w:hAnsi="Times New Roman" w:cs="Times New Roman"/>
          <w:i/>
          <w:lang w:val="en-US"/>
        </w:rPr>
        <w:t>r</w:t>
      </w:r>
      <w:proofErr w:type="spellStart"/>
      <w:r w:rsidR="00F40CF8" w:rsidRPr="00F40CF8">
        <w:rPr>
          <w:rFonts w:ascii="Times New Roman" w:hAnsi="Times New Roman" w:cs="Times New Roman"/>
          <w:i/>
        </w:rPr>
        <w:t>у-La</w:t>
      </w:r>
      <w:proofErr w:type="spellEnd"/>
      <w:r w:rsidR="00F40CF8" w:rsidRPr="00F40CF8">
        <w:rPr>
          <w:rFonts w:ascii="Times New Roman" w:hAnsi="Times New Roman" w:cs="Times New Roman"/>
          <w:i/>
          <w:lang w:val="en-US"/>
        </w:rPr>
        <w:t>c</w:t>
      </w:r>
      <w:proofErr w:type="spellStart"/>
      <w:r w:rsidR="00F40CF8" w:rsidRPr="00F40CF8">
        <w:rPr>
          <w:rFonts w:ascii="Times New Roman" w:hAnsi="Times New Roman" w:cs="Times New Roman"/>
          <w:i/>
        </w:rPr>
        <w:t>an</w:t>
      </w:r>
      <w:proofErr w:type="spellEnd"/>
      <w:r w:rsidR="00F40CF8" w:rsidRPr="00F40CF8">
        <w:rPr>
          <w:rFonts w:ascii="Times New Roman" w:hAnsi="Times New Roman" w:cs="Times New Roman"/>
          <w:i/>
          <w:lang w:val="en-US"/>
        </w:rPr>
        <w:t>tine</w:t>
      </w:r>
      <w:r w:rsidR="00F40CF8" w:rsidRPr="00F40CF8">
        <w:rPr>
          <w:rFonts w:ascii="Times New Roman" w:hAnsi="Times New Roman" w:cs="Times New Roman"/>
          <w:i/>
        </w:rPr>
        <w:t>r</w:t>
      </w:r>
      <w:proofErr w:type="spellStart"/>
      <w:r w:rsidR="00F40CF8" w:rsidRPr="00F40CF8">
        <w:rPr>
          <w:rFonts w:ascii="Times New Roman" w:hAnsi="Times New Roman" w:cs="Times New Roman"/>
          <w:i/>
          <w:lang w:val="en-US"/>
        </w:rPr>
        <w:t>i</w:t>
      </w:r>
      <w:proofErr w:type="spellEnd"/>
      <w:r w:rsidRPr="00F40CF8">
        <w:rPr>
          <w:rFonts w:ascii="Times New Roman" w:hAnsi="Times New Roman" w:cs="Times New Roman"/>
          <w:i/>
        </w:rPr>
        <w:t>е</w:t>
      </w:r>
      <w:r w:rsidR="00F40CF8">
        <w:rPr>
          <w:rFonts w:ascii="Times New Roman" w:hAnsi="Times New Roman" w:cs="Times New Roman"/>
        </w:rPr>
        <w:t xml:space="preserve">, X. 2); </w:t>
      </w:r>
      <w:proofErr w:type="spellStart"/>
      <w:r w:rsidR="00F40CF8" w:rsidRPr="00F40CF8">
        <w:rPr>
          <w:rFonts w:ascii="Times New Roman" w:hAnsi="Times New Roman" w:cs="Times New Roman"/>
          <w:i/>
        </w:rPr>
        <w:t>Rо</w:t>
      </w:r>
      <w:proofErr w:type="spellEnd"/>
      <w:r w:rsidR="00F40CF8" w:rsidRPr="00F40CF8">
        <w:rPr>
          <w:rFonts w:ascii="Times New Roman" w:hAnsi="Times New Roman" w:cs="Times New Roman"/>
          <w:i/>
          <w:lang w:val="en-US"/>
        </w:rPr>
        <w:t>u</w:t>
      </w:r>
      <w:proofErr w:type="spellStart"/>
      <w:r w:rsidR="00F40CF8" w:rsidRPr="00F40CF8">
        <w:rPr>
          <w:rFonts w:ascii="Times New Roman" w:hAnsi="Times New Roman" w:cs="Times New Roman"/>
          <w:i/>
        </w:rPr>
        <w:t>as</w:t>
      </w:r>
      <w:r w:rsidRPr="00F40CF8">
        <w:rPr>
          <w:rFonts w:ascii="Times New Roman" w:hAnsi="Times New Roman" w:cs="Times New Roman"/>
          <w:i/>
        </w:rPr>
        <w:t>t</w:t>
      </w:r>
      <w:proofErr w:type="spellEnd"/>
      <w:r w:rsidR="00F40CF8">
        <w:rPr>
          <w:rFonts w:ascii="Times New Roman" w:hAnsi="Times New Roman" w:cs="Times New Roman"/>
        </w:rPr>
        <w:t>, № 87 (</w:t>
      </w:r>
      <w:proofErr w:type="spellStart"/>
      <w:r w:rsidR="00F40CF8" w:rsidRPr="00F40CF8">
        <w:rPr>
          <w:rFonts w:ascii="Times New Roman" w:hAnsi="Times New Roman" w:cs="Times New Roman"/>
          <w:i/>
          <w:lang w:val="en-US"/>
        </w:rPr>
        <w:t>Planiol</w:t>
      </w:r>
      <w:proofErr w:type="spellEnd"/>
      <w:r w:rsidR="00F00840">
        <w:rPr>
          <w:rFonts w:ascii="Times New Roman" w:hAnsi="Times New Roman" w:cs="Times New Roman"/>
          <w:i/>
        </w:rPr>
        <w:t xml:space="preserve"> </w:t>
      </w:r>
      <w:proofErr w:type="spellStart"/>
      <w:proofErr w:type="gramStart"/>
      <w:r w:rsidRPr="0078325D">
        <w:rPr>
          <w:rFonts w:ascii="Times New Roman" w:hAnsi="Times New Roman" w:cs="Times New Roman"/>
        </w:rPr>
        <w:t>et</w:t>
      </w:r>
      <w:proofErr w:type="spellEnd"/>
      <w:proofErr w:type="gramEnd"/>
      <w:r w:rsidR="00F00840">
        <w:rPr>
          <w:rFonts w:ascii="Times New Roman" w:hAnsi="Times New Roman" w:cs="Times New Roman"/>
        </w:rPr>
        <w:t xml:space="preserve"> </w:t>
      </w:r>
      <w:r w:rsidRPr="00F40CF8">
        <w:rPr>
          <w:rFonts w:ascii="Times New Roman" w:hAnsi="Times New Roman" w:cs="Times New Roman"/>
          <w:i/>
        </w:rPr>
        <w:t>R</w:t>
      </w:r>
      <w:proofErr w:type="spellStart"/>
      <w:r w:rsidR="00F40CF8" w:rsidRPr="00F40CF8">
        <w:rPr>
          <w:rFonts w:ascii="Times New Roman" w:hAnsi="Times New Roman" w:cs="Times New Roman"/>
          <w:i/>
          <w:lang w:val="en-US"/>
        </w:rPr>
        <w:t>ipert</w:t>
      </w:r>
      <w:proofErr w:type="spellEnd"/>
      <w:r w:rsidRPr="0078325D">
        <w:rPr>
          <w:rFonts w:ascii="Times New Roman" w:hAnsi="Times New Roman" w:cs="Times New Roman"/>
        </w:rPr>
        <w:t xml:space="preserve">, II); </w:t>
      </w:r>
      <w:proofErr w:type="spellStart"/>
      <w:r w:rsidRPr="00F40CF8">
        <w:rPr>
          <w:rFonts w:ascii="Times New Roman" w:hAnsi="Times New Roman" w:cs="Times New Roman"/>
          <w:i/>
        </w:rPr>
        <w:t>Ricci</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op</w:t>
      </w:r>
      <w:proofErr w:type="spellEnd"/>
      <w:r w:rsidRPr="0078325D">
        <w:rPr>
          <w:rFonts w:ascii="Times New Roman" w:hAnsi="Times New Roman" w:cs="Times New Roman"/>
        </w:rPr>
        <w:t xml:space="preserve">. c., IV, № 342; </w:t>
      </w:r>
      <w:proofErr w:type="spellStart"/>
      <w:r w:rsidR="00F40CF8" w:rsidRPr="00F40CF8">
        <w:rPr>
          <w:rFonts w:ascii="Times New Roman" w:hAnsi="Times New Roman" w:cs="Times New Roman"/>
          <w:i/>
          <w:lang w:val="en-US"/>
        </w:rPr>
        <w:t>Piol</w:t>
      </w:r>
      <w:proofErr w:type="spellEnd"/>
      <w:r w:rsidRPr="00F40CF8">
        <w:rPr>
          <w:rFonts w:ascii="Times New Roman" w:hAnsi="Times New Roman" w:cs="Times New Roman"/>
          <w:i/>
        </w:rPr>
        <w:t>a</w:t>
      </w:r>
      <w:r w:rsidRPr="0078325D">
        <w:rPr>
          <w:rFonts w:ascii="Times New Roman" w:hAnsi="Times New Roman" w:cs="Times New Roman"/>
        </w:rPr>
        <w:t xml:space="preserve">, </w:t>
      </w:r>
      <w:proofErr w:type="spellStart"/>
      <w:r w:rsidRPr="0078325D">
        <w:rPr>
          <w:rFonts w:ascii="Times New Roman" w:hAnsi="Times New Roman" w:cs="Times New Roman"/>
        </w:rPr>
        <w:t>op</w:t>
      </w:r>
      <w:proofErr w:type="spellEnd"/>
      <w:r w:rsidRPr="0078325D">
        <w:rPr>
          <w:rFonts w:ascii="Times New Roman" w:hAnsi="Times New Roman" w:cs="Times New Roman"/>
        </w:rPr>
        <w:t>. c., № 124.</w:t>
      </w:r>
    </w:p>
  </w:footnote>
  <w:footnote w:id="14">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F40CF8">
        <w:rPr>
          <w:rFonts w:ascii="Times New Roman" w:hAnsi="Times New Roman" w:cs="Times New Roman"/>
        </w:rPr>
        <w:t xml:space="preserve"> </w:t>
      </w:r>
      <w:r w:rsidR="00F40CF8">
        <w:rPr>
          <w:rFonts w:ascii="Times New Roman" w:hAnsi="Times New Roman" w:cs="Times New Roman"/>
        </w:rPr>
        <w:t xml:space="preserve">Ср. </w:t>
      </w:r>
      <w:r w:rsidR="00F40CF8" w:rsidRPr="00F40CF8">
        <w:rPr>
          <w:rFonts w:ascii="Times New Roman" w:hAnsi="Times New Roman" w:cs="Times New Roman"/>
          <w:i/>
        </w:rPr>
        <w:t>P</w:t>
      </w:r>
      <w:proofErr w:type="spellStart"/>
      <w:r w:rsidR="00F40CF8" w:rsidRPr="00F40CF8">
        <w:rPr>
          <w:rFonts w:ascii="Times New Roman" w:hAnsi="Times New Roman" w:cs="Times New Roman"/>
          <w:i/>
          <w:lang w:val="en-US"/>
        </w:rPr>
        <w:t>o</w:t>
      </w:r>
      <w:r w:rsidRPr="00F40CF8">
        <w:rPr>
          <w:rFonts w:ascii="Times New Roman" w:hAnsi="Times New Roman" w:cs="Times New Roman"/>
          <w:i/>
          <w:lang w:val="en-US"/>
        </w:rPr>
        <w:t>t</w:t>
      </w:r>
      <w:proofErr w:type="spellEnd"/>
      <w:r w:rsidR="00F40CF8" w:rsidRPr="00F40CF8">
        <w:rPr>
          <w:rFonts w:ascii="Times New Roman" w:hAnsi="Times New Roman" w:cs="Times New Roman"/>
          <w:i/>
        </w:rPr>
        <w:t>h</w:t>
      </w:r>
      <w:proofErr w:type="spellStart"/>
      <w:r w:rsidR="00F40CF8" w:rsidRPr="00F40CF8">
        <w:rPr>
          <w:rFonts w:ascii="Times New Roman" w:hAnsi="Times New Roman" w:cs="Times New Roman"/>
          <w:i/>
          <w:lang w:val="en-US"/>
        </w:rPr>
        <w:t>i</w:t>
      </w:r>
      <w:r w:rsidR="00F40CF8" w:rsidRPr="00F40CF8">
        <w:rPr>
          <w:rFonts w:ascii="Times New Roman" w:hAnsi="Times New Roman" w:cs="Times New Roman"/>
          <w:i/>
        </w:rPr>
        <w:t>e</w:t>
      </w:r>
      <w:r w:rsidRPr="00F40CF8">
        <w:rPr>
          <w:rFonts w:ascii="Times New Roman" w:hAnsi="Times New Roman" w:cs="Times New Roman"/>
          <w:i/>
        </w:rPr>
        <w:t>r</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Oeuvres</w:t>
      </w:r>
      <w:proofErr w:type="spellEnd"/>
      <w:r w:rsidRPr="0078325D">
        <w:rPr>
          <w:rFonts w:ascii="Times New Roman" w:hAnsi="Times New Roman" w:cs="Times New Roman"/>
        </w:rPr>
        <w:t xml:space="preserve">, </w:t>
      </w:r>
      <w:r w:rsidR="00F40CF8">
        <w:rPr>
          <w:rFonts w:ascii="Times New Roman" w:hAnsi="Times New Roman" w:cs="Times New Roman"/>
          <w:lang w:val="en-US"/>
        </w:rPr>
        <w:t>e</w:t>
      </w:r>
      <w:r w:rsidRPr="0078325D">
        <w:rPr>
          <w:rFonts w:ascii="Times New Roman" w:hAnsi="Times New Roman" w:cs="Times New Roman"/>
        </w:rPr>
        <w:t xml:space="preserve">d. </w:t>
      </w:r>
      <w:r w:rsidRPr="00F40CF8">
        <w:rPr>
          <w:rFonts w:ascii="Times New Roman" w:hAnsi="Times New Roman" w:cs="Times New Roman"/>
          <w:i/>
        </w:rPr>
        <w:t>Bugnet</w:t>
      </w:r>
      <w:r w:rsidRPr="0078325D">
        <w:rPr>
          <w:rFonts w:ascii="Times New Roman" w:hAnsi="Times New Roman" w:cs="Times New Roman"/>
        </w:rPr>
        <w:t>, VI, Trait</w:t>
      </w:r>
      <w:r w:rsidR="00F40CF8">
        <w:rPr>
          <w:rFonts w:ascii="Times New Roman" w:hAnsi="Times New Roman" w:cs="Times New Roman"/>
        </w:rPr>
        <w:t>é</w:t>
      </w:r>
      <w:r w:rsidRPr="0078325D">
        <w:rPr>
          <w:rFonts w:ascii="Times New Roman" w:hAnsi="Times New Roman" w:cs="Times New Roman"/>
        </w:rPr>
        <w:t xml:space="preserve">dumariage, № 46; за Италия вж. y </w:t>
      </w:r>
      <w:r w:rsidRPr="00F40CF8">
        <w:rPr>
          <w:rFonts w:ascii="Times New Roman" w:hAnsi="Times New Roman" w:cs="Times New Roman"/>
          <w:i/>
        </w:rPr>
        <w:t>Stolfi</w:t>
      </w:r>
      <w:r w:rsidRPr="0078325D">
        <w:rPr>
          <w:rFonts w:ascii="Times New Roman" w:hAnsi="Times New Roman" w:cs="Times New Roman"/>
        </w:rPr>
        <w:t>, op. c.</w:t>
      </w:r>
      <w:r w:rsidR="00F40CF8">
        <w:rPr>
          <w:rFonts w:ascii="Times New Roman" w:hAnsi="Times New Roman" w:cs="Times New Roman"/>
          <w:lang w:val="en-US"/>
        </w:rPr>
        <w:t>,</w:t>
      </w:r>
      <w:r w:rsidRPr="0078325D">
        <w:rPr>
          <w:rFonts w:ascii="Times New Roman" w:hAnsi="Times New Roman" w:cs="Times New Roman"/>
        </w:rPr>
        <w:t xml:space="preserve"> V, № 64, заб. 4.</w:t>
      </w:r>
    </w:p>
  </w:footnote>
  <w:footnote w:id="15">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 xml:space="preserve">Съществуването на презумпцията изобщо не се мотивира. </w:t>
      </w:r>
      <w:r w:rsidR="00F40CF8">
        <w:rPr>
          <w:rFonts w:ascii="Times New Roman" w:hAnsi="Times New Roman" w:cs="Times New Roman"/>
        </w:rPr>
        <w:t>„</w:t>
      </w:r>
      <w:r w:rsidRPr="0078325D">
        <w:rPr>
          <w:rFonts w:ascii="Times New Roman" w:hAnsi="Times New Roman" w:cs="Times New Roman"/>
        </w:rPr>
        <w:t>Ce</w:t>
      </w:r>
      <w:r w:rsidR="00F40CF8">
        <w:rPr>
          <w:rFonts w:ascii="Times New Roman" w:hAnsi="Times New Roman" w:cs="Times New Roman"/>
          <w:lang w:val="en-US"/>
        </w:rPr>
        <w:t>l</w:t>
      </w:r>
      <w:r w:rsidRPr="0078325D">
        <w:rPr>
          <w:rFonts w:ascii="Times New Roman" w:hAnsi="Times New Roman" w:cs="Times New Roman"/>
        </w:rPr>
        <w:t xml:space="preserve">a </w:t>
      </w:r>
      <w:proofErr w:type="spellStart"/>
      <w:r w:rsidRPr="0078325D">
        <w:rPr>
          <w:rFonts w:ascii="Times New Roman" w:hAnsi="Times New Roman" w:cs="Times New Roman"/>
        </w:rPr>
        <w:t>va</w:t>
      </w:r>
      <w:proofErr w:type="spellEnd"/>
      <w:r w:rsidR="005C00DE">
        <w:rPr>
          <w:rFonts w:ascii="Times New Roman" w:hAnsi="Times New Roman" w:cs="Times New Roman"/>
        </w:rPr>
        <w:t xml:space="preserve"> </w:t>
      </w:r>
      <w:proofErr w:type="spellStart"/>
      <w:r w:rsidRPr="0078325D">
        <w:rPr>
          <w:rFonts w:ascii="Times New Roman" w:hAnsi="Times New Roman" w:cs="Times New Roman"/>
        </w:rPr>
        <w:t>de</w:t>
      </w:r>
      <w:proofErr w:type="spellEnd"/>
      <w:r w:rsidR="005C00DE">
        <w:rPr>
          <w:rFonts w:ascii="Times New Roman" w:hAnsi="Times New Roman" w:cs="Times New Roman"/>
        </w:rPr>
        <w:t xml:space="preserve"> </w:t>
      </w:r>
      <w:proofErr w:type="spellStart"/>
      <w:r w:rsidRPr="0078325D">
        <w:rPr>
          <w:rFonts w:ascii="Times New Roman" w:hAnsi="Times New Roman" w:cs="Times New Roman"/>
        </w:rPr>
        <w:t>soi</w:t>
      </w:r>
      <w:proofErr w:type="spellEnd"/>
      <w:r w:rsidRPr="0078325D">
        <w:rPr>
          <w:rFonts w:ascii="Times New Roman" w:hAnsi="Times New Roman" w:cs="Times New Roman"/>
        </w:rPr>
        <w:t>“</w:t>
      </w:r>
      <w:r w:rsidR="00F40CF8">
        <w:rPr>
          <w:rFonts w:ascii="Times New Roman" w:hAnsi="Times New Roman" w:cs="Times New Roman"/>
        </w:rPr>
        <w:t>,</w:t>
      </w:r>
      <w:r w:rsidRPr="0078325D">
        <w:rPr>
          <w:rFonts w:ascii="Times New Roman" w:hAnsi="Times New Roman" w:cs="Times New Roman"/>
        </w:rPr>
        <w:t xml:space="preserve"> казва, напр. </w:t>
      </w:r>
      <w:r w:rsidRPr="00F40CF8">
        <w:rPr>
          <w:rFonts w:ascii="Times New Roman" w:hAnsi="Times New Roman" w:cs="Times New Roman"/>
          <w:i/>
        </w:rPr>
        <w:t xml:space="preserve">М. </w:t>
      </w:r>
      <w:proofErr w:type="spellStart"/>
      <w:r w:rsidRPr="00F40CF8">
        <w:rPr>
          <w:rFonts w:ascii="Times New Roman" w:hAnsi="Times New Roman" w:cs="Times New Roman"/>
          <w:i/>
        </w:rPr>
        <w:t>Colin</w:t>
      </w:r>
      <w:proofErr w:type="spellEnd"/>
      <w:r w:rsidRPr="0078325D">
        <w:rPr>
          <w:rFonts w:ascii="Times New Roman" w:hAnsi="Times New Roman" w:cs="Times New Roman"/>
        </w:rPr>
        <w:t xml:space="preserve"> (</w:t>
      </w:r>
      <w:proofErr w:type="spellStart"/>
      <w:r w:rsidRPr="00F40CF8">
        <w:rPr>
          <w:rFonts w:ascii="Times New Roman" w:hAnsi="Times New Roman" w:cs="Times New Roman"/>
          <w:i/>
        </w:rPr>
        <w:t>Baudry-Lacantiner</w:t>
      </w:r>
      <w:r w:rsidR="00F40CF8" w:rsidRPr="00F40CF8">
        <w:rPr>
          <w:rFonts w:ascii="Times New Roman" w:hAnsi="Times New Roman" w:cs="Times New Roman"/>
          <w:i/>
          <w:lang w:val="en-US"/>
        </w:rPr>
        <w:t>i</w:t>
      </w:r>
      <w:proofErr w:type="spellEnd"/>
      <w:r w:rsidRPr="00F40CF8">
        <w:rPr>
          <w:rFonts w:ascii="Times New Roman" w:hAnsi="Times New Roman" w:cs="Times New Roman"/>
          <w:i/>
        </w:rPr>
        <w:t>e</w:t>
      </w:r>
      <w:r w:rsidRPr="0078325D">
        <w:rPr>
          <w:rFonts w:ascii="Times New Roman" w:hAnsi="Times New Roman" w:cs="Times New Roman"/>
        </w:rPr>
        <w:t>, X, 2) I. с.</w:t>
      </w:r>
    </w:p>
  </w:footnote>
  <w:footnote w:id="16">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i/>
          <w:lang w:val="en-US"/>
        </w:rPr>
        <w:t xml:space="preserve"> </w:t>
      </w:r>
      <w:r w:rsidRPr="007129E7">
        <w:rPr>
          <w:rFonts w:ascii="Times New Roman" w:hAnsi="Times New Roman" w:cs="Times New Roman"/>
          <w:i/>
        </w:rPr>
        <w:t>Ricci</w:t>
      </w:r>
      <w:r w:rsidRPr="0078325D">
        <w:rPr>
          <w:rFonts w:ascii="Times New Roman" w:hAnsi="Times New Roman" w:cs="Times New Roman"/>
        </w:rPr>
        <w:t xml:space="preserve">, op. с., № 342, като отрича презумпцията при годежа поради липса на текст, се мъчи да я мотивира при брачния договор с чл. 1072 на </w:t>
      </w:r>
      <w:r w:rsidR="007129E7">
        <w:rPr>
          <w:rFonts w:ascii="Times New Roman" w:hAnsi="Times New Roman" w:cs="Times New Roman"/>
        </w:rPr>
        <w:t>И</w:t>
      </w:r>
      <w:r w:rsidRPr="0078325D">
        <w:rPr>
          <w:rFonts w:ascii="Times New Roman" w:hAnsi="Times New Roman" w:cs="Times New Roman"/>
        </w:rPr>
        <w:t>т. код. От установената в този текст презумпция, че при дарение с право на възвръщане, уговорено в брачен договор, дарителят дава съгласието си за обременяването на подарените имоти с ипотеките, произтичащи от този договор, да следва и презумпцията, че дарителят прави дарението само под условие</w:t>
      </w:r>
      <w:r w:rsidR="007129E7">
        <w:rPr>
          <w:rFonts w:ascii="Times New Roman" w:hAnsi="Times New Roman" w:cs="Times New Roman"/>
        </w:rPr>
        <w:t>,</w:t>
      </w:r>
      <w:r w:rsidRPr="0078325D">
        <w:rPr>
          <w:rFonts w:ascii="Times New Roman" w:hAnsi="Times New Roman" w:cs="Times New Roman"/>
        </w:rPr>
        <w:t xml:space="preserve"> че бракът ще стане (и евент</w:t>
      </w:r>
      <w:r w:rsidR="007129E7">
        <w:rPr>
          <w:rFonts w:ascii="Times New Roman" w:hAnsi="Times New Roman" w:cs="Times New Roman"/>
        </w:rPr>
        <w:t>уално,</w:t>
      </w:r>
      <w:r w:rsidRPr="0078325D">
        <w:rPr>
          <w:rFonts w:ascii="Times New Roman" w:hAnsi="Times New Roman" w:cs="Times New Roman"/>
        </w:rPr>
        <w:t xml:space="preserve"> че подареното ще бъде обременено с ипотека, която да може да му се противопостави), както твърди </w:t>
      </w:r>
      <w:proofErr w:type="spellStart"/>
      <w:r w:rsidRPr="007129E7">
        <w:rPr>
          <w:rFonts w:ascii="Times New Roman" w:hAnsi="Times New Roman" w:cs="Times New Roman"/>
          <w:i/>
        </w:rPr>
        <w:t>Ricci</w:t>
      </w:r>
      <w:proofErr w:type="spellEnd"/>
      <w:r w:rsidRPr="0078325D">
        <w:rPr>
          <w:rFonts w:ascii="Times New Roman" w:hAnsi="Times New Roman" w:cs="Times New Roman"/>
        </w:rPr>
        <w:t xml:space="preserve">, е според нас </w:t>
      </w:r>
      <w:proofErr w:type="spellStart"/>
      <w:r w:rsidRPr="0078325D">
        <w:rPr>
          <w:rFonts w:ascii="Times New Roman" w:hAnsi="Times New Roman" w:cs="Times New Roman"/>
        </w:rPr>
        <w:t>nimia</w:t>
      </w:r>
      <w:proofErr w:type="spellEnd"/>
      <w:r w:rsidR="005C00DE">
        <w:rPr>
          <w:rFonts w:ascii="Times New Roman" w:hAnsi="Times New Roman" w:cs="Times New Roman"/>
        </w:rPr>
        <w:t xml:space="preserve"> </w:t>
      </w:r>
      <w:proofErr w:type="spellStart"/>
      <w:r w:rsidRPr="0078325D">
        <w:rPr>
          <w:rFonts w:ascii="Times New Roman" w:hAnsi="Times New Roman" w:cs="Times New Roman"/>
        </w:rPr>
        <w:t>subti</w:t>
      </w:r>
      <w:proofErr w:type="spellEnd"/>
      <w:r w:rsidR="005C00DE">
        <w:rPr>
          <w:rFonts w:ascii="Times New Roman" w:hAnsi="Times New Roman" w:cs="Times New Roman"/>
          <w:lang w:val="en-US"/>
        </w:rPr>
        <w:t>li</w:t>
      </w:r>
      <w:proofErr w:type="spellStart"/>
      <w:r w:rsidRPr="0078325D">
        <w:rPr>
          <w:rFonts w:ascii="Times New Roman" w:hAnsi="Times New Roman" w:cs="Times New Roman"/>
        </w:rPr>
        <w:t>tas</w:t>
      </w:r>
      <w:proofErr w:type="spellEnd"/>
      <w:r w:rsidRPr="0078325D">
        <w:rPr>
          <w:rFonts w:ascii="Times New Roman" w:hAnsi="Times New Roman" w:cs="Times New Roman"/>
        </w:rPr>
        <w:t>.</w:t>
      </w:r>
    </w:p>
  </w:footnote>
  <w:footnote w:id="17">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lang w:val="en-US"/>
        </w:rPr>
        <w:t xml:space="preserve"> </w:t>
      </w:r>
      <w:r w:rsidR="00505B90">
        <w:rPr>
          <w:rFonts w:ascii="Times New Roman" w:hAnsi="Times New Roman" w:cs="Times New Roman"/>
        </w:rPr>
        <w:t>В този смисъл, напр.</w:t>
      </w:r>
      <w:r w:rsidRPr="00505B90">
        <w:rPr>
          <w:rFonts w:ascii="Times New Roman" w:hAnsi="Times New Roman" w:cs="Times New Roman"/>
          <w:i/>
        </w:rPr>
        <w:t>Pothier</w:t>
      </w:r>
      <w:r w:rsidRPr="0078325D">
        <w:rPr>
          <w:rFonts w:ascii="Times New Roman" w:hAnsi="Times New Roman" w:cs="Times New Roman"/>
        </w:rPr>
        <w:t xml:space="preserve">, </w:t>
      </w:r>
      <w:r w:rsidR="00505B90">
        <w:rPr>
          <w:rFonts w:ascii="Times New Roman" w:hAnsi="Times New Roman" w:cs="Times New Roman"/>
          <w:lang w:val="en-US"/>
        </w:rPr>
        <w:t>l</w:t>
      </w:r>
      <w:r w:rsidRPr="0078325D">
        <w:rPr>
          <w:rFonts w:ascii="Times New Roman" w:hAnsi="Times New Roman" w:cs="Times New Roman"/>
        </w:rPr>
        <w:t xml:space="preserve">. с.; </w:t>
      </w:r>
      <w:proofErr w:type="spellStart"/>
      <w:r w:rsidRPr="00505B90">
        <w:rPr>
          <w:rFonts w:ascii="Times New Roman" w:hAnsi="Times New Roman" w:cs="Times New Roman"/>
          <w:i/>
        </w:rPr>
        <w:t>Aubry</w:t>
      </w:r>
      <w:proofErr w:type="spellEnd"/>
      <w:r w:rsidR="005C00DE">
        <w:rPr>
          <w:rFonts w:ascii="Times New Roman" w:hAnsi="Times New Roman" w:cs="Times New Roman"/>
          <w:i/>
        </w:rPr>
        <w:t xml:space="preserve"> </w:t>
      </w:r>
      <w:proofErr w:type="spellStart"/>
      <w:r w:rsidRPr="0078325D">
        <w:rPr>
          <w:rFonts w:ascii="Times New Roman" w:hAnsi="Times New Roman" w:cs="Times New Roman"/>
        </w:rPr>
        <w:t>et</w:t>
      </w:r>
      <w:proofErr w:type="spellEnd"/>
      <w:r w:rsidR="005C00DE">
        <w:rPr>
          <w:rFonts w:ascii="Times New Roman" w:hAnsi="Times New Roman" w:cs="Times New Roman"/>
        </w:rPr>
        <w:t xml:space="preserve"> </w:t>
      </w:r>
      <w:proofErr w:type="spellStart"/>
      <w:r w:rsidRPr="00505B90">
        <w:rPr>
          <w:rFonts w:ascii="Times New Roman" w:hAnsi="Times New Roman" w:cs="Times New Roman"/>
          <w:i/>
        </w:rPr>
        <w:t>Rau</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op</w:t>
      </w:r>
      <w:proofErr w:type="spellEnd"/>
      <w:r w:rsidRPr="0078325D">
        <w:rPr>
          <w:rFonts w:ascii="Times New Roman" w:hAnsi="Times New Roman" w:cs="Times New Roman"/>
        </w:rPr>
        <w:t>. c„ т. XI. § 735,заб. 3</w:t>
      </w:r>
      <w:r w:rsidR="00505B90">
        <w:rPr>
          <w:rFonts w:ascii="Times New Roman" w:hAnsi="Times New Roman" w:cs="Times New Roman"/>
          <w:lang w:val="en-US"/>
        </w:rPr>
        <w:t>,</w:t>
      </w:r>
      <w:r w:rsidR="00505B90">
        <w:rPr>
          <w:rFonts w:ascii="Times New Roman" w:hAnsi="Times New Roman" w:cs="Times New Roman"/>
        </w:rPr>
        <w:t xml:space="preserve"> и </w:t>
      </w:r>
      <w:r w:rsidR="00505B90" w:rsidRPr="00505B90">
        <w:rPr>
          <w:rFonts w:ascii="Times New Roman" w:hAnsi="Times New Roman" w:cs="Times New Roman"/>
          <w:i/>
        </w:rPr>
        <w:t>Barti</w:t>
      </w:r>
      <w:r w:rsidRPr="00505B90">
        <w:rPr>
          <w:rFonts w:ascii="Times New Roman" w:hAnsi="Times New Roman" w:cs="Times New Roman"/>
          <w:i/>
        </w:rPr>
        <w:t>n</w:t>
      </w:r>
      <w:r w:rsidRPr="0078325D">
        <w:rPr>
          <w:rFonts w:ascii="Times New Roman" w:hAnsi="Times New Roman" w:cs="Times New Roman"/>
        </w:rPr>
        <w:t xml:space="preserve"> там; </w:t>
      </w:r>
      <w:r w:rsidRPr="00505B90">
        <w:rPr>
          <w:rFonts w:ascii="Times New Roman" w:hAnsi="Times New Roman" w:cs="Times New Roman"/>
          <w:i/>
        </w:rPr>
        <w:t>Demolombe</w:t>
      </w:r>
      <w:r w:rsidRPr="0078325D">
        <w:rPr>
          <w:rFonts w:ascii="Times New Roman" w:hAnsi="Times New Roman" w:cs="Times New Roman"/>
        </w:rPr>
        <w:t xml:space="preserve">, op. c„ t. VI, № 253; </w:t>
      </w:r>
      <w:r w:rsidRPr="00505B90">
        <w:rPr>
          <w:rFonts w:ascii="Times New Roman" w:hAnsi="Times New Roman" w:cs="Times New Roman"/>
          <w:i/>
        </w:rPr>
        <w:t>M. Colin</w:t>
      </w:r>
      <w:r w:rsidRPr="0078325D">
        <w:rPr>
          <w:rFonts w:ascii="Times New Roman" w:hAnsi="Times New Roman" w:cs="Times New Roman"/>
        </w:rPr>
        <w:t xml:space="preserve"> (</w:t>
      </w:r>
      <w:r w:rsidRPr="00505B90">
        <w:rPr>
          <w:rFonts w:ascii="Times New Roman" w:hAnsi="Times New Roman" w:cs="Times New Roman"/>
          <w:i/>
        </w:rPr>
        <w:t>Baudry-Lacantinerie</w:t>
      </w:r>
      <w:r w:rsidRPr="0078325D">
        <w:rPr>
          <w:rFonts w:ascii="Times New Roman" w:hAnsi="Times New Roman" w:cs="Times New Roman"/>
        </w:rPr>
        <w:t xml:space="preserve">, X, 2) № 3849; </w:t>
      </w:r>
      <w:r w:rsidRPr="00505B90">
        <w:rPr>
          <w:rFonts w:ascii="Times New Roman" w:hAnsi="Times New Roman" w:cs="Times New Roman"/>
          <w:i/>
        </w:rPr>
        <w:t>Ricci</w:t>
      </w:r>
      <w:r w:rsidRPr="0078325D">
        <w:rPr>
          <w:rFonts w:ascii="Times New Roman" w:hAnsi="Times New Roman" w:cs="Times New Roman"/>
        </w:rPr>
        <w:t xml:space="preserve">, op. c., т. IV, </w:t>
      </w:r>
      <w:r w:rsidR="00505B90">
        <w:rPr>
          <w:rFonts w:ascii="Times New Roman" w:hAnsi="Times New Roman" w:cs="Times New Roman"/>
        </w:rPr>
        <w:t xml:space="preserve">№ 342; </w:t>
      </w:r>
      <w:r w:rsidR="00505B90" w:rsidRPr="00505B90">
        <w:rPr>
          <w:rFonts w:ascii="Times New Roman" w:hAnsi="Times New Roman" w:cs="Times New Roman"/>
          <w:i/>
        </w:rPr>
        <w:t>Pacifici</w:t>
      </w:r>
      <w:r w:rsidR="00505B90" w:rsidRPr="00505B90">
        <w:rPr>
          <w:rFonts w:ascii="Times New Roman" w:hAnsi="Times New Roman" w:cs="Times New Roman"/>
          <w:i/>
          <w:lang w:val="en-US"/>
        </w:rPr>
        <w:t>-</w:t>
      </w:r>
      <w:r w:rsidRPr="00505B90">
        <w:rPr>
          <w:rFonts w:ascii="Times New Roman" w:hAnsi="Times New Roman" w:cs="Times New Roman"/>
          <w:i/>
        </w:rPr>
        <w:t>Mazzoni</w:t>
      </w:r>
      <w:r w:rsidRPr="0078325D">
        <w:rPr>
          <w:rFonts w:ascii="Times New Roman" w:hAnsi="Times New Roman" w:cs="Times New Roman"/>
        </w:rPr>
        <w:t xml:space="preserve">, т. IV, № 157; </w:t>
      </w:r>
      <w:r w:rsidRPr="00505B90">
        <w:rPr>
          <w:rFonts w:ascii="Times New Roman" w:hAnsi="Times New Roman" w:cs="Times New Roman"/>
          <w:i/>
        </w:rPr>
        <w:t>Piola</w:t>
      </w:r>
      <w:r w:rsidRPr="0078325D">
        <w:rPr>
          <w:rFonts w:ascii="Times New Roman" w:hAnsi="Times New Roman" w:cs="Times New Roman"/>
        </w:rPr>
        <w:t xml:space="preserve">. op. c., №129, </w:t>
      </w:r>
      <w:r w:rsidRPr="00505B90">
        <w:rPr>
          <w:rFonts w:ascii="Times New Roman" w:hAnsi="Times New Roman" w:cs="Times New Roman"/>
          <w:i/>
        </w:rPr>
        <w:t>Stolfi</w:t>
      </w:r>
      <w:r w:rsidRPr="0078325D">
        <w:rPr>
          <w:rFonts w:ascii="Times New Roman" w:hAnsi="Times New Roman" w:cs="Times New Roman"/>
        </w:rPr>
        <w:t>, op. c., IV, № 100, заб. 2, V</w:t>
      </w:r>
      <w:r w:rsidR="00505B90">
        <w:rPr>
          <w:rFonts w:ascii="Times New Roman" w:hAnsi="Times New Roman" w:cs="Times New Roman"/>
          <w:lang w:val="en-US"/>
        </w:rPr>
        <w:t>,</w:t>
      </w:r>
      <w:r w:rsidRPr="0078325D">
        <w:rPr>
          <w:rFonts w:ascii="Times New Roman" w:hAnsi="Times New Roman" w:cs="Times New Roman"/>
        </w:rPr>
        <w:t xml:space="preserve"> № 64.</w:t>
      </w:r>
    </w:p>
  </w:footnote>
  <w:footnote w:id="18">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lang w:val="en-US"/>
        </w:rPr>
        <w:t xml:space="preserve"> </w:t>
      </w:r>
      <w:r w:rsidRPr="0078325D">
        <w:rPr>
          <w:rFonts w:ascii="Times New Roman" w:hAnsi="Times New Roman" w:cs="Times New Roman"/>
        </w:rPr>
        <w:t>Hanp</w:t>
      </w:r>
      <w:r w:rsidR="00505B90">
        <w:rPr>
          <w:rFonts w:ascii="Times New Roman" w:hAnsi="Times New Roman" w:cs="Times New Roman"/>
        </w:rPr>
        <w:t>.</w:t>
      </w:r>
      <w:r w:rsidRPr="00505B90">
        <w:rPr>
          <w:rFonts w:ascii="Times New Roman" w:hAnsi="Times New Roman" w:cs="Times New Roman"/>
          <w:i/>
        </w:rPr>
        <w:t>Zachariae-Crome</w:t>
      </w:r>
      <w:r w:rsidRPr="0078325D">
        <w:rPr>
          <w:rFonts w:ascii="Times New Roman" w:hAnsi="Times New Roman" w:cs="Times New Roman"/>
        </w:rPr>
        <w:t xml:space="preserve">. I, § 131; </w:t>
      </w:r>
      <w:r w:rsidRPr="00505B90">
        <w:rPr>
          <w:rFonts w:ascii="Times New Roman" w:hAnsi="Times New Roman" w:cs="Times New Roman"/>
          <w:i/>
        </w:rPr>
        <w:t>Coppola</w:t>
      </w:r>
      <w:r w:rsidR="00505B90">
        <w:rPr>
          <w:rFonts w:ascii="Times New Roman" w:hAnsi="Times New Roman" w:cs="Times New Roman"/>
        </w:rPr>
        <w:t xml:space="preserve">, op. c. № 59; </w:t>
      </w:r>
      <w:r w:rsidR="00505B90">
        <w:rPr>
          <w:rFonts w:ascii="Times New Roman" w:hAnsi="Times New Roman" w:cs="Times New Roman"/>
          <w:i/>
          <w:lang w:val="en-US"/>
        </w:rPr>
        <w:t>Pl</w:t>
      </w:r>
      <w:r w:rsidR="00505B90" w:rsidRPr="00505B90">
        <w:rPr>
          <w:rFonts w:ascii="Times New Roman" w:hAnsi="Times New Roman" w:cs="Times New Roman"/>
          <w:i/>
        </w:rPr>
        <w:t>anio</w:t>
      </w:r>
      <w:r w:rsidR="00505B90">
        <w:rPr>
          <w:rFonts w:ascii="Times New Roman" w:hAnsi="Times New Roman" w:cs="Times New Roman"/>
          <w:i/>
          <w:lang w:val="en-US"/>
        </w:rPr>
        <w:t>l</w:t>
      </w:r>
      <w:r w:rsidRPr="0078325D">
        <w:rPr>
          <w:rFonts w:ascii="Times New Roman" w:hAnsi="Times New Roman" w:cs="Times New Roman"/>
        </w:rPr>
        <w:t xml:space="preserve">, </w:t>
      </w:r>
      <w:proofErr w:type="spellStart"/>
      <w:r w:rsidRPr="0078325D">
        <w:rPr>
          <w:rFonts w:ascii="Times New Roman" w:hAnsi="Times New Roman" w:cs="Times New Roman"/>
        </w:rPr>
        <w:t>Manuel</w:t>
      </w:r>
      <w:proofErr w:type="spellEnd"/>
      <w:r w:rsidR="0093615F">
        <w:rPr>
          <w:rFonts w:ascii="Times New Roman" w:hAnsi="Times New Roman" w:cs="Times New Roman"/>
        </w:rPr>
        <w:t xml:space="preserve"> </w:t>
      </w:r>
      <w:r w:rsidR="00505B90">
        <w:rPr>
          <w:rFonts w:ascii="Times New Roman" w:hAnsi="Times New Roman" w:cs="Times New Roman"/>
        </w:rPr>
        <w:t>é</w:t>
      </w:r>
      <w:proofErr w:type="spellStart"/>
      <w:r w:rsidR="00505B90">
        <w:rPr>
          <w:rFonts w:ascii="Times New Roman" w:hAnsi="Times New Roman" w:cs="Times New Roman"/>
          <w:lang w:val="en-US"/>
        </w:rPr>
        <w:t>lém</w:t>
      </w:r>
      <w:proofErr w:type="spellEnd"/>
      <w:r w:rsidRPr="0078325D">
        <w:rPr>
          <w:rFonts w:ascii="Times New Roman" w:hAnsi="Times New Roman" w:cs="Times New Roman"/>
        </w:rPr>
        <w:t>. № 3143.</w:t>
      </w:r>
    </w:p>
  </w:footnote>
  <w:footnote w:id="19">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lang w:val="en-US"/>
        </w:rPr>
        <w:t xml:space="preserve"> </w:t>
      </w:r>
      <w:r w:rsidRPr="0078325D">
        <w:rPr>
          <w:rFonts w:ascii="Times New Roman" w:hAnsi="Times New Roman" w:cs="Times New Roman"/>
        </w:rPr>
        <w:t>Нека пр</w:t>
      </w:r>
      <w:r w:rsidR="00505B90">
        <w:rPr>
          <w:rFonts w:ascii="Times New Roman" w:hAnsi="Times New Roman" w:cs="Times New Roman"/>
        </w:rPr>
        <w:t>ипомним, че чл.</w:t>
      </w:r>
      <w:r w:rsidRPr="0078325D">
        <w:rPr>
          <w:rFonts w:ascii="Times New Roman" w:hAnsi="Times New Roman" w:cs="Times New Roman"/>
        </w:rPr>
        <w:t xml:space="preserve"> 1088 на Наполеоновия</w:t>
      </w:r>
      <w:r w:rsidR="00505B90">
        <w:rPr>
          <w:rFonts w:ascii="Times New Roman" w:hAnsi="Times New Roman" w:cs="Times New Roman"/>
        </w:rPr>
        <w:t xml:space="preserve"> кодекс се намира под рубриката:</w:t>
      </w:r>
      <w:r w:rsidRPr="0078325D">
        <w:rPr>
          <w:rFonts w:ascii="Times New Roman" w:hAnsi="Times New Roman" w:cs="Times New Roman"/>
        </w:rPr>
        <w:t xml:space="preserve"> „За даренията, направени чрез брачния договор на съпрузите или на децата, които ще им се ро</w:t>
      </w:r>
      <w:r w:rsidR="00505B90">
        <w:rPr>
          <w:rFonts w:ascii="Times New Roman" w:hAnsi="Times New Roman" w:cs="Times New Roman"/>
        </w:rPr>
        <w:t>дят от брака“</w:t>
      </w:r>
    </w:p>
  </w:footnote>
  <w:footnote w:id="20">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lang w:val="en-US"/>
        </w:rPr>
        <w:t xml:space="preserve"> </w:t>
      </w:r>
      <w:r w:rsidRPr="0078325D">
        <w:rPr>
          <w:rFonts w:ascii="Times New Roman" w:hAnsi="Times New Roman" w:cs="Times New Roman"/>
        </w:rPr>
        <w:t>Ср. Harmenopulus, 4, 3, 2. Във византийското право дарението не би могло в този случай да бъде под от</w:t>
      </w:r>
      <w:r w:rsidR="00505B90">
        <w:rPr>
          <w:rFonts w:ascii="Times New Roman" w:hAnsi="Times New Roman" w:cs="Times New Roman"/>
        </w:rPr>
        <w:t>лагателно условие, защото би по</w:t>
      </w:r>
      <w:r w:rsidRPr="0078325D">
        <w:rPr>
          <w:rFonts w:ascii="Times New Roman" w:hAnsi="Times New Roman" w:cs="Times New Roman"/>
        </w:rPr>
        <w:t>паднало под запрещението на даренията между съпрузи. Изрично така С. 5, 3, 4.</w:t>
      </w:r>
    </w:p>
  </w:footnote>
  <w:footnote w:id="21">
    <w:p w:rsidR="009725A8" w:rsidRPr="0078325D" w:rsidRDefault="009725A8"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lang w:val="en-US"/>
        </w:rPr>
        <w:t xml:space="preserve"> </w:t>
      </w:r>
      <w:proofErr w:type="spellStart"/>
      <w:r w:rsidRPr="0078325D">
        <w:rPr>
          <w:rFonts w:ascii="Times New Roman" w:hAnsi="Times New Roman" w:cs="Times New Roman"/>
        </w:rPr>
        <w:t>Oeuvres</w:t>
      </w:r>
      <w:proofErr w:type="spellEnd"/>
      <w:r w:rsidRPr="0078325D">
        <w:rPr>
          <w:rFonts w:ascii="Times New Roman" w:hAnsi="Times New Roman" w:cs="Times New Roman"/>
        </w:rPr>
        <w:t xml:space="preserve">, II, </w:t>
      </w:r>
      <w:proofErr w:type="spellStart"/>
      <w:r w:rsidRPr="0078325D">
        <w:rPr>
          <w:rFonts w:ascii="Times New Roman" w:hAnsi="Times New Roman" w:cs="Times New Roman"/>
        </w:rPr>
        <w:t>Trait</w:t>
      </w:r>
      <w:r w:rsidR="008D7638">
        <w:rPr>
          <w:rFonts w:ascii="Times New Roman" w:hAnsi="Times New Roman" w:cs="Times New Roman"/>
        </w:rPr>
        <w:t>é</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des</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obligations</w:t>
      </w:r>
      <w:proofErr w:type="spellEnd"/>
      <w:r w:rsidRPr="0078325D">
        <w:rPr>
          <w:rFonts w:ascii="Times New Roman" w:hAnsi="Times New Roman" w:cs="Times New Roman"/>
        </w:rPr>
        <w:t>, № 101.</w:t>
      </w:r>
    </w:p>
  </w:footnote>
  <w:footnote w:id="22">
    <w:p w:rsidR="00D51BDC" w:rsidRPr="0078325D" w:rsidRDefault="00D51BDC"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 xml:space="preserve">Ср. </w:t>
      </w:r>
      <w:proofErr w:type="spellStart"/>
      <w:r w:rsidRPr="00065252">
        <w:rPr>
          <w:rFonts w:ascii="Times New Roman" w:hAnsi="Times New Roman" w:cs="Times New Roman"/>
          <w:i/>
        </w:rPr>
        <w:t>Pothier</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Oeuvres</w:t>
      </w:r>
      <w:proofErr w:type="spellEnd"/>
      <w:r w:rsidRPr="0078325D">
        <w:rPr>
          <w:rFonts w:ascii="Times New Roman" w:hAnsi="Times New Roman" w:cs="Times New Roman"/>
        </w:rPr>
        <w:t xml:space="preserve">, VI, </w:t>
      </w:r>
      <w:proofErr w:type="spellStart"/>
      <w:r w:rsidRPr="0078325D">
        <w:rPr>
          <w:rFonts w:ascii="Times New Roman" w:hAnsi="Times New Roman" w:cs="Times New Roman"/>
        </w:rPr>
        <w:t>Trait</w:t>
      </w:r>
      <w:r w:rsidR="00065252">
        <w:rPr>
          <w:rFonts w:ascii="Times New Roman" w:hAnsi="Times New Roman" w:cs="Times New Roman"/>
        </w:rPr>
        <w:t>é</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du</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mariage</w:t>
      </w:r>
      <w:proofErr w:type="spellEnd"/>
      <w:r w:rsidRPr="0078325D">
        <w:rPr>
          <w:rFonts w:ascii="Times New Roman" w:hAnsi="Times New Roman" w:cs="Times New Roman"/>
        </w:rPr>
        <w:t xml:space="preserve">, № 46; </w:t>
      </w:r>
      <w:proofErr w:type="spellStart"/>
      <w:r w:rsidRPr="00065252">
        <w:rPr>
          <w:rFonts w:ascii="Times New Roman" w:hAnsi="Times New Roman" w:cs="Times New Roman"/>
          <w:i/>
        </w:rPr>
        <w:t>Kipp</w:t>
      </w:r>
      <w:proofErr w:type="spellEnd"/>
      <w:r w:rsidRPr="0078325D">
        <w:rPr>
          <w:rFonts w:ascii="Times New Roman" w:hAnsi="Times New Roman" w:cs="Times New Roman"/>
        </w:rPr>
        <w:t xml:space="preserve">, у </w:t>
      </w:r>
      <w:r w:rsidRPr="00065252">
        <w:rPr>
          <w:rFonts w:ascii="Times New Roman" w:hAnsi="Times New Roman" w:cs="Times New Roman"/>
          <w:i/>
        </w:rPr>
        <w:t>Windscheid</w:t>
      </w:r>
      <w:r w:rsidRPr="0078325D">
        <w:rPr>
          <w:rFonts w:ascii="Times New Roman" w:hAnsi="Times New Roman" w:cs="Times New Roman"/>
        </w:rPr>
        <w:t xml:space="preserve">, 9-о издание, 1, § 92 i. f. </w:t>
      </w:r>
      <w:r w:rsidRPr="00065252">
        <w:rPr>
          <w:rFonts w:ascii="Times New Roman" w:hAnsi="Times New Roman" w:cs="Times New Roman"/>
          <w:i/>
        </w:rPr>
        <w:t>Pio</w:t>
      </w:r>
      <w:r w:rsidR="00065252" w:rsidRPr="00065252">
        <w:rPr>
          <w:rFonts w:ascii="Times New Roman" w:hAnsi="Times New Roman" w:cs="Times New Roman"/>
          <w:i/>
          <w:lang w:val="en-US"/>
        </w:rPr>
        <w:t>l</w:t>
      </w:r>
      <w:r w:rsidRPr="00065252">
        <w:rPr>
          <w:rFonts w:ascii="Times New Roman" w:hAnsi="Times New Roman" w:cs="Times New Roman"/>
          <w:i/>
        </w:rPr>
        <w:t>a</w:t>
      </w:r>
      <w:r w:rsidRPr="0078325D">
        <w:rPr>
          <w:rFonts w:ascii="Times New Roman" w:hAnsi="Times New Roman" w:cs="Times New Roman"/>
        </w:rPr>
        <w:t xml:space="preserve">, op. c. № 112; </w:t>
      </w:r>
      <w:proofErr w:type="spellStart"/>
      <w:r w:rsidRPr="00065252">
        <w:rPr>
          <w:rFonts w:ascii="Times New Roman" w:hAnsi="Times New Roman" w:cs="Times New Roman"/>
          <w:i/>
        </w:rPr>
        <w:t>Laromb</w:t>
      </w:r>
      <w:r w:rsidR="00065252" w:rsidRPr="00065252">
        <w:rPr>
          <w:rFonts w:ascii="Times New Roman" w:hAnsi="Times New Roman" w:cs="Times New Roman"/>
          <w:i/>
          <w:lang w:val="en-US"/>
        </w:rPr>
        <w:t>ièr</w:t>
      </w:r>
      <w:proofErr w:type="spellEnd"/>
      <w:r w:rsidR="00065252">
        <w:rPr>
          <w:rFonts w:ascii="Times New Roman" w:hAnsi="Times New Roman" w:cs="Times New Roman"/>
        </w:rPr>
        <w:t xml:space="preserve">, </w:t>
      </w:r>
      <w:proofErr w:type="spellStart"/>
      <w:r w:rsidR="00065252">
        <w:rPr>
          <w:rFonts w:ascii="Times New Roman" w:hAnsi="Times New Roman" w:cs="Times New Roman"/>
        </w:rPr>
        <w:t>Thé</w:t>
      </w:r>
      <w:proofErr w:type="spellEnd"/>
      <w:r w:rsidR="00065252">
        <w:rPr>
          <w:rFonts w:ascii="Times New Roman" w:hAnsi="Times New Roman" w:cs="Times New Roman"/>
          <w:lang w:val="en-US"/>
        </w:rPr>
        <w:t>o</w:t>
      </w:r>
      <w:proofErr w:type="spellStart"/>
      <w:r w:rsidR="00065252">
        <w:rPr>
          <w:rFonts w:ascii="Times New Roman" w:hAnsi="Times New Roman" w:cs="Times New Roman"/>
        </w:rPr>
        <w:t>rie</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et</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pratique</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des</w:t>
      </w:r>
      <w:proofErr w:type="spellEnd"/>
      <w:r w:rsidR="00B61819">
        <w:rPr>
          <w:rFonts w:ascii="Times New Roman" w:hAnsi="Times New Roman" w:cs="Times New Roman"/>
        </w:rPr>
        <w:t xml:space="preserve"> </w:t>
      </w:r>
      <w:proofErr w:type="spellStart"/>
      <w:r w:rsidRPr="0078325D">
        <w:rPr>
          <w:rFonts w:ascii="Times New Roman" w:hAnsi="Times New Roman" w:cs="Times New Roman"/>
        </w:rPr>
        <w:t>obligations</w:t>
      </w:r>
      <w:proofErr w:type="spellEnd"/>
      <w:r w:rsidRPr="0078325D">
        <w:rPr>
          <w:rFonts w:ascii="Times New Roman" w:hAnsi="Times New Roman" w:cs="Times New Roman"/>
        </w:rPr>
        <w:t>, т. И, чл. 1148, № 1 и цитираните там Cour</w:t>
      </w:r>
      <w:r w:rsidR="00971D03">
        <w:rPr>
          <w:rFonts w:ascii="Times New Roman" w:hAnsi="Times New Roman" w:cs="Times New Roman"/>
          <w:lang w:val="en-US"/>
        </w:rPr>
        <w:t xml:space="preserve"> </w:t>
      </w:r>
      <w:r w:rsidRPr="0078325D">
        <w:rPr>
          <w:rFonts w:ascii="Times New Roman" w:hAnsi="Times New Roman" w:cs="Times New Roman"/>
        </w:rPr>
        <w:t>de</w:t>
      </w:r>
      <w:r w:rsidR="00971D03">
        <w:rPr>
          <w:rFonts w:ascii="Times New Roman" w:hAnsi="Times New Roman" w:cs="Times New Roman"/>
          <w:lang w:val="en-US"/>
        </w:rPr>
        <w:t xml:space="preserve"> </w:t>
      </w:r>
      <w:r w:rsidRPr="0078325D">
        <w:rPr>
          <w:rFonts w:ascii="Times New Roman" w:hAnsi="Times New Roman" w:cs="Times New Roman"/>
        </w:rPr>
        <w:t>Paris, 15, V 1877 и Poitiers</w:t>
      </w:r>
      <w:r w:rsidR="00065252">
        <w:rPr>
          <w:rFonts w:ascii="Times New Roman" w:hAnsi="Times New Roman" w:cs="Times New Roman"/>
          <w:lang w:val="en-US"/>
        </w:rPr>
        <w:t>,</w:t>
      </w:r>
      <w:r w:rsidRPr="0078325D">
        <w:rPr>
          <w:rFonts w:ascii="Times New Roman" w:hAnsi="Times New Roman" w:cs="Times New Roman"/>
        </w:rPr>
        <w:t xml:space="preserve"> 1 II 1881, S. 82, 2, 27</w:t>
      </w:r>
      <w:r w:rsidR="00065252">
        <w:rPr>
          <w:rFonts w:ascii="Times New Roman" w:hAnsi="Times New Roman" w:cs="Times New Roman"/>
          <w:lang w:val="en-US"/>
        </w:rPr>
        <w:t>,</w:t>
      </w:r>
      <w:r w:rsidR="00971D03">
        <w:rPr>
          <w:rFonts w:ascii="Times New Roman" w:hAnsi="Times New Roman" w:cs="Times New Roman"/>
          <w:lang w:val="en-US"/>
        </w:rPr>
        <w:t xml:space="preserve"> </w:t>
      </w:r>
      <w:r w:rsidRPr="00065252">
        <w:rPr>
          <w:rFonts w:ascii="Times New Roman" w:hAnsi="Times New Roman" w:cs="Times New Roman"/>
          <w:i/>
        </w:rPr>
        <w:t>Baudry-Lacantinerie</w:t>
      </w:r>
      <w:r w:rsidRPr="0078325D">
        <w:rPr>
          <w:rFonts w:ascii="Times New Roman" w:hAnsi="Times New Roman" w:cs="Times New Roman"/>
        </w:rPr>
        <w:t xml:space="preserve">, XII, </w:t>
      </w:r>
      <w:r w:rsidRPr="00065252">
        <w:rPr>
          <w:rFonts w:ascii="Times New Roman" w:hAnsi="Times New Roman" w:cs="Times New Roman"/>
          <w:i/>
        </w:rPr>
        <w:t>Barde</w:t>
      </w:r>
      <w:r w:rsidRPr="0078325D">
        <w:rPr>
          <w:rFonts w:ascii="Times New Roman" w:hAnsi="Times New Roman" w:cs="Times New Roman"/>
        </w:rPr>
        <w:t>, Des</w:t>
      </w:r>
      <w:r w:rsidR="00971D03">
        <w:rPr>
          <w:rFonts w:ascii="Times New Roman" w:hAnsi="Times New Roman" w:cs="Times New Roman"/>
          <w:lang w:val="en-US"/>
        </w:rPr>
        <w:t xml:space="preserve"> </w:t>
      </w:r>
      <w:r w:rsidRPr="0078325D">
        <w:rPr>
          <w:rFonts w:ascii="Times New Roman" w:hAnsi="Times New Roman" w:cs="Times New Roman"/>
        </w:rPr>
        <w:t>obligations, № 808 (Разбира се, и в случая на чл. 74 33Д</w:t>
      </w:r>
      <w:r w:rsidR="00065252">
        <w:rPr>
          <w:rFonts w:ascii="Times New Roman" w:hAnsi="Times New Roman" w:cs="Times New Roman"/>
        </w:rPr>
        <w:t xml:space="preserve">, </w:t>
      </w:r>
      <w:r w:rsidRPr="0078325D">
        <w:rPr>
          <w:rFonts w:ascii="Times New Roman" w:hAnsi="Times New Roman" w:cs="Times New Roman"/>
        </w:rPr>
        <w:t>и в този случай правилото ще има приложение само ако не е изключено от страните; защо може да има сделки, при които страните, като включват едно условие, имат предвид, че заинтересуваният ще може да го осуетява или да съдейства за сбъдването му.</w:t>
      </w:r>
    </w:p>
  </w:footnote>
  <w:footnote w:id="23">
    <w:p w:rsidR="00D51BDC" w:rsidRPr="0078325D" w:rsidRDefault="00D51BDC"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lang w:val="en-US"/>
        </w:rPr>
        <w:t xml:space="preserve"> </w:t>
      </w:r>
      <w:r w:rsidR="00065252">
        <w:rPr>
          <w:rFonts w:ascii="Times New Roman" w:hAnsi="Times New Roman" w:cs="Times New Roman"/>
        </w:rPr>
        <w:t>В същия смисъл ВКС</w:t>
      </w:r>
      <w:r w:rsidRPr="0078325D">
        <w:rPr>
          <w:rFonts w:ascii="Times New Roman" w:hAnsi="Times New Roman" w:cs="Times New Roman"/>
        </w:rPr>
        <w:t xml:space="preserve">, р. № 832 </w:t>
      </w:r>
      <w:r w:rsidR="00065252">
        <w:rPr>
          <w:rFonts w:ascii="Times New Roman" w:hAnsi="Times New Roman" w:cs="Times New Roman"/>
        </w:rPr>
        <w:t>от 22 декември 1927 г</w:t>
      </w:r>
      <w:r w:rsidRPr="0078325D">
        <w:rPr>
          <w:rFonts w:ascii="Times New Roman" w:hAnsi="Times New Roman" w:cs="Times New Roman"/>
        </w:rPr>
        <w:t xml:space="preserve">. Българска Юриспруденция, г. 2, </w:t>
      </w:r>
      <w:r w:rsidR="00065252">
        <w:rPr>
          <w:rFonts w:ascii="Times New Roman" w:hAnsi="Times New Roman" w:cs="Times New Roman"/>
        </w:rPr>
        <w:t>с</w:t>
      </w:r>
      <w:r w:rsidRPr="0078325D">
        <w:rPr>
          <w:rFonts w:ascii="Times New Roman" w:hAnsi="Times New Roman" w:cs="Times New Roman"/>
        </w:rPr>
        <w:t>. 193</w:t>
      </w:r>
      <w:r w:rsidR="00065252">
        <w:rPr>
          <w:rFonts w:ascii="Times New Roman" w:hAnsi="Times New Roman" w:cs="Times New Roman"/>
        </w:rPr>
        <w:t>.</w:t>
      </w:r>
    </w:p>
  </w:footnote>
  <w:footnote w:id="24">
    <w:p w:rsidR="00D51BDC" w:rsidRPr="0078325D" w:rsidRDefault="00D51BDC" w:rsidP="0078325D">
      <w:pPr>
        <w:pStyle w:val="a3"/>
        <w:jc w:val="both"/>
        <w:rPr>
          <w:rFonts w:ascii="Times New Roman" w:hAnsi="Times New Roman" w:cs="Times New Roman"/>
        </w:rPr>
      </w:pPr>
      <w:r w:rsidRPr="0078325D">
        <w:rPr>
          <w:rStyle w:val="a5"/>
          <w:rFonts w:ascii="Times New Roman" w:hAnsi="Times New Roman" w:cs="Times New Roman"/>
        </w:rPr>
        <w:footnoteRef/>
      </w:r>
      <w:r w:rsidR="00971D03">
        <w:rPr>
          <w:rFonts w:ascii="Times New Roman" w:hAnsi="Times New Roman" w:cs="Times New Roman"/>
          <w:i/>
          <w:lang w:val="en-US"/>
        </w:rPr>
        <w:t xml:space="preserve"> </w:t>
      </w:r>
      <w:r w:rsidRPr="00065252">
        <w:rPr>
          <w:rFonts w:ascii="Times New Roman" w:hAnsi="Times New Roman" w:cs="Times New Roman"/>
          <w:i/>
        </w:rPr>
        <w:t>Фаденхехт</w:t>
      </w:r>
      <w:r w:rsidRPr="0078325D">
        <w:rPr>
          <w:rFonts w:ascii="Times New Roman" w:hAnsi="Times New Roman" w:cs="Times New Roman"/>
        </w:rPr>
        <w:t xml:space="preserve">, ор. с. </w:t>
      </w:r>
      <w:r w:rsidR="00065252">
        <w:rPr>
          <w:rFonts w:ascii="Times New Roman" w:hAnsi="Times New Roman" w:cs="Times New Roman"/>
        </w:rPr>
        <w:t>с</w:t>
      </w:r>
      <w:r w:rsidRPr="0078325D">
        <w:rPr>
          <w:rFonts w:ascii="Times New Roman" w:hAnsi="Times New Roman" w:cs="Times New Roman"/>
        </w:rPr>
        <w:t>. 18, като изхожда от становището си, че в даренията между годеници имаме не условие, а предпоставка, не дава никакво значение на обстоятелството, че предпоставката се е осуе</w:t>
      </w:r>
      <w:r w:rsidR="00F61C9D">
        <w:rPr>
          <w:rFonts w:ascii="Times New Roman" w:hAnsi="Times New Roman" w:cs="Times New Roman"/>
        </w:rPr>
        <w:t>тила по вина на заинтересувания</w:t>
      </w:r>
      <w:r w:rsidRPr="0078325D">
        <w:rPr>
          <w:rFonts w:ascii="Times New Roman" w:hAnsi="Times New Roman" w:cs="Times New Roman"/>
        </w:rPr>
        <w:t xml:space="preserve">контрахент. Ср., обаче, по предпоставката </w:t>
      </w:r>
      <w:r w:rsidRPr="00065252">
        <w:rPr>
          <w:rFonts w:ascii="Times New Roman" w:hAnsi="Times New Roman" w:cs="Times New Roman"/>
          <w:i/>
        </w:rPr>
        <w:t>Windscheld</w:t>
      </w:r>
      <w:r w:rsidRPr="0078325D">
        <w:rPr>
          <w:rFonts w:ascii="Times New Roman" w:hAnsi="Times New Roman" w:cs="Times New Roman"/>
        </w:rPr>
        <w:t xml:space="preserve">, § 100, който ограничава правилото, че осуетяването на предпоставката прави актът недействителен, за случаите когато е предизвикано от заинтересования. По повод на тезата на ВКС, който прилага към даренията между годеници чл. 74 33Д, </w:t>
      </w:r>
      <w:r w:rsidRPr="00065252">
        <w:rPr>
          <w:rFonts w:ascii="Times New Roman" w:hAnsi="Times New Roman" w:cs="Times New Roman"/>
          <w:i/>
        </w:rPr>
        <w:t>Фаденхехт</w:t>
      </w:r>
      <w:r w:rsidRPr="0078325D">
        <w:rPr>
          <w:rFonts w:ascii="Times New Roman" w:hAnsi="Times New Roman" w:cs="Times New Roman"/>
        </w:rPr>
        <w:t>, 1. с., отбелязва, че във Франция или Италия никому не е минало през ума да прилага правилото на чл. 74 към тези дарения. Вярно е, че и във Франция</w:t>
      </w:r>
      <w:r w:rsidR="00065252">
        <w:rPr>
          <w:rFonts w:ascii="Times New Roman" w:hAnsi="Times New Roman" w:cs="Times New Roman"/>
        </w:rPr>
        <w:t>,</w:t>
      </w:r>
      <w:r w:rsidRPr="0078325D">
        <w:rPr>
          <w:rFonts w:ascii="Times New Roman" w:hAnsi="Times New Roman" w:cs="Times New Roman"/>
        </w:rPr>
        <w:t xml:space="preserve"> и в Италия не се прави разлика според вината за осуетяване на брака. Обаче това се обяснява другояче. Общоприето е, че правилото на чл. 74 не се прилага, когато заинтересуваният, който е осуетил (или осъществил) сбъдването на условието, е действал правомерно. Вън от съмнение, обаче, е, че по Наполеоновия и Италианския граждански кодекси годеник, който не изпълни обещанието си за встъпване в брак, действа правомерно, даже когато постъпва така без никакви оправдателни причини. </w:t>
      </w:r>
      <w:r w:rsidR="00065252">
        <w:rPr>
          <w:rFonts w:ascii="Times New Roman" w:hAnsi="Times New Roman" w:cs="Times New Roman"/>
        </w:rPr>
        <w:t>„</w:t>
      </w:r>
      <w:r w:rsidRPr="0078325D">
        <w:rPr>
          <w:rFonts w:ascii="Times New Roman" w:hAnsi="Times New Roman" w:cs="Times New Roman"/>
        </w:rPr>
        <w:t>Страни, където годе</w:t>
      </w:r>
      <w:r w:rsidR="00065252">
        <w:rPr>
          <w:rFonts w:ascii="Times New Roman" w:hAnsi="Times New Roman" w:cs="Times New Roman"/>
        </w:rPr>
        <w:t xml:space="preserve">жът е премахнат или е изпаднал </w:t>
      </w:r>
      <w:r w:rsidR="00065252">
        <w:rPr>
          <w:rFonts w:ascii="Times New Roman" w:hAnsi="Times New Roman" w:cs="Times New Roman"/>
          <w:lang w:val="en-US"/>
        </w:rPr>
        <w:t>in</w:t>
      </w:r>
      <w:r w:rsidR="00971D03">
        <w:rPr>
          <w:rFonts w:ascii="Times New Roman" w:hAnsi="Times New Roman" w:cs="Times New Roman"/>
          <w:lang w:val="en-US"/>
        </w:rPr>
        <w:t xml:space="preserve"> </w:t>
      </w:r>
      <w:proofErr w:type="spellStart"/>
      <w:r w:rsidRPr="0078325D">
        <w:rPr>
          <w:rFonts w:ascii="Times New Roman" w:hAnsi="Times New Roman" w:cs="Times New Roman"/>
        </w:rPr>
        <w:t>desuetud</w:t>
      </w:r>
      <w:r w:rsidR="00065252">
        <w:rPr>
          <w:rFonts w:ascii="Times New Roman" w:hAnsi="Times New Roman" w:cs="Times New Roman"/>
          <w:lang w:val="en-US"/>
        </w:rPr>
        <w:t>ine</w:t>
      </w:r>
      <w:proofErr w:type="spellEnd"/>
      <w:r w:rsidR="00065252">
        <w:rPr>
          <w:rFonts w:ascii="Times New Roman" w:hAnsi="Times New Roman" w:cs="Times New Roman"/>
        </w:rPr>
        <w:t>“</w:t>
      </w:r>
      <w:r w:rsidR="00971D03">
        <w:rPr>
          <w:rFonts w:ascii="Times New Roman" w:hAnsi="Times New Roman" w:cs="Times New Roman"/>
          <w:lang w:val="en-US"/>
        </w:rPr>
        <w:t xml:space="preserve"> </w:t>
      </w:r>
      <w:r w:rsidRPr="0078325D">
        <w:rPr>
          <w:rFonts w:ascii="Times New Roman" w:hAnsi="Times New Roman" w:cs="Times New Roman"/>
        </w:rPr>
        <w:t>под тази рубрика са поместени Франци</w:t>
      </w:r>
      <w:r w:rsidR="00065252">
        <w:rPr>
          <w:rFonts w:ascii="Times New Roman" w:hAnsi="Times New Roman" w:cs="Times New Roman"/>
        </w:rPr>
        <w:t>я и Италия в изложението на го</w:t>
      </w:r>
      <w:r w:rsidRPr="0078325D">
        <w:rPr>
          <w:rFonts w:ascii="Times New Roman" w:hAnsi="Times New Roman" w:cs="Times New Roman"/>
        </w:rPr>
        <w:t xml:space="preserve">дежа в </w:t>
      </w:r>
      <w:proofErr w:type="spellStart"/>
      <w:r w:rsidRPr="0078325D">
        <w:rPr>
          <w:rFonts w:ascii="Times New Roman" w:hAnsi="Times New Roman" w:cs="Times New Roman"/>
        </w:rPr>
        <w:t>Enc</w:t>
      </w:r>
      <w:r w:rsidR="00971D03">
        <w:rPr>
          <w:rFonts w:ascii="Times New Roman" w:hAnsi="Times New Roman" w:cs="Times New Roman"/>
          <w:lang w:val="en-US"/>
        </w:rPr>
        <w:t>i</w:t>
      </w:r>
      <w:r w:rsidRPr="0078325D">
        <w:rPr>
          <w:rFonts w:ascii="Times New Roman" w:hAnsi="Times New Roman" w:cs="Times New Roman"/>
        </w:rPr>
        <w:t>clopedia</w:t>
      </w:r>
      <w:proofErr w:type="spellEnd"/>
      <w:r w:rsidR="00971D03">
        <w:rPr>
          <w:rFonts w:ascii="Times New Roman" w:hAnsi="Times New Roman" w:cs="Times New Roman"/>
          <w:lang w:val="en-US"/>
        </w:rPr>
        <w:t xml:space="preserve"> </w:t>
      </w:r>
      <w:proofErr w:type="spellStart"/>
      <w:r w:rsidRPr="0078325D">
        <w:rPr>
          <w:rFonts w:ascii="Times New Roman" w:hAnsi="Times New Roman" w:cs="Times New Roman"/>
        </w:rPr>
        <w:t>giur</w:t>
      </w:r>
      <w:r w:rsidR="0093615F">
        <w:rPr>
          <w:rFonts w:ascii="Times New Roman" w:hAnsi="Times New Roman" w:cs="Times New Roman"/>
          <w:lang w:val="en-US"/>
        </w:rPr>
        <w:t>i</w:t>
      </w:r>
      <w:r w:rsidRPr="0078325D">
        <w:rPr>
          <w:rFonts w:ascii="Times New Roman" w:hAnsi="Times New Roman" w:cs="Times New Roman"/>
        </w:rPr>
        <w:t>dica</w:t>
      </w:r>
      <w:proofErr w:type="spellEnd"/>
      <w:r w:rsidR="0093615F">
        <w:rPr>
          <w:rFonts w:ascii="Times New Roman" w:hAnsi="Times New Roman" w:cs="Times New Roman"/>
        </w:rPr>
        <w:t xml:space="preserve"> </w:t>
      </w:r>
      <w:proofErr w:type="spellStart"/>
      <w:r w:rsidRPr="0078325D">
        <w:rPr>
          <w:rFonts w:ascii="Times New Roman" w:hAnsi="Times New Roman" w:cs="Times New Roman"/>
        </w:rPr>
        <w:t>itallana</w:t>
      </w:r>
      <w:proofErr w:type="spellEnd"/>
      <w:r w:rsidRPr="0078325D">
        <w:rPr>
          <w:rFonts w:ascii="Times New Roman" w:hAnsi="Times New Roman" w:cs="Times New Roman"/>
        </w:rPr>
        <w:t>, s. v. Promessa di matrimonio (</w:t>
      </w:r>
      <w:r w:rsidRPr="00065252">
        <w:rPr>
          <w:rFonts w:ascii="Times New Roman" w:hAnsi="Times New Roman" w:cs="Times New Roman"/>
          <w:i/>
        </w:rPr>
        <w:t>Ciccaglione</w:t>
      </w:r>
      <w:r w:rsidRPr="0078325D">
        <w:rPr>
          <w:rFonts w:ascii="Times New Roman" w:hAnsi="Times New Roman" w:cs="Times New Roman"/>
        </w:rPr>
        <w:t xml:space="preserve">). По тази причина не може да става и въпрос за приложението на правилото, което ни интересува, в тези държави при годежните дарения. Преди въвеждането на кодексите, обаче, това правило се прилагаше в тях. Ср. </w:t>
      </w:r>
      <w:r w:rsidRPr="00065252">
        <w:rPr>
          <w:rFonts w:ascii="Times New Roman" w:hAnsi="Times New Roman" w:cs="Times New Roman"/>
          <w:i/>
        </w:rPr>
        <w:t>Pothier</w:t>
      </w:r>
      <w:r w:rsidR="00065252">
        <w:rPr>
          <w:rFonts w:ascii="Times New Roman" w:hAnsi="Times New Roman" w:cs="Times New Roman"/>
        </w:rPr>
        <w:t xml:space="preserve">, 1. с. В Италия </w:t>
      </w:r>
      <w:proofErr w:type="spellStart"/>
      <w:r w:rsidR="00065252" w:rsidRPr="00065252">
        <w:rPr>
          <w:rFonts w:ascii="Times New Roman" w:hAnsi="Times New Roman" w:cs="Times New Roman"/>
          <w:i/>
        </w:rPr>
        <w:t>D</w:t>
      </w:r>
      <w:r w:rsidRPr="00065252">
        <w:rPr>
          <w:rFonts w:ascii="Times New Roman" w:hAnsi="Times New Roman" w:cs="Times New Roman"/>
          <w:i/>
        </w:rPr>
        <w:t>е</w:t>
      </w:r>
      <w:proofErr w:type="spellEnd"/>
      <w:r w:rsidR="0093615F">
        <w:rPr>
          <w:rFonts w:ascii="Times New Roman" w:hAnsi="Times New Roman" w:cs="Times New Roman"/>
          <w:i/>
        </w:rPr>
        <w:t xml:space="preserve"> </w:t>
      </w:r>
      <w:proofErr w:type="spellStart"/>
      <w:r w:rsidRPr="00065252">
        <w:rPr>
          <w:rFonts w:ascii="Times New Roman" w:hAnsi="Times New Roman" w:cs="Times New Roman"/>
          <w:i/>
        </w:rPr>
        <w:t>Lucca</w:t>
      </w:r>
      <w:proofErr w:type="spellEnd"/>
      <w:r w:rsidRPr="0078325D">
        <w:rPr>
          <w:rFonts w:ascii="Times New Roman" w:hAnsi="Times New Roman" w:cs="Times New Roman"/>
        </w:rPr>
        <w:t xml:space="preserve">, цитиран от </w:t>
      </w:r>
      <w:proofErr w:type="spellStart"/>
      <w:r w:rsidR="00065252" w:rsidRPr="00065252">
        <w:rPr>
          <w:rFonts w:ascii="Times New Roman" w:hAnsi="Times New Roman" w:cs="Times New Roman"/>
          <w:i/>
          <w:lang w:val="en-US"/>
        </w:rPr>
        <w:t>Stolfi</w:t>
      </w:r>
      <w:proofErr w:type="spellEnd"/>
      <w:r w:rsidRPr="0078325D">
        <w:rPr>
          <w:rFonts w:ascii="Times New Roman" w:hAnsi="Times New Roman" w:cs="Times New Roman"/>
        </w:rPr>
        <w:t xml:space="preserve">, </w:t>
      </w:r>
      <w:proofErr w:type="spellStart"/>
      <w:r w:rsidRPr="0078325D">
        <w:rPr>
          <w:rFonts w:ascii="Times New Roman" w:hAnsi="Times New Roman" w:cs="Times New Roman"/>
        </w:rPr>
        <w:t>ор</w:t>
      </w:r>
      <w:proofErr w:type="spellEnd"/>
      <w:r w:rsidRPr="0078325D">
        <w:rPr>
          <w:rFonts w:ascii="Times New Roman" w:hAnsi="Times New Roman" w:cs="Times New Roman"/>
        </w:rPr>
        <w:t>. с., V, § 64, з</w:t>
      </w:r>
      <w:r w:rsidR="005127D6" w:rsidRPr="0078325D">
        <w:rPr>
          <w:rFonts w:ascii="Times New Roman" w:hAnsi="Times New Roman" w:cs="Times New Roman"/>
        </w:rPr>
        <w:t>аб. 4.</w:t>
      </w:r>
    </w:p>
  </w:footnote>
  <w:footnote w:id="25">
    <w:p w:rsidR="005127D6" w:rsidRPr="0078325D" w:rsidRDefault="005127D6" w:rsidP="0078325D">
      <w:pPr>
        <w:pStyle w:val="a3"/>
        <w:jc w:val="both"/>
        <w:rPr>
          <w:rFonts w:ascii="Times New Roman" w:hAnsi="Times New Roman" w:cs="Times New Roman"/>
        </w:rPr>
      </w:pPr>
      <w:r w:rsidRPr="0078325D">
        <w:rPr>
          <w:rStyle w:val="a5"/>
          <w:rFonts w:ascii="Times New Roman" w:hAnsi="Times New Roman" w:cs="Times New Roman"/>
        </w:rPr>
        <w:footnoteRef/>
      </w:r>
      <w:r w:rsidRPr="0078325D">
        <w:rPr>
          <w:rFonts w:ascii="Times New Roman" w:hAnsi="Times New Roman" w:cs="Times New Roman"/>
        </w:rPr>
        <w:t xml:space="preserve"> </w:t>
      </w:r>
      <w:r w:rsidRPr="0078325D">
        <w:rPr>
          <w:rFonts w:ascii="Times New Roman" w:hAnsi="Times New Roman" w:cs="Times New Roman"/>
        </w:rPr>
        <w:t>Разбира се, годежът osculointerveniente е indesuetudine, и заедно с това са отменени и особените правила за него.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B7D"/>
    <w:rsid w:val="00065252"/>
    <w:rsid w:val="00126D97"/>
    <w:rsid w:val="00157815"/>
    <w:rsid w:val="001C66A2"/>
    <w:rsid w:val="001E2B7B"/>
    <w:rsid w:val="00220376"/>
    <w:rsid w:val="002300EB"/>
    <w:rsid w:val="00327263"/>
    <w:rsid w:val="003B4744"/>
    <w:rsid w:val="00437BF2"/>
    <w:rsid w:val="004479A7"/>
    <w:rsid w:val="00505B90"/>
    <w:rsid w:val="005127D6"/>
    <w:rsid w:val="005A0E42"/>
    <w:rsid w:val="005C00DE"/>
    <w:rsid w:val="00604A3A"/>
    <w:rsid w:val="0063279E"/>
    <w:rsid w:val="00637618"/>
    <w:rsid w:val="006631C5"/>
    <w:rsid w:val="006C4CC5"/>
    <w:rsid w:val="006E27A7"/>
    <w:rsid w:val="007129E7"/>
    <w:rsid w:val="00774DB6"/>
    <w:rsid w:val="0078325D"/>
    <w:rsid w:val="008C4531"/>
    <w:rsid w:val="008D2142"/>
    <w:rsid w:val="008D6CCE"/>
    <w:rsid w:val="008D7638"/>
    <w:rsid w:val="008F42AF"/>
    <w:rsid w:val="00900E67"/>
    <w:rsid w:val="0093615F"/>
    <w:rsid w:val="00971D03"/>
    <w:rsid w:val="009725A8"/>
    <w:rsid w:val="009C2367"/>
    <w:rsid w:val="00A505BE"/>
    <w:rsid w:val="00AC0420"/>
    <w:rsid w:val="00B13C5F"/>
    <w:rsid w:val="00B61819"/>
    <w:rsid w:val="00BC5B6E"/>
    <w:rsid w:val="00C72988"/>
    <w:rsid w:val="00CA57DE"/>
    <w:rsid w:val="00D51BDC"/>
    <w:rsid w:val="00DA4E61"/>
    <w:rsid w:val="00E42688"/>
    <w:rsid w:val="00E43C50"/>
    <w:rsid w:val="00EA4BF6"/>
    <w:rsid w:val="00F00840"/>
    <w:rsid w:val="00F04EA6"/>
    <w:rsid w:val="00F3021C"/>
    <w:rsid w:val="00F40CF8"/>
    <w:rsid w:val="00F61C9D"/>
    <w:rsid w:val="00FB3F09"/>
    <w:rsid w:val="00FD4B7D"/>
    <w:rsid w:val="00FE7C75"/>
    <w:rsid w:val="00FF792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7C75"/>
    <w:pPr>
      <w:spacing w:after="0" w:line="240" w:lineRule="auto"/>
    </w:pPr>
    <w:rPr>
      <w:sz w:val="20"/>
      <w:szCs w:val="20"/>
    </w:rPr>
  </w:style>
  <w:style w:type="character" w:customStyle="1" w:styleId="a4">
    <w:name w:val="Текст под линия Знак"/>
    <w:basedOn w:val="a0"/>
    <w:link w:val="a3"/>
    <w:uiPriority w:val="99"/>
    <w:semiHidden/>
    <w:rsid w:val="00FE7C75"/>
    <w:rPr>
      <w:sz w:val="20"/>
      <w:szCs w:val="20"/>
    </w:rPr>
  </w:style>
  <w:style w:type="character" w:styleId="a5">
    <w:name w:val="footnote reference"/>
    <w:basedOn w:val="a0"/>
    <w:uiPriority w:val="99"/>
    <w:semiHidden/>
    <w:unhideWhenUsed/>
    <w:rsid w:val="00FE7C75"/>
    <w:rPr>
      <w:vertAlign w:val="superscript"/>
    </w:rPr>
  </w:style>
  <w:style w:type="paragraph" w:styleId="a6">
    <w:name w:val="header"/>
    <w:basedOn w:val="a"/>
    <w:link w:val="a7"/>
    <w:uiPriority w:val="99"/>
    <w:unhideWhenUsed/>
    <w:rsid w:val="0078325D"/>
    <w:pPr>
      <w:tabs>
        <w:tab w:val="center" w:pos="4536"/>
        <w:tab w:val="right" w:pos="9072"/>
      </w:tabs>
      <w:spacing w:after="0" w:line="240" w:lineRule="auto"/>
    </w:pPr>
  </w:style>
  <w:style w:type="character" w:customStyle="1" w:styleId="a7">
    <w:name w:val="Горен колонтитул Знак"/>
    <w:basedOn w:val="a0"/>
    <w:link w:val="a6"/>
    <w:uiPriority w:val="99"/>
    <w:rsid w:val="0078325D"/>
  </w:style>
  <w:style w:type="paragraph" w:styleId="a8">
    <w:name w:val="footer"/>
    <w:basedOn w:val="a"/>
    <w:link w:val="a9"/>
    <w:uiPriority w:val="99"/>
    <w:unhideWhenUsed/>
    <w:rsid w:val="0078325D"/>
    <w:pPr>
      <w:tabs>
        <w:tab w:val="center" w:pos="4536"/>
        <w:tab w:val="right" w:pos="9072"/>
      </w:tabs>
      <w:spacing w:after="0" w:line="240" w:lineRule="auto"/>
    </w:pPr>
  </w:style>
  <w:style w:type="character" w:customStyle="1" w:styleId="a9">
    <w:name w:val="Долен колонтитул Знак"/>
    <w:basedOn w:val="a0"/>
    <w:link w:val="a8"/>
    <w:uiPriority w:val="99"/>
    <w:rsid w:val="00783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7C75"/>
    <w:pPr>
      <w:spacing w:after="0" w:line="240" w:lineRule="auto"/>
    </w:pPr>
    <w:rPr>
      <w:sz w:val="20"/>
      <w:szCs w:val="20"/>
    </w:rPr>
  </w:style>
  <w:style w:type="character" w:customStyle="1" w:styleId="a4">
    <w:name w:val="Текст под линия Знак"/>
    <w:basedOn w:val="a0"/>
    <w:link w:val="a3"/>
    <w:uiPriority w:val="99"/>
    <w:semiHidden/>
    <w:rsid w:val="00FE7C75"/>
    <w:rPr>
      <w:sz w:val="20"/>
      <w:szCs w:val="20"/>
    </w:rPr>
  </w:style>
  <w:style w:type="character" w:styleId="a5">
    <w:name w:val="footnote reference"/>
    <w:basedOn w:val="a0"/>
    <w:uiPriority w:val="99"/>
    <w:semiHidden/>
    <w:unhideWhenUsed/>
    <w:rsid w:val="00FE7C75"/>
    <w:rPr>
      <w:vertAlign w:val="superscript"/>
    </w:rPr>
  </w:style>
  <w:style w:type="paragraph" w:styleId="a6">
    <w:name w:val="header"/>
    <w:basedOn w:val="a"/>
    <w:link w:val="a7"/>
    <w:uiPriority w:val="99"/>
    <w:unhideWhenUsed/>
    <w:rsid w:val="0078325D"/>
    <w:pPr>
      <w:tabs>
        <w:tab w:val="center" w:pos="4536"/>
        <w:tab w:val="right" w:pos="9072"/>
      </w:tabs>
      <w:spacing w:after="0" w:line="240" w:lineRule="auto"/>
    </w:pPr>
  </w:style>
  <w:style w:type="character" w:customStyle="1" w:styleId="a7">
    <w:name w:val="Горен колонтитул Знак"/>
    <w:basedOn w:val="a0"/>
    <w:link w:val="a6"/>
    <w:uiPriority w:val="99"/>
    <w:rsid w:val="0078325D"/>
  </w:style>
  <w:style w:type="paragraph" w:styleId="a8">
    <w:name w:val="footer"/>
    <w:basedOn w:val="a"/>
    <w:link w:val="a9"/>
    <w:uiPriority w:val="99"/>
    <w:unhideWhenUsed/>
    <w:rsid w:val="0078325D"/>
    <w:pPr>
      <w:tabs>
        <w:tab w:val="center" w:pos="4536"/>
        <w:tab w:val="right" w:pos="9072"/>
      </w:tabs>
      <w:spacing w:after="0" w:line="240" w:lineRule="auto"/>
    </w:pPr>
  </w:style>
  <w:style w:type="character" w:customStyle="1" w:styleId="a9">
    <w:name w:val="Долен колонтитул Знак"/>
    <w:basedOn w:val="a0"/>
    <w:link w:val="a8"/>
    <w:uiPriority w:val="99"/>
    <w:rsid w:val="0078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6CDF-4A46-44E7-BE25-29C9CD32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2767</Words>
  <Characters>15773</Characters>
  <Application>Microsoft Office Word</Application>
  <DocSecurity>0</DocSecurity>
  <Lines>131</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dc:creator>
  <cp:keywords/>
  <dc:description/>
  <cp:lastModifiedBy>Vasil Petrov</cp:lastModifiedBy>
  <cp:revision>35</cp:revision>
  <dcterms:created xsi:type="dcterms:W3CDTF">2017-10-23T17:24:00Z</dcterms:created>
  <dcterms:modified xsi:type="dcterms:W3CDTF">2017-11-21T08:02:00Z</dcterms:modified>
</cp:coreProperties>
</file>